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2" w:rsidRPr="00366E02" w:rsidRDefault="00366E02" w:rsidP="00366E0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6E0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>%% p. 570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81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1196; A. R. No. 315 of 1896;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689, No.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193 )</w:t>
      </w:r>
      <w:proofErr w:type="gramEnd"/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1276 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[..] śakavaruṣaṃvulu 1276 guneṃṭi&lt;2&gt; pratāpavīra-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bhāṇudevara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vijayarājyasaṃ [va] tsara vulu 3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bhāī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bhādrapada śukla pratipadā pa&lt;2&gt;ḍitavāramuna śrīkūrmma-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nātha(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>thu)niki akhaṃḍadīpamu okhaṃṭiki ḍākalāna kūnapanāyu-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tana koḍku anyavanāyuniki adrisumugānu&lt;3&gt; pirīyyago-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vindavoīni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koḍaku kommanavoīni gocarāna ācandrasnāī-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celluṭaku peṭṭina modālu 25 ī dīpānaku saṃvatsa-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pratini neī pu 1 padi edumu [ne] 15 poyaṃgalāḍu</w:t>
      </w:r>
    </w:p>
    <w:p w:rsidR="007A0EA4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66E0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66E02">
        <w:rPr>
          <w:rFonts w:ascii="Arial Unicode MS" w:eastAsia="Arial Unicode MS" w:hAnsi="Arial Unicode MS" w:cs="Arial Unicode MS"/>
          <w:sz w:val="24"/>
          <w:szCs w:val="24"/>
        </w:rPr>
        <w:t xml:space="preserve"> dattamu tirupati śrīvaiṣṇava ra[kṣa] śrī śrī śrī [..]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nineteenth pillar in the Tirchuttu-maṇḍapa of this temple.&gt;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366E0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1354 A. D., Wednesday. The tithi is Dvitīya but not pratipada.&gt;</w:t>
      </w:r>
    </w:p>
    <w:p w:rsidR="00366E02" w:rsidRPr="00366E02" w:rsidRDefault="00366E02" w:rsidP="00366E0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abhiṣṭārthasiddhiṃgānu.</w:t>
      </w:r>
      <w:r w:rsidRPr="00366E0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66E02" w:rsidRPr="00366E02" w:rsidRDefault="00366E02" w:rsidP="00366E0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66E02" w:rsidRPr="0036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02"/>
    <w:rsid w:val="000C2906"/>
    <w:rsid w:val="000F336C"/>
    <w:rsid w:val="002B01D5"/>
    <w:rsid w:val="00366E02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2C62-FEE7-489B-9C55-FFB73F88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0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2025-03-01T09:58:00Z</dcterms:created>
  <dcterms:modified xsi:type="dcterms:W3CDTF">2025-03-01T09:59:00Z</dcterms:modified>
</cp:coreProperties>
</file>