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B62" w:rsidRPr="00636B62" w:rsidRDefault="00636B62" w:rsidP="00636B6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636B6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  <w:r w:rsidRPr="00636B62">
        <w:rPr>
          <w:rFonts w:ascii="Arial Unicode MS" w:eastAsia="Arial Unicode MS" w:hAnsi="Arial Unicode MS" w:cs="Arial Unicode MS"/>
          <w:sz w:val="24"/>
          <w:szCs w:val="24"/>
        </w:rPr>
        <w:t>1435</w:t>
      </w:r>
    </w:p>
    <w:p w:rsidR="00636B62" w:rsidRPr="00636B62" w:rsidRDefault="00636B62" w:rsidP="00636B6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636B62" w:rsidRPr="00636B62" w:rsidRDefault="00636B62" w:rsidP="00636B6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>%% p. 586</w:t>
      </w:r>
    </w:p>
    <w:p w:rsidR="00636B62" w:rsidRPr="00636B62" w:rsidRDefault="00636B62" w:rsidP="00636B6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636B62">
        <w:rPr>
          <w:rFonts w:ascii="Arial Unicode MS" w:eastAsia="Arial Unicode MS" w:hAnsi="Arial Unicode MS" w:cs="Arial Unicode MS"/>
          <w:sz w:val="24"/>
          <w:szCs w:val="24"/>
          <w:lang w:bidi="sa-IN"/>
        </w:rPr>
        <w:t>95</w:t>
      </w:r>
    </w:p>
    <w:p w:rsidR="00636B62" w:rsidRPr="00636B62" w:rsidRDefault="00636B62" w:rsidP="00636B6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636B62" w:rsidRPr="00636B62" w:rsidRDefault="00636B62" w:rsidP="00636B6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1028; A. R. No. 332-XVIII of 1899 )</w:t>
      </w:r>
    </w:p>
    <w:p w:rsidR="00636B62" w:rsidRPr="00636B62" w:rsidRDefault="00636B62" w:rsidP="00636B6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1280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śrī śākāvde nabhoṣṭa dyu maṇisugaṇite māgha-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māse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daśamyāṃ, kṛṣṇāyāṃ jīvavāre hariśikharipateḥ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svāyurārogyasiddhyai .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mālo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vidyādharodāt saka-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laguṇanidhiścāmare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dve manojñe nityaṃ tadvījanārtthaṃ -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yugagaṇanayutā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yūyujadvārakāṃtāḥ [.]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1280 guneṃṭi māgha vahula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daśamiyu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guruvāra&lt;2&gt;munāṃḍu śrīnarasiṃhanā-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thuniki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puruṣottamapaṃḍitula koḍuku pātrajī-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yamālevidyāgharuṃḍu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tanaku niṣṭārtthasiddhi-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gānu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reṃḍu cāmaralu peṭṭi ī cāmaralu ubhaya-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dhūpālayaṃdunu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paṭṭanu sānulaṃdu jīyaneḍi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kommāi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cittayaneḍi kūṃtu[ṛ] gagu saṃpra-</w:t>
      </w:r>
    </w:p>
    <w:p w:rsidR="007A0EA4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dāyamaṃdu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cūḍipirāṭi koṭinācyariṃ [ge]talu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thirty-seventh niche of the verandah round the central shrine of this temple.&gt;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24</w:t>
      </w:r>
      <w:r w:rsidRPr="00636B6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36B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1359 A. D., Thursday, according to the Amānta system of calculation.&gt;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  <w:lang w:bidi="sa-IN"/>
        </w:rPr>
        <w:t>%%p. 587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nālugurukunnu bhaṃḍārama du telikaṭṭu gaṃ-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(15.)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ḍamāḍalu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padāṛ leka ma 16 peṭṭi nitya reṃ-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kuṃcālu prasādamu vilici peṭṭenu vī-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>(17.) [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ru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>] nalugurūnu ī prasādamu paḍiśi pa ci-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koni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mujiṃcci ubhayadhūpālānu cāmaralu va-</w:t>
      </w:r>
    </w:p>
    <w:p w:rsidR="00636B62" w:rsidRPr="00636B62" w:rsidRDefault="00636B62" w:rsidP="00636B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ṭṭaṃgalāru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ī dharmma śrīvaiṣṇava rakṣa .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0 .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36B62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636B62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sectPr w:rsidR="00636B62" w:rsidRPr="00636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62"/>
    <w:rsid w:val="000C2906"/>
    <w:rsid w:val="000F336C"/>
    <w:rsid w:val="002B01D5"/>
    <w:rsid w:val="003C10CF"/>
    <w:rsid w:val="00467519"/>
    <w:rsid w:val="004E4259"/>
    <w:rsid w:val="00636B62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9CF7C-C632-4B7C-91F0-C552F0EC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B6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2025-03-01T10:29:00Z</dcterms:created>
  <dcterms:modified xsi:type="dcterms:W3CDTF">2025-03-01T10:30:00Z</dcterms:modified>
</cp:coreProperties>
</file>