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88" w:rsidRPr="00695B88" w:rsidRDefault="00695B88" w:rsidP="00695B88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695B88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695B88" w:rsidRPr="00695B88" w:rsidRDefault="00695B88" w:rsidP="00695B8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695B88" w:rsidRPr="00695B88" w:rsidRDefault="00695B88" w:rsidP="00695B8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695B88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 w:rsidRPr="00695B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695B88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695B88" w:rsidRPr="00695B88" w:rsidRDefault="00695B88" w:rsidP="00695B88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</w:rPr>
        <w:t>NO. 38</w:t>
      </w:r>
      <w:r w:rsidRPr="00695B88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695B88" w:rsidRPr="00695B88" w:rsidRDefault="00695B88" w:rsidP="00695B88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695B88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695B8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95B88" w:rsidRPr="00695B88" w:rsidRDefault="00695B88" w:rsidP="00695B8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695B88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695B8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902; A. R. No. </w:t>
      </w:r>
      <w:r w:rsidRPr="00695B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Pr="00695B88">
        <w:rPr>
          <w:rFonts w:ascii="Arial Unicode MS" w:eastAsia="Arial Unicode MS" w:hAnsi="Arial Unicode MS" w:cs="Arial Unicode MS"/>
          <w:sz w:val="24"/>
          <w:szCs w:val="24"/>
          <w:lang w:bidi="sa-IN"/>
        </w:rPr>
        <w:t>91-E of 1899 )</w:t>
      </w:r>
    </w:p>
    <w:p w:rsidR="00695B88" w:rsidRPr="00695B88" w:rsidRDefault="00695B88" w:rsidP="00695B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1300 </w:t>
      </w:r>
    </w:p>
    <w:p w:rsidR="00695B88" w:rsidRPr="00695B88" w:rsidRDefault="00695B88" w:rsidP="00695B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695B88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 śrī [..] śākāvde viduyugmānalaśaśigaṇite kātike kṛṣṇapakṣe pa-</w:t>
      </w:r>
    </w:p>
    <w:p w:rsidR="00695B88" w:rsidRPr="00695B88" w:rsidRDefault="00695B88" w:rsidP="00695B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</w:rPr>
        <w:t>(2.</w:t>
      </w:r>
      <w:proofErr w:type="gramStart"/>
      <w:r w:rsidRPr="00695B88">
        <w:rPr>
          <w:rFonts w:ascii="Arial Unicode MS" w:eastAsia="Arial Unicode MS" w:hAnsi="Arial Unicode MS" w:cs="Arial Unicode MS"/>
          <w:sz w:val="24"/>
          <w:szCs w:val="24"/>
        </w:rPr>
        <w:t>)ṃcamyāṃ</w:t>
      </w:r>
      <w:proofErr w:type="gramEnd"/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 bhaumavāre hariśikharipateranvahaṃ svāpakāle [.] kṛṣṇā-</w:t>
      </w:r>
    </w:p>
    <w:p w:rsidR="00695B88" w:rsidRPr="00695B88" w:rsidRDefault="00695B88" w:rsidP="00695B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695B88">
        <w:rPr>
          <w:rFonts w:ascii="Arial Unicode MS" w:eastAsia="Arial Unicode MS" w:hAnsi="Arial Unicode MS" w:cs="Arial Unicode MS"/>
          <w:sz w:val="24"/>
          <w:szCs w:val="24"/>
        </w:rPr>
        <w:t>dityaprabhu[</w:t>
      </w:r>
      <w:proofErr w:type="gramEnd"/>
      <w:r w:rsidRPr="00695B88">
        <w:rPr>
          <w:rFonts w:ascii="Arial Unicode MS" w:eastAsia="Arial Unicode MS" w:hAnsi="Arial Unicode MS" w:cs="Arial Unicode MS"/>
          <w:sz w:val="24"/>
          <w:szCs w:val="24"/>
        </w:rPr>
        <w:t>ḥ] śrīnaraharicaraṇadvaṃ [dva] saṃsaktacetāḥ prādāt svābhī-</w:t>
      </w:r>
    </w:p>
    <w:p w:rsidR="00695B88" w:rsidRPr="00695B88" w:rsidRDefault="00695B88" w:rsidP="00695B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695B88">
        <w:rPr>
          <w:rFonts w:ascii="Arial Unicode MS" w:eastAsia="Arial Unicode MS" w:hAnsi="Arial Unicode MS" w:cs="Arial Unicode MS"/>
          <w:sz w:val="24"/>
          <w:szCs w:val="24"/>
        </w:rPr>
        <w:t>ṣṭasiddhyai</w:t>
      </w:r>
      <w:proofErr w:type="gramEnd"/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 ssakalaguṇanidhirvvījanaṃ puṣpamālāṃ . </w:t>
      </w:r>
      <w:proofErr w:type="gramStart"/>
      <w:r w:rsidRPr="00695B88">
        <w:rPr>
          <w:rFonts w:ascii="Arial Unicode MS" w:eastAsia="Arial Unicode MS" w:hAnsi="Arial Unicode MS" w:cs="Arial Unicode MS"/>
          <w:sz w:val="24"/>
          <w:szCs w:val="24"/>
        </w:rPr>
        <w:t>śrīśakava-</w:t>
      </w:r>
      <w:proofErr w:type="gramEnd"/>
    </w:p>
    <w:p w:rsidR="00695B88" w:rsidRPr="00695B88" w:rsidRDefault="00695B88" w:rsidP="00695B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695B88">
        <w:rPr>
          <w:rFonts w:ascii="Arial Unicode MS" w:eastAsia="Arial Unicode MS" w:hAnsi="Arial Unicode MS" w:cs="Arial Unicode MS"/>
          <w:sz w:val="24"/>
          <w:szCs w:val="24"/>
        </w:rPr>
        <w:t>ruṣavu</w:t>
      </w:r>
      <w:proofErr w:type="gramEnd"/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 1300 guneṃṭi kāttika śukla paṃcami bhaumavā[rāna]&lt;2&gt;</w:t>
      </w:r>
    </w:p>
    <w:p w:rsidR="00695B88" w:rsidRPr="00695B88" w:rsidRDefault="00695B88" w:rsidP="00695B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695B88">
        <w:rPr>
          <w:rFonts w:ascii="Arial Unicode MS" w:eastAsia="Arial Unicode MS" w:hAnsi="Arial Unicode MS" w:cs="Arial Unicode MS"/>
          <w:sz w:val="24"/>
          <w:szCs w:val="24"/>
        </w:rPr>
        <w:t>kaligamaji</w:t>
      </w:r>
      <w:proofErr w:type="gramEnd"/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 kṛṣṇāditya sāhasamallaṃḍa tanaku īṣṭātthaṃ-</w:t>
      </w:r>
    </w:p>
    <w:p w:rsidR="00695B88" w:rsidRPr="00695B88" w:rsidRDefault="00695B88" w:rsidP="00695B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695B88">
        <w:rPr>
          <w:rFonts w:ascii="Arial Unicode MS" w:eastAsia="Arial Unicode MS" w:hAnsi="Arial Unicode MS" w:cs="Arial Unicode MS"/>
          <w:sz w:val="24"/>
          <w:szCs w:val="24"/>
        </w:rPr>
        <w:t>siddhigā</w:t>
      </w:r>
      <w:proofErr w:type="gramEnd"/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 śrīnarasihanāthuni tirumajāmavasaramaṃdu nitya-</w:t>
      </w:r>
    </w:p>
    <w:p w:rsidR="00695B88" w:rsidRPr="00695B88" w:rsidRDefault="00695B88" w:rsidP="00695B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695B88">
        <w:rPr>
          <w:rFonts w:ascii="Arial Unicode MS" w:eastAsia="Arial Unicode MS" w:hAnsi="Arial Unicode MS" w:cs="Arial Unicode MS"/>
          <w:sz w:val="24"/>
          <w:szCs w:val="24"/>
        </w:rPr>
        <w:t>munnu</w:t>
      </w:r>
      <w:proofErr w:type="gramEnd"/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 oka alapaṭamu paṭṭamu o[ka] puṣpamāla cātanu śrībhaṃḍā</w:t>
      </w:r>
    </w:p>
    <w:p w:rsidR="00695B88" w:rsidRPr="00695B88" w:rsidRDefault="00695B88" w:rsidP="00695B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695B88">
        <w:rPr>
          <w:rFonts w:ascii="Arial Unicode MS" w:eastAsia="Arial Unicode MS" w:hAnsi="Arial Unicode MS" w:cs="Arial Unicode MS"/>
          <w:sz w:val="24"/>
          <w:szCs w:val="24"/>
        </w:rPr>
        <w:t>maṃdu</w:t>
      </w:r>
      <w:proofErr w:type="gramEnd"/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 padmanidhi gaṃḍamāḍalu 19 veṭi reṃḍu kuṃcālu prasāda-</w:t>
      </w:r>
    </w:p>
    <w:p w:rsidR="00695B88" w:rsidRPr="00695B88" w:rsidRDefault="00695B88" w:rsidP="00695B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695B88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 vṛttigāṃ oḍasi gopina vyarulu appanavyarulu vallava(bha)naṃvya-</w:t>
      </w:r>
    </w:p>
    <w:p w:rsidR="00695B88" w:rsidRPr="00695B88" w:rsidRDefault="00695B88" w:rsidP="00695B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695B88">
        <w:rPr>
          <w:rFonts w:ascii="Arial Unicode MS" w:eastAsia="Arial Unicode MS" w:hAnsi="Arial Unicode MS" w:cs="Arial Unicode MS"/>
          <w:sz w:val="24"/>
          <w:szCs w:val="24"/>
        </w:rPr>
        <w:t>rulu</w:t>
      </w:r>
      <w:proofErr w:type="gramEnd"/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 megāpu narasihanavyarulu naraharinavyarulu ī varusa a-</w:t>
      </w:r>
    </w:p>
    <w:p w:rsidR="00695B88" w:rsidRPr="00695B88" w:rsidRDefault="00695B88" w:rsidP="00695B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695B88">
        <w:rPr>
          <w:rFonts w:ascii="Arial Unicode MS" w:eastAsia="Arial Unicode MS" w:hAnsi="Arial Unicode MS" w:cs="Arial Unicode MS"/>
          <w:sz w:val="24"/>
          <w:szCs w:val="24"/>
        </w:rPr>
        <w:t>lāpaṭṭamu</w:t>
      </w:r>
      <w:proofErr w:type="gramEnd"/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 nityamunu proka māla tecci peṭṭanu bhūmi purāi ko-</w:t>
      </w:r>
    </w:p>
    <w:p w:rsidR="00695B88" w:rsidRPr="00695B88" w:rsidRDefault="00695B88" w:rsidP="00695B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695B88">
        <w:rPr>
          <w:rFonts w:ascii="Arial Unicode MS" w:eastAsia="Arial Unicode MS" w:hAnsi="Arial Unicode MS" w:cs="Arial Unicode MS"/>
          <w:sz w:val="24"/>
          <w:szCs w:val="24"/>
        </w:rPr>
        <w:t>ḍaku</w:t>
      </w:r>
      <w:proofErr w:type="gramEnd"/>
      <w:r w:rsidRPr="00695B88">
        <w:rPr>
          <w:rFonts w:ascii="Arial Unicode MS" w:eastAsia="Arial Unicode MS" w:hAnsi="Arial Unicode MS" w:cs="Arial Unicode MS"/>
          <w:sz w:val="24"/>
          <w:szCs w:val="24"/>
        </w:rPr>
        <w:t xml:space="preserve"> perumāṃḍikini ācaṃdrārkasthāiga (gā) veṭari ī dharmma</w:t>
      </w:r>
    </w:p>
    <w:p w:rsidR="007A0EA4" w:rsidRPr="00695B88" w:rsidRDefault="00695B88" w:rsidP="00695B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</w:rPr>
        <w:t>(14.) [</w:t>
      </w:r>
      <w:proofErr w:type="gramStart"/>
      <w:r w:rsidRPr="00695B88">
        <w:rPr>
          <w:rFonts w:ascii="Arial Unicode MS" w:eastAsia="Arial Unicode MS" w:hAnsi="Arial Unicode MS" w:cs="Arial Unicode MS"/>
          <w:sz w:val="24"/>
          <w:szCs w:val="24"/>
        </w:rPr>
        <w:t>śrī]</w:t>
      </w:r>
      <w:proofErr w:type="gramEnd"/>
      <w:r w:rsidRPr="00695B88">
        <w:rPr>
          <w:rFonts w:ascii="Arial Unicode MS" w:eastAsia="Arial Unicode MS" w:hAnsi="Arial Unicode MS" w:cs="Arial Unicode MS"/>
          <w:sz w:val="24"/>
          <w:szCs w:val="24"/>
        </w:rPr>
        <w:t>vaiṣṇava rakṣa śrī śrī śrī [..]</w:t>
      </w:r>
    </w:p>
    <w:p w:rsidR="00695B88" w:rsidRPr="00695B88" w:rsidRDefault="00695B88" w:rsidP="00695B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twenty-second niche of the verandah round the central shrine of this temple.&gt;</w:t>
      </w:r>
    </w:p>
    <w:p w:rsidR="00695B88" w:rsidRPr="00695B88" w:rsidRDefault="00695B88" w:rsidP="00695B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95B8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27</w:t>
      </w:r>
      <w:r w:rsidRPr="00695B8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695B8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1378 A. D., Tuesday. The Pañchamī tithi started at about the noon.&gt;</w:t>
      </w:r>
    </w:p>
    <w:p w:rsidR="00695B88" w:rsidRPr="00695B88" w:rsidRDefault="00695B88" w:rsidP="00695B88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695B88" w:rsidRPr="0069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88"/>
    <w:rsid w:val="000C2906"/>
    <w:rsid w:val="000F336C"/>
    <w:rsid w:val="002B01D5"/>
    <w:rsid w:val="003C10CF"/>
    <w:rsid w:val="00467519"/>
    <w:rsid w:val="004E4259"/>
    <w:rsid w:val="00695B88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905C5-6B0D-4939-9853-174927CA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B8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2025-03-04T10:02:00Z</dcterms:created>
  <dcterms:modified xsi:type="dcterms:W3CDTF">2025-03-04T10:03:00Z</dcterms:modified>
</cp:coreProperties>
</file>