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%%p. 058</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NO. 13</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KUMURAKELA CHARTER OF RĀṆAKA</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ŚATṚUBHANJADEVA</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1. Donor … . . . Rāṇaka Śatṛubhañjadeva, son of </w:t>
      </w:r>
      <w:proofErr w:type="gramStart"/>
      <w:r w:rsidRPr="00462761">
        <w:rPr>
          <w:rFonts w:ascii="Arial Unicode MS" w:eastAsia="Arial Unicode MS" w:hAnsi="Arial Unicode MS" w:cs="Arial Unicode MS"/>
          <w:sz w:val="24"/>
          <w:szCs w:val="24"/>
        </w:rPr>
        <w:t>Śrī</w:t>
      </w:r>
      <w:proofErr w:type="gramEnd"/>
      <w:r w:rsidRPr="00462761">
        <w:rPr>
          <w:rFonts w:ascii="Arial Unicode MS" w:eastAsia="Arial Unicode MS" w:hAnsi="Arial Unicode MS" w:cs="Arial Unicode MS"/>
          <w:sz w:val="24"/>
          <w:szCs w:val="24"/>
        </w:rPr>
        <w:t xml:space="preserve"> Ā</w:t>
      </w:r>
      <w:r w:rsidRPr="00462761">
        <w:rPr>
          <w:rFonts w:ascii="Arial Unicode MS" w:eastAsia="Arial Unicode MS" w:hAnsi="Arial Unicode MS" w:cs="Arial Unicode MS" w:hint="eastAsia"/>
          <w:sz w:val="24"/>
          <w:szCs w:val="24"/>
        </w:rPr>
        <w:t>ṅ</w:t>
      </w:r>
      <w:r w:rsidRPr="00462761">
        <w:rPr>
          <w:rFonts w:ascii="Arial Unicode MS" w:eastAsia="Arial Unicode MS" w:hAnsi="Arial Unicode MS" w:cs="Arial Unicode MS"/>
          <w:sz w:val="24"/>
          <w:szCs w:val="24"/>
        </w:rPr>
        <w:t>gaḍi.</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2. Title … … ….Paramavaishṇava. Rāṇaka.</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3. Place of issue … …Dhṛutipura</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4. Date … …. R Y. Samvat 15 Kārttika Śuklapaksha, Mahādvādaśi.</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5. Officers …     (1) Sandhivigrahika</w:t>
      </w:r>
      <w:proofErr w:type="gramStart"/>
      <w:r w:rsidRPr="00462761">
        <w:rPr>
          <w:rFonts w:ascii="Arial Unicode MS" w:eastAsia="Arial Unicode MS" w:hAnsi="Arial Unicode MS" w:cs="Arial Unicode MS"/>
          <w:sz w:val="24"/>
          <w:szCs w:val="24"/>
        </w:rPr>
        <w:t>:</w:t>
      </w:r>
      <w:r w:rsidRPr="00462761">
        <w:rPr>
          <w:rFonts w:ascii="Arial Unicode MS" w:eastAsia="Arial Unicode MS" w:hAnsi="Arial Unicode MS" w:cs="Arial Unicode MS" w:hint="eastAsia"/>
          <w:sz w:val="24"/>
          <w:szCs w:val="24"/>
        </w:rPr>
        <w:t>—</w:t>
      </w:r>
      <w:proofErr w:type="gramEnd"/>
      <w:r w:rsidRPr="00462761">
        <w:rPr>
          <w:rFonts w:ascii="Arial Unicode MS" w:eastAsia="Arial Unicode MS" w:hAnsi="Arial Unicode MS" w:cs="Arial Unicode MS"/>
          <w:sz w:val="24"/>
          <w:szCs w:val="24"/>
        </w:rPr>
        <w:t xml:space="preserve"> Savaradatta.</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(2) Suvarṇṇakāra</w:t>
      </w:r>
      <w:r w:rsidRPr="00462761">
        <w:rPr>
          <w:rFonts w:ascii="Arial Unicode MS" w:eastAsia="Arial Unicode MS" w:hAnsi="Arial Unicode MS" w:cs="Arial Unicode MS" w:hint="eastAsia"/>
          <w:sz w:val="24"/>
          <w:szCs w:val="24"/>
        </w:rPr>
        <w:t>—</w:t>
      </w:r>
      <w:r w:rsidRPr="00462761">
        <w:rPr>
          <w:rFonts w:ascii="Arial Unicode MS" w:eastAsia="Arial Unicode MS" w:hAnsi="Arial Unicode MS" w:cs="Arial Unicode MS"/>
          <w:sz w:val="24"/>
          <w:szCs w:val="24"/>
        </w:rPr>
        <w:t>Devala</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6. Topography … (1) Khinjali-maṇḍala</w:t>
      </w:r>
      <w:r w:rsidRPr="00462761">
        <w:rPr>
          <w:rFonts w:ascii="Arial Unicode MS" w:eastAsia="Arial Unicode MS" w:hAnsi="Arial Unicode MS" w:cs="Arial Unicode MS" w:hint="eastAsia"/>
          <w:sz w:val="24"/>
          <w:szCs w:val="24"/>
        </w:rPr>
        <w:t>—</w:t>
      </w:r>
      <w:r w:rsidRPr="00462761">
        <w:rPr>
          <w:rFonts w:ascii="Arial Unicode MS" w:eastAsia="Arial Unicode MS" w:hAnsi="Arial Unicode MS" w:cs="Arial Unicode MS"/>
          <w:sz w:val="24"/>
          <w:szCs w:val="24"/>
        </w:rPr>
        <w:t>(P)</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(2) Uttarapalli</w:t>
      </w:r>
      <w:r w:rsidRPr="00462761">
        <w:rPr>
          <w:rFonts w:ascii="Arial Unicode MS" w:eastAsia="Arial Unicode MS" w:hAnsi="Arial Unicode MS" w:cs="Arial Unicode MS" w:hint="eastAsia"/>
          <w:sz w:val="24"/>
          <w:szCs w:val="24"/>
        </w:rPr>
        <w:t>—</w:t>
      </w:r>
      <w:r w:rsidRPr="00462761">
        <w:rPr>
          <w:rFonts w:ascii="Arial Unicode MS" w:eastAsia="Arial Unicode MS" w:hAnsi="Arial Unicode MS" w:cs="Arial Unicode MS"/>
          <w:sz w:val="24"/>
          <w:szCs w:val="24"/>
        </w:rPr>
        <w:t>(D)</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(3) Jaintāmura</w:t>
      </w:r>
      <w:r w:rsidRPr="00462761">
        <w:rPr>
          <w:rFonts w:ascii="Arial Unicode MS" w:eastAsia="Arial Unicode MS" w:hAnsi="Arial Unicode MS" w:cs="Arial Unicode MS" w:hint="eastAsia"/>
          <w:sz w:val="24"/>
          <w:szCs w:val="24"/>
        </w:rPr>
        <w:t>—</w:t>
      </w:r>
      <w:r w:rsidRPr="00462761">
        <w:rPr>
          <w:rFonts w:ascii="Arial Unicode MS" w:eastAsia="Arial Unicode MS" w:hAnsi="Arial Unicode MS" w:cs="Arial Unicode MS"/>
          <w:sz w:val="24"/>
          <w:szCs w:val="24"/>
        </w:rPr>
        <w:t>(V)</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(4) Kumurakelā</w:t>
      </w:r>
      <w:r w:rsidRPr="00462761">
        <w:rPr>
          <w:rFonts w:ascii="Arial Unicode MS" w:eastAsia="Arial Unicode MS" w:hAnsi="Arial Unicode MS" w:cs="Arial Unicode MS" w:hint="eastAsia"/>
          <w:sz w:val="24"/>
          <w:szCs w:val="24"/>
        </w:rPr>
        <w:t>—</w:t>
      </w:r>
      <w:r w:rsidRPr="00462761">
        <w:rPr>
          <w:rFonts w:ascii="Arial Unicode MS" w:eastAsia="Arial Unicode MS" w:hAnsi="Arial Unicode MS" w:cs="Arial Unicode MS"/>
          <w:sz w:val="24"/>
          <w:szCs w:val="24"/>
        </w:rPr>
        <w:t>(V)</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(5) Dhṛutipura</w:t>
      </w:r>
      <w:r w:rsidRPr="00462761">
        <w:rPr>
          <w:rFonts w:ascii="Arial Unicode MS" w:eastAsia="Arial Unicode MS" w:hAnsi="Arial Unicode MS" w:cs="Arial Unicode MS" w:hint="eastAsia"/>
          <w:sz w:val="24"/>
          <w:szCs w:val="24"/>
        </w:rPr>
        <w:t>—</w:t>
      </w:r>
      <w:r w:rsidRPr="00462761">
        <w:rPr>
          <w:rFonts w:ascii="Arial Unicode MS" w:eastAsia="Arial Unicode MS" w:hAnsi="Arial Unicode MS" w:cs="Arial Unicode MS"/>
          <w:sz w:val="24"/>
          <w:szCs w:val="24"/>
        </w:rPr>
        <w:t>(Capital)</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7. Donee …. Bhaṭṭa Manoratha, son of Bhaṭṭa Nārāyaṇa, who migrated from a village called Baddhakuti and was a resident of Gandhaṭapāṭi and belonged to Kāśyapa – gotra, Garga-Āpany-Āngirasa-pravara and Bahvṛjacharaṇa.</w:t>
      </w:r>
    </w:p>
    <w:p w:rsidR="00462761" w:rsidRPr="00462761" w:rsidRDefault="00462761" w:rsidP="00462761">
      <w:pPr>
        <w:tabs>
          <w:tab w:val="left" w:pos="6535"/>
        </w:tabs>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8. Authority … Edited by Sri B. C. Mazumdar in J. B. O R S. Vol. II (1916), pp. 429</w:t>
      </w:r>
      <w:r w:rsidRPr="00462761">
        <w:rPr>
          <w:rFonts w:ascii="Arial Unicode MS" w:eastAsia="Arial Unicode MS" w:hAnsi="Arial Unicode MS" w:cs="Arial Unicode MS" w:hint="eastAsia"/>
          <w:sz w:val="24"/>
          <w:szCs w:val="24"/>
        </w:rPr>
        <w:t>—</w:t>
      </w:r>
      <w:r w:rsidRPr="00462761">
        <w:rPr>
          <w:rFonts w:ascii="Arial Unicode MS" w:eastAsia="Arial Unicode MS" w:hAnsi="Arial Unicode MS" w:cs="Arial Unicode MS"/>
          <w:sz w:val="24"/>
          <w:szCs w:val="24"/>
        </w:rPr>
        <w:t>435 ff.</w:t>
      </w:r>
    </w:p>
    <w:p w:rsidR="00462761" w:rsidRPr="00462761" w:rsidRDefault="00462761" w:rsidP="00462761">
      <w:pPr>
        <w:tabs>
          <w:tab w:val="center" w:pos="4680"/>
        </w:tabs>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9. Remarks   … … ….</w:t>
      </w:r>
    </w:p>
    <w:p w:rsidR="00462761" w:rsidRPr="00462761" w:rsidRDefault="00462761" w:rsidP="00462761">
      <w:pPr>
        <w:tabs>
          <w:tab w:val="center" w:pos="4680"/>
        </w:tabs>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%%p. 059</w:t>
      </w:r>
    </w:p>
    <w:p w:rsidR="00462761" w:rsidRPr="00462761" w:rsidRDefault="00462761" w:rsidP="00462761">
      <w:pPr>
        <w:tabs>
          <w:tab w:val="center" w:pos="4680"/>
        </w:tabs>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TEXT</w:t>
      </w:r>
    </w:p>
    <w:p w:rsidR="00462761" w:rsidRPr="00462761" w:rsidRDefault="00462761" w:rsidP="00462761">
      <w:pPr>
        <w:tabs>
          <w:tab w:val="center" w:pos="4680"/>
        </w:tabs>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First Plate (Inner Side)</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(1.) </w:t>
      </w:r>
      <w:proofErr w:type="gramStart"/>
      <w:r w:rsidRPr="00462761">
        <w:rPr>
          <w:rFonts w:ascii="Arial Unicode MS" w:eastAsia="Arial Unicode MS" w:hAnsi="Arial Unicode MS" w:cs="Arial Unicode MS"/>
          <w:sz w:val="24"/>
          <w:szCs w:val="24"/>
        </w:rPr>
        <w:t>oṃ</w:t>
      </w:r>
      <w:proofErr w:type="gramEnd"/>
      <w:r w:rsidRPr="00462761">
        <w:rPr>
          <w:rFonts w:ascii="Arial Unicode MS" w:eastAsia="Arial Unicode MS" w:hAnsi="Arial Unicode MS" w:cs="Arial Unicode MS"/>
          <w:sz w:val="24"/>
          <w:szCs w:val="24"/>
        </w:rPr>
        <w:t xml:space="preserve"> siddhiḥ . </w:t>
      </w:r>
      <w:proofErr w:type="gramStart"/>
      <w:r w:rsidRPr="00462761">
        <w:rPr>
          <w:rFonts w:ascii="Arial Unicode MS" w:eastAsia="Arial Unicode MS" w:hAnsi="Arial Unicode MS" w:cs="Arial Unicode MS"/>
          <w:sz w:val="24"/>
          <w:szCs w:val="24"/>
        </w:rPr>
        <w:t>anavarata</w:t>
      </w:r>
      <w:proofErr w:type="gramEnd"/>
      <w:r w:rsidRPr="00462761">
        <w:rPr>
          <w:rFonts w:ascii="Arial Unicode MS" w:eastAsia="Arial Unicode MS" w:hAnsi="Arial Unicode MS" w:cs="Arial Unicode MS"/>
          <w:sz w:val="24"/>
          <w:szCs w:val="24"/>
        </w:rPr>
        <w:t xml:space="preserve"> vahala pulaka lakṣmīkucapīr̤anena duritambaḥ apaha-</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(2.) </w:t>
      </w:r>
      <w:proofErr w:type="gramStart"/>
      <w:r w:rsidRPr="00462761">
        <w:rPr>
          <w:rFonts w:ascii="Arial Unicode MS" w:eastAsia="Arial Unicode MS" w:hAnsi="Arial Unicode MS" w:cs="Arial Unicode MS"/>
          <w:sz w:val="24"/>
          <w:szCs w:val="24"/>
        </w:rPr>
        <w:t>rata</w:t>
      </w:r>
      <w:proofErr w:type="gramEnd"/>
      <w:r w:rsidRPr="00462761">
        <w:rPr>
          <w:rFonts w:ascii="Arial Unicode MS" w:eastAsia="Arial Unicode MS" w:hAnsi="Arial Unicode MS" w:cs="Arial Unicode MS"/>
          <w:sz w:val="24"/>
          <w:szCs w:val="24"/>
        </w:rPr>
        <w:t xml:space="preserve"> surabhi parimalasuṣaṭapadamura[ḥ]sthalaṃ viṣṇuḥ . </w:t>
      </w:r>
      <w:proofErr w:type="gramStart"/>
      <w:r w:rsidRPr="00462761">
        <w:rPr>
          <w:rFonts w:ascii="Arial Unicode MS" w:eastAsia="Arial Unicode MS" w:hAnsi="Arial Unicode MS" w:cs="Arial Unicode MS"/>
          <w:sz w:val="24"/>
          <w:szCs w:val="24"/>
        </w:rPr>
        <w:t>saṃhārakāla</w:t>
      </w:r>
      <w:proofErr w:type="gramEnd"/>
      <w:r w:rsidRPr="00462761">
        <w:rPr>
          <w:rFonts w:ascii="Arial Unicode MS" w:eastAsia="Arial Unicode MS" w:hAnsi="Arial Unicode MS" w:cs="Arial Unicode MS"/>
          <w:sz w:val="24"/>
          <w:szCs w:val="24"/>
        </w:rPr>
        <w:t xml:space="preserve"> hutamugvi-</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lastRenderedPageBreak/>
        <w:t xml:space="preserve">(3.) </w:t>
      </w:r>
      <w:proofErr w:type="gramStart"/>
      <w:r w:rsidRPr="00462761">
        <w:rPr>
          <w:rFonts w:ascii="Arial Unicode MS" w:eastAsia="Arial Unicode MS" w:hAnsi="Arial Unicode MS" w:cs="Arial Unicode MS"/>
          <w:sz w:val="24"/>
          <w:szCs w:val="24"/>
        </w:rPr>
        <w:t>karāla</w:t>
      </w:r>
      <w:proofErr w:type="gramEnd"/>
      <w:r w:rsidRPr="00462761">
        <w:rPr>
          <w:rFonts w:ascii="Arial Unicode MS" w:eastAsia="Arial Unicode MS" w:hAnsi="Arial Unicode MS" w:cs="Arial Unicode MS"/>
          <w:sz w:val="24"/>
          <w:szCs w:val="24"/>
        </w:rPr>
        <w:t xml:space="preserve"> ghora saṃbhrānta kiṃkara kṛtānta nitānta bhinnaṃ bhinnāndhakāsura mahāgarha-</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(4.) </w:t>
      </w:r>
      <w:proofErr w:type="gramStart"/>
      <w:r w:rsidRPr="00462761">
        <w:rPr>
          <w:rFonts w:ascii="Arial Unicode MS" w:eastAsia="Arial Unicode MS" w:hAnsi="Arial Unicode MS" w:cs="Arial Unicode MS"/>
          <w:sz w:val="24"/>
          <w:szCs w:val="24"/>
        </w:rPr>
        <w:t>nāta</w:t>
      </w:r>
      <w:proofErr w:type="gramEnd"/>
      <w:r w:rsidRPr="00462761">
        <w:rPr>
          <w:rFonts w:ascii="Arial Unicode MS" w:eastAsia="Arial Unicode MS" w:hAnsi="Arial Unicode MS" w:cs="Arial Unicode MS"/>
          <w:sz w:val="24"/>
          <w:szCs w:val="24"/>
        </w:rPr>
        <w:t xml:space="preserve"> patraṃ tadbhairavaṃ haravapu(ḥ)rbhavatāḥ prapātu(ḥ) . </w:t>
      </w:r>
      <w:proofErr w:type="gramStart"/>
      <w:r w:rsidRPr="00462761">
        <w:rPr>
          <w:rFonts w:ascii="Arial Unicode MS" w:eastAsia="Arial Unicode MS" w:hAnsi="Arial Unicode MS" w:cs="Arial Unicode MS"/>
          <w:sz w:val="24"/>
          <w:szCs w:val="24"/>
        </w:rPr>
        <w:t>durvāravāraṇa</w:t>
      </w:r>
      <w:proofErr w:type="gramEnd"/>
      <w:r w:rsidRPr="00462761">
        <w:rPr>
          <w:rFonts w:ascii="Arial Unicode MS" w:eastAsia="Arial Unicode MS" w:hAnsi="Arial Unicode MS" w:cs="Arial Unicode MS"/>
          <w:sz w:val="24"/>
          <w:szCs w:val="24"/>
        </w:rPr>
        <w:t xml:space="preserve"> raṇa pratipakṣapa-</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(5.) </w:t>
      </w:r>
      <w:proofErr w:type="gramStart"/>
      <w:r w:rsidRPr="00462761">
        <w:rPr>
          <w:rFonts w:ascii="Arial Unicode MS" w:eastAsia="Arial Unicode MS" w:hAnsi="Arial Unicode MS" w:cs="Arial Unicode MS"/>
          <w:sz w:val="24"/>
          <w:szCs w:val="24"/>
        </w:rPr>
        <w:t>kṣaḥ&lt;</w:t>
      </w:r>
      <w:proofErr w:type="gramEnd"/>
      <w:r w:rsidRPr="00462761">
        <w:rPr>
          <w:rFonts w:ascii="Arial Unicode MS" w:eastAsia="Arial Unicode MS" w:hAnsi="Arial Unicode MS" w:cs="Arial Unicode MS"/>
          <w:sz w:val="24"/>
          <w:szCs w:val="24"/>
        </w:rPr>
        <w:t xml:space="preserve">1&gt; llakṣmī haṭhāpaharaṇocchalita pratāpāḥ . </w:t>
      </w:r>
      <w:proofErr w:type="gramStart"/>
      <w:r w:rsidRPr="00462761">
        <w:rPr>
          <w:rFonts w:ascii="Arial Unicode MS" w:eastAsia="Arial Unicode MS" w:hAnsi="Arial Unicode MS" w:cs="Arial Unicode MS"/>
          <w:sz w:val="24"/>
          <w:szCs w:val="24"/>
        </w:rPr>
        <w:t>bhañjā</w:t>
      </w:r>
      <w:proofErr w:type="gramEnd"/>
    </w:p>
    <w:p w:rsidR="00462761" w:rsidRPr="00462761" w:rsidRDefault="00462761" w:rsidP="00462761">
      <w:pPr>
        <w:rPr>
          <w:rFonts w:ascii="Arial Unicode MS" w:eastAsia="Arial Unicode MS" w:hAnsi="Arial Unicode MS" w:cs="Arial Unicode MS"/>
          <w:sz w:val="24"/>
          <w:szCs w:val="24"/>
        </w:rPr>
      </w:pPr>
      <w:proofErr w:type="gramStart"/>
      <w:r w:rsidRPr="00462761">
        <w:rPr>
          <w:rFonts w:ascii="Arial Unicode MS" w:eastAsia="Arial Unicode MS" w:hAnsi="Arial Unicode MS" w:cs="Arial Unicode MS"/>
          <w:sz w:val="24"/>
          <w:szCs w:val="24"/>
        </w:rPr>
        <w:t>narādhipatayo</w:t>
      </w:r>
      <w:proofErr w:type="gramEnd"/>
      <w:r w:rsidRPr="00462761">
        <w:rPr>
          <w:rFonts w:ascii="Arial Unicode MS" w:eastAsia="Arial Unicode MS" w:hAnsi="Arial Unicode MS" w:cs="Arial Unicode MS"/>
          <w:sz w:val="24"/>
          <w:szCs w:val="24"/>
        </w:rPr>
        <w:t xml:space="preserve"> vahavo vabhuvuru-</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(6.) </w:t>
      </w:r>
      <w:proofErr w:type="gramStart"/>
      <w:r w:rsidRPr="00462761">
        <w:rPr>
          <w:rFonts w:ascii="Arial Unicode MS" w:eastAsia="Arial Unicode MS" w:hAnsi="Arial Unicode MS" w:cs="Arial Unicode MS"/>
          <w:sz w:val="24"/>
          <w:szCs w:val="24"/>
        </w:rPr>
        <w:t>dbhūtayotra</w:t>
      </w:r>
      <w:proofErr w:type="gramEnd"/>
      <w:r w:rsidRPr="00462761">
        <w:rPr>
          <w:rFonts w:ascii="Arial Unicode MS" w:eastAsia="Arial Unicode MS" w:hAnsi="Arial Unicode MS" w:cs="Arial Unicode MS"/>
          <w:sz w:val="24"/>
          <w:szCs w:val="24"/>
        </w:rPr>
        <w:t xml:space="preserve"> bhuvi bhūri sahasra saṃkhyāḥ . </w:t>
      </w:r>
      <w:proofErr w:type="gramStart"/>
      <w:r w:rsidRPr="00462761">
        <w:rPr>
          <w:rFonts w:ascii="Arial Unicode MS" w:eastAsia="Arial Unicode MS" w:hAnsi="Arial Unicode MS" w:cs="Arial Unicode MS"/>
          <w:sz w:val="24"/>
          <w:szCs w:val="24"/>
        </w:rPr>
        <w:t>tesāṃ</w:t>
      </w:r>
      <w:proofErr w:type="gramEnd"/>
      <w:r w:rsidRPr="00462761">
        <w:rPr>
          <w:rFonts w:ascii="Arial Unicode MS" w:eastAsia="Arial Unicode MS" w:hAnsi="Arial Unicode MS" w:cs="Arial Unicode MS"/>
          <w:sz w:val="24"/>
          <w:szCs w:val="24"/>
        </w:rPr>
        <w:t xml:space="preserve"> kule sakalaṃ</w:t>
      </w:r>
    </w:p>
    <w:p w:rsidR="00462761" w:rsidRPr="00462761" w:rsidRDefault="00462761" w:rsidP="00462761">
      <w:pPr>
        <w:rPr>
          <w:rFonts w:ascii="Arial Unicode MS" w:eastAsia="Arial Unicode MS" w:hAnsi="Arial Unicode MS" w:cs="Arial Unicode MS"/>
          <w:sz w:val="24"/>
          <w:szCs w:val="24"/>
        </w:rPr>
      </w:pPr>
      <w:proofErr w:type="gramStart"/>
      <w:r w:rsidRPr="00462761">
        <w:rPr>
          <w:rFonts w:ascii="Arial Unicode MS" w:eastAsia="Arial Unicode MS" w:hAnsi="Arial Unicode MS" w:cs="Arial Unicode MS"/>
          <w:sz w:val="24"/>
          <w:szCs w:val="24"/>
        </w:rPr>
        <w:t>bhūtalapāla</w:t>
      </w:r>
      <w:proofErr w:type="gramEnd"/>
      <w:r w:rsidRPr="00462761">
        <w:rPr>
          <w:rFonts w:ascii="Arial Unicode MS" w:eastAsia="Arial Unicode MS" w:hAnsi="Arial Unicode MS" w:cs="Arial Unicode MS"/>
          <w:sz w:val="24"/>
          <w:szCs w:val="24"/>
        </w:rPr>
        <w:t xml:space="preserve"> maulimālā-</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(7.) </w:t>
      </w:r>
      <w:proofErr w:type="gramStart"/>
      <w:r w:rsidRPr="00462761">
        <w:rPr>
          <w:rFonts w:ascii="Arial Unicode MS" w:eastAsia="Arial Unicode MS" w:hAnsi="Arial Unicode MS" w:cs="Arial Unicode MS"/>
          <w:sz w:val="24"/>
          <w:szCs w:val="24"/>
        </w:rPr>
        <w:t>ccitāṃghriyugalo</w:t>
      </w:r>
      <w:proofErr w:type="gramEnd"/>
      <w:r w:rsidRPr="00462761">
        <w:rPr>
          <w:rFonts w:ascii="Arial Unicode MS" w:eastAsia="Arial Unicode MS" w:hAnsi="Arial Unicode MS" w:cs="Arial Unicode MS"/>
          <w:sz w:val="24"/>
          <w:szCs w:val="24"/>
        </w:rPr>
        <w:t xml:space="preserve"> balavāṃ&lt;2&gt; nṛpobhūt śrīāṅgar̤i&lt;3&gt; prakaṭapauruṣa raśmicakraṃ nirddā-</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(8.) </w:t>
      </w:r>
      <w:proofErr w:type="gramStart"/>
      <w:r w:rsidRPr="00462761">
        <w:rPr>
          <w:rFonts w:ascii="Arial Unicode MS" w:eastAsia="Arial Unicode MS" w:hAnsi="Arial Unicode MS" w:cs="Arial Unicode MS"/>
          <w:sz w:val="24"/>
          <w:szCs w:val="24"/>
        </w:rPr>
        <w:t>ritārihri(</w:t>
      </w:r>
      <w:proofErr w:type="gramEnd"/>
      <w:r w:rsidRPr="00462761">
        <w:rPr>
          <w:rFonts w:ascii="Arial Unicode MS" w:eastAsia="Arial Unicode MS" w:hAnsi="Arial Unicode MS" w:cs="Arial Unicode MS"/>
          <w:sz w:val="24"/>
          <w:szCs w:val="24"/>
        </w:rPr>
        <w:t>hṛ)dayosya pitā nṛpasya nānāmānāpamānānyonya lagna gajavāji</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(9.) </w:t>
      </w:r>
      <w:proofErr w:type="gramStart"/>
      <w:r w:rsidRPr="00462761">
        <w:rPr>
          <w:rFonts w:ascii="Arial Unicode MS" w:eastAsia="Arial Unicode MS" w:hAnsi="Arial Unicode MS" w:cs="Arial Unicode MS"/>
          <w:sz w:val="24"/>
          <w:szCs w:val="24"/>
        </w:rPr>
        <w:t>bhaṭa</w:t>
      </w:r>
      <w:proofErr w:type="gramEnd"/>
      <w:r w:rsidRPr="00462761">
        <w:rPr>
          <w:rFonts w:ascii="Arial Unicode MS" w:eastAsia="Arial Unicode MS" w:hAnsi="Arial Unicode MS" w:cs="Arial Unicode MS"/>
          <w:sz w:val="24"/>
          <w:szCs w:val="24"/>
        </w:rPr>
        <w:t xml:space="preserve"> ghaṭā ghosraṃ ghaṭa ghora samara nirddāritāri narendra vṛnda lakṣmī samūhaḥ</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(10.) </w:t>
      </w:r>
      <w:proofErr w:type="gramStart"/>
      <w:r w:rsidRPr="00462761">
        <w:rPr>
          <w:rFonts w:ascii="Arial Unicode MS" w:eastAsia="Arial Unicode MS" w:hAnsi="Arial Unicode MS" w:cs="Arial Unicode MS"/>
          <w:sz w:val="24"/>
          <w:szCs w:val="24"/>
        </w:rPr>
        <w:t>haṃṭha</w:t>
      </w:r>
      <w:proofErr w:type="gramEnd"/>
      <w:r w:rsidRPr="00462761">
        <w:rPr>
          <w:rFonts w:ascii="Arial Unicode MS" w:eastAsia="Arial Unicode MS" w:hAnsi="Arial Unicode MS" w:cs="Arial Unicode MS"/>
          <w:sz w:val="24"/>
          <w:szCs w:val="24"/>
        </w:rPr>
        <w:t xml:space="preserve"> haraṇavikaṭa paṭa puruṣakāra pratāpātikrānteraneka sahasra sakhyā vikhyā-</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Second Plate; First Side</w:t>
      </w:r>
      <w:r w:rsidRPr="00462761">
        <w:rPr>
          <w:rFonts w:ascii="Arial Unicode MS" w:eastAsia="Arial Unicode MS" w:hAnsi="Arial Unicode MS" w:cs="Arial Unicode MS"/>
          <w:sz w:val="24"/>
          <w:szCs w:val="24"/>
        </w:rPr>
        <w:tab/>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(1.) </w:t>
      </w:r>
      <w:proofErr w:type="gramStart"/>
      <w:r w:rsidRPr="00462761">
        <w:rPr>
          <w:rFonts w:ascii="Arial Unicode MS" w:eastAsia="Arial Unicode MS" w:hAnsi="Arial Unicode MS" w:cs="Arial Unicode MS"/>
          <w:sz w:val="24"/>
          <w:szCs w:val="24"/>
        </w:rPr>
        <w:t>to(</w:t>
      </w:r>
      <w:proofErr w:type="gramEnd"/>
      <w:r w:rsidRPr="00462761">
        <w:rPr>
          <w:rFonts w:ascii="Arial Unicode MS" w:eastAsia="Arial Unicode MS" w:hAnsi="Arial Unicode MS" w:cs="Arial Unicode MS"/>
          <w:sz w:val="24"/>
          <w:szCs w:val="24"/>
        </w:rPr>
        <w:t>ḥ) khyātaḥ khaḍaga bhājiṣṇu bhuja vajra bhañjabhūpatiḥ purādhṛti purāt śarada-</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(2.) </w:t>
      </w:r>
      <w:proofErr w:type="gramStart"/>
      <w:r w:rsidRPr="00462761">
        <w:rPr>
          <w:rFonts w:ascii="Arial Unicode MS" w:eastAsia="Arial Unicode MS" w:hAnsi="Arial Unicode MS" w:cs="Arial Unicode MS"/>
          <w:sz w:val="24"/>
          <w:szCs w:val="24"/>
        </w:rPr>
        <w:t>mala</w:t>
      </w:r>
      <w:proofErr w:type="gramEnd"/>
      <w:r w:rsidRPr="00462761">
        <w:rPr>
          <w:rFonts w:ascii="Arial Unicode MS" w:eastAsia="Arial Unicode MS" w:hAnsi="Arial Unicode MS" w:cs="Arial Unicode MS"/>
          <w:sz w:val="24"/>
          <w:szCs w:val="24"/>
        </w:rPr>
        <w:t xml:space="preserve"> vahala jaladhara dhavala yaśaḥ paṭala kamala mālālakṛtaḥ sakala di-</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(3.) </w:t>
      </w:r>
      <w:proofErr w:type="gramStart"/>
      <w:r w:rsidRPr="00462761">
        <w:rPr>
          <w:rFonts w:ascii="Arial Unicode MS" w:eastAsia="Arial Unicode MS" w:hAnsi="Arial Unicode MS" w:cs="Arial Unicode MS"/>
          <w:sz w:val="24"/>
          <w:szCs w:val="24"/>
        </w:rPr>
        <w:t>gbaṃdhuvadanā(</w:t>
      </w:r>
      <w:proofErr w:type="gramEnd"/>
      <w:r w:rsidRPr="00462761">
        <w:rPr>
          <w:rFonts w:ascii="Arial Unicode MS" w:eastAsia="Arial Unicode MS" w:hAnsi="Arial Unicode MS" w:cs="Arial Unicode MS"/>
          <w:sz w:val="24"/>
          <w:szCs w:val="24"/>
        </w:rPr>
        <w:t>ḥ) anavarata pravartamāna nānā sanmāna</w:t>
      </w:r>
    </w:p>
    <w:p w:rsidR="007A0EA4" w:rsidRPr="00462761" w:rsidRDefault="00462761" w:rsidP="00462761">
      <w:pPr>
        <w:rPr>
          <w:rFonts w:ascii="Arial Unicode MS" w:eastAsia="Arial Unicode MS" w:hAnsi="Arial Unicode MS" w:cs="Arial Unicode MS"/>
          <w:sz w:val="24"/>
          <w:szCs w:val="24"/>
        </w:rPr>
      </w:pPr>
      <w:proofErr w:type="gramStart"/>
      <w:r w:rsidRPr="00462761">
        <w:rPr>
          <w:rFonts w:ascii="Arial Unicode MS" w:eastAsia="Arial Unicode MS" w:hAnsi="Arial Unicode MS" w:cs="Arial Unicode MS"/>
          <w:sz w:val="24"/>
          <w:szCs w:val="24"/>
        </w:rPr>
        <w:t>dānānandita</w:t>
      </w:r>
      <w:proofErr w:type="gramEnd"/>
      <w:r w:rsidRPr="00462761">
        <w:rPr>
          <w:rFonts w:ascii="Arial Unicode MS" w:eastAsia="Arial Unicode MS" w:hAnsi="Arial Unicode MS" w:cs="Arial Unicode MS"/>
          <w:sz w:val="24"/>
          <w:szCs w:val="24"/>
        </w:rPr>
        <w:t xml:space="preserve"> ni[ḥ]se(śe)ṣaḥ sujana-</w:t>
      </w:r>
    </w:p>
    <w:p w:rsidR="00462761" w:rsidRPr="00462761" w:rsidRDefault="00462761" w:rsidP="00462761">
      <w:pPr>
        <w:tabs>
          <w:tab w:val="left" w:pos="7722"/>
        </w:tabs>
        <w:rPr>
          <w:rFonts w:ascii="Arial Unicode MS" w:eastAsia="Arial Unicode MS" w:hAnsi="Arial Unicode MS" w:cs="Arial Unicode MS"/>
          <w:sz w:val="24"/>
          <w:szCs w:val="24"/>
          <w:lang w:bidi="sa-IN"/>
        </w:rPr>
      </w:pPr>
      <w:r w:rsidRPr="00462761">
        <w:rPr>
          <w:rFonts w:ascii="Arial Unicode MS" w:eastAsia="Arial Unicode MS" w:hAnsi="Arial Unicode MS" w:cs="Arial Unicode MS"/>
          <w:sz w:val="24"/>
          <w:szCs w:val="24"/>
          <w:lang w:bidi="sa-IN"/>
        </w:rPr>
        <w:t xml:space="preserve">&lt;1. This second word </w:t>
      </w:r>
      <w:r w:rsidRPr="00462761">
        <w:rPr>
          <w:rFonts w:ascii="Arial Unicode MS" w:eastAsia="Arial Unicode MS" w:hAnsi="Arial Unicode MS" w:cs="Arial Unicode MS"/>
          <w:color w:val="0C0C0C"/>
          <w:sz w:val="24"/>
          <w:szCs w:val="24"/>
        </w:rPr>
        <w:t>pakṣa</w:t>
      </w:r>
      <w:r w:rsidRPr="00462761">
        <w:rPr>
          <w:rFonts w:ascii="Arial Unicode MS" w:eastAsia="Arial Unicode MS" w:hAnsi="Arial Unicode MS" w:cs="Arial Unicode MS"/>
          <w:sz w:val="24"/>
          <w:szCs w:val="24"/>
          <w:lang w:bidi="sa-IN"/>
        </w:rPr>
        <w:t xml:space="preserve"> </w:t>
      </w:r>
      <w:r w:rsidRPr="00462761">
        <w:rPr>
          <w:rFonts w:ascii="Arial Unicode MS" w:eastAsia="Arial Unicode MS" w:hAnsi="Arial Unicode MS" w:cs="Arial Unicode MS"/>
          <w:sz w:val="24"/>
          <w:szCs w:val="24"/>
          <w:lang w:bidi="sa-IN"/>
        </w:rPr>
        <w:t>means an elephant.&gt;</w:t>
      </w:r>
    </w:p>
    <w:p w:rsidR="00462761" w:rsidRPr="00462761" w:rsidRDefault="00462761" w:rsidP="00462761">
      <w:pPr>
        <w:rPr>
          <w:rFonts w:ascii="Arial Unicode MS" w:eastAsia="Arial Unicode MS" w:hAnsi="Arial Unicode MS" w:cs="Arial Unicode MS"/>
          <w:sz w:val="24"/>
          <w:szCs w:val="24"/>
          <w:lang w:bidi="sa-IN"/>
        </w:rPr>
      </w:pPr>
      <w:r w:rsidRPr="00462761">
        <w:rPr>
          <w:rFonts w:ascii="Arial Unicode MS" w:eastAsia="Arial Unicode MS" w:hAnsi="Arial Unicode MS" w:cs="Arial Unicode MS"/>
          <w:sz w:val="24"/>
          <w:szCs w:val="24"/>
          <w:lang w:bidi="sa-IN"/>
        </w:rPr>
        <w:t xml:space="preserve">&lt;2. It should be </w:t>
      </w:r>
      <w:proofErr w:type="gramStart"/>
      <w:r w:rsidRPr="00462761">
        <w:rPr>
          <w:rFonts w:ascii="Arial Unicode MS" w:eastAsia="Arial Unicode MS" w:hAnsi="Arial Unicode MS" w:cs="Arial Unicode MS"/>
          <w:color w:val="0C0C0C"/>
          <w:sz w:val="24"/>
          <w:szCs w:val="24"/>
        </w:rPr>
        <w:t>balavān .</w:t>
      </w:r>
      <w:proofErr w:type="gramEnd"/>
      <w:r w:rsidRPr="00462761">
        <w:rPr>
          <w:rFonts w:ascii="Arial Unicode MS" w:eastAsia="Arial Unicode MS" w:hAnsi="Arial Unicode MS" w:cs="Arial Unicode MS"/>
          <w:sz w:val="24"/>
          <w:szCs w:val="24"/>
          <w:lang w:bidi="sa-IN"/>
        </w:rPr>
        <w:t xml:space="preserve"> </w:t>
      </w:r>
      <w:r w:rsidRPr="00462761">
        <w:rPr>
          <w:rFonts w:ascii="Arial Unicode MS" w:eastAsia="Arial Unicode MS" w:hAnsi="Arial Unicode MS" w:cs="Arial Unicode MS"/>
          <w:sz w:val="24"/>
          <w:szCs w:val="24"/>
          <w:lang w:bidi="sa-IN"/>
        </w:rPr>
        <w:t>&gt;</w:t>
      </w:r>
    </w:p>
    <w:p w:rsidR="00462761" w:rsidRPr="00462761" w:rsidRDefault="00462761" w:rsidP="00462761">
      <w:pPr>
        <w:rPr>
          <w:rFonts w:ascii="Arial Unicode MS" w:eastAsia="Arial Unicode MS" w:hAnsi="Arial Unicode MS" w:cs="Arial Unicode MS"/>
          <w:sz w:val="24"/>
          <w:szCs w:val="24"/>
          <w:lang w:bidi="sa-IN"/>
        </w:rPr>
      </w:pPr>
      <w:r w:rsidRPr="00462761">
        <w:rPr>
          <w:rFonts w:ascii="Arial Unicode MS" w:eastAsia="Arial Unicode MS" w:hAnsi="Arial Unicode MS" w:cs="Arial Unicode MS"/>
          <w:sz w:val="24"/>
          <w:szCs w:val="24"/>
          <w:lang w:bidi="sa-IN"/>
        </w:rPr>
        <w:t xml:space="preserve">&lt;. The editor reads Angati but </w:t>
      </w:r>
      <w:r w:rsidRPr="00462761">
        <w:rPr>
          <w:rFonts w:ascii="Arial Unicode MS" w:eastAsia="Arial Unicode MS" w:hAnsi="Arial Unicode MS" w:cs="Arial Unicode MS"/>
          <w:color w:val="0C0C0C"/>
          <w:sz w:val="24"/>
          <w:szCs w:val="24"/>
        </w:rPr>
        <w:t>‘r̤i’</w:t>
      </w:r>
      <w:r w:rsidRPr="00462761">
        <w:rPr>
          <w:rFonts w:ascii="Arial Unicode MS" w:eastAsia="Arial Unicode MS" w:hAnsi="Arial Unicode MS" w:cs="Arial Unicode MS"/>
          <w:sz w:val="24"/>
          <w:szCs w:val="24"/>
          <w:lang w:bidi="sa-IN"/>
        </w:rPr>
        <w:t xml:space="preserve"> </w:t>
      </w:r>
      <w:r w:rsidRPr="00462761">
        <w:rPr>
          <w:rFonts w:ascii="Arial Unicode MS" w:eastAsia="Arial Unicode MS" w:hAnsi="Arial Unicode MS" w:cs="Arial Unicode MS"/>
          <w:sz w:val="24"/>
          <w:szCs w:val="24"/>
          <w:lang w:bidi="sa-IN"/>
        </w:rPr>
        <w:t>is clear.&gt;</w:t>
      </w:r>
    </w:p>
    <w:p w:rsidR="00462761" w:rsidRPr="00462761" w:rsidRDefault="00462761" w:rsidP="00462761">
      <w:pPr>
        <w:rPr>
          <w:rFonts w:ascii="Arial Unicode MS" w:eastAsia="Arial Unicode MS" w:hAnsi="Arial Unicode MS" w:cs="Arial Unicode MS"/>
          <w:sz w:val="24"/>
          <w:szCs w:val="24"/>
          <w:lang w:bidi="sa-IN"/>
        </w:rPr>
      </w:pPr>
      <w:r w:rsidRPr="00462761">
        <w:rPr>
          <w:rFonts w:ascii="Arial Unicode MS" w:eastAsia="Arial Unicode MS" w:hAnsi="Arial Unicode MS" w:cs="Arial Unicode MS"/>
          <w:sz w:val="24"/>
          <w:szCs w:val="24"/>
          <w:lang w:bidi="sa-IN"/>
        </w:rPr>
        <w:t>%%p. 060</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(4.) </w:t>
      </w:r>
      <w:proofErr w:type="gramStart"/>
      <w:r w:rsidRPr="00462761">
        <w:rPr>
          <w:rFonts w:ascii="Arial Unicode MS" w:eastAsia="Arial Unicode MS" w:hAnsi="Arial Unicode MS" w:cs="Arial Unicode MS"/>
          <w:sz w:val="24"/>
          <w:szCs w:val="24"/>
        </w:rPr>
        <w:t>dinadaḥ</w:t>
      </w:r>
      <w:proofErr w:type="gramEnd"/>
      <w:r w:rsidRPr="00462761">
        <w:rPr>
          <w:rFonts w:ascii="Arial Unicode MS" w:eastAsia="Arial Unicode MS" w:hAnsi="Arial Unicode MS" w:cs="Arial Unicode MS"/>
          <w:sz w:val="24"/>
          <w:szCs w:val="24"/>
        </w:rPr>
        <w:t xml:space="preserve"> kṣitināthaḥ&lt;1&gt; janamano vaṃśaḥ prabhavāṇḍajaḥ paramavaiṣṇavoṃ mātā-</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lastRenderedPageBreak/>
        <w:t xml:space="preserve">(5.) </w:t>
      </w:r>
      <w:proofErr w:type="gramStart"/>
      <w:r w:rsidRPr="00462761">
        <w:rPr>
          <w:rFonts w:ascii="Arial Unicode MS" w:eastAsia="Arial Unicode MS" w:hAnsi="Arial Unicode MS" w:cs="Arial Unicode MS"/>
          <w:sz w:val="24"/>
          <w:szCs w:val="24"/>
        </w:rPr>
        <w:t>pitṛ</w:t>
      </w:r>
      <w:proofErr w:type="gramEnd"/>
      <w:r w:rsidRPr="00462761">
        <w:rPr>
          <w:rFonts w:ascii="Arial Unicode MS" w:eastAsia="Arial Unicode MS" w:hAnsi="Arial Unicode MS" w:cs="Arial Unicode MS"/>
          <w:sz w:val="24"/>
          <w:szCs w:val="24"/>
        </w:rPr>
        <w:t xml:space="preserve"> pādānuṣyātaḥ bhañjāmalakula tilakaḥ śrīśatrubhañjadeva kuśalī</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(6.) </w:t>
      </w:r>
      <w:proofErr w:type="gramStart"/>
      <w:r w:rsidRPr="00462761">
        <w:rPr>
          <w:rFonts w:ascii="Arial Unicode MS" w:eastAsia="Arial Unicode MS" w:hAnsi="Arial Unicode MS" w:cs="Arial Unicode MS"/>
          <w:sz w:val="24"/>
          <w:szCs w:val="24"/>
        </w:rPr>
        <w:t>khiñjali</w:t>
      </w:r>
      <w:proofErr w:type="gramEnd"/>
      <w:r w:rsidRPr="00462761">
        <w:rPr>
          <w:rFonts w:ascii="Arial Unicode MS" w:eastAsia="Arial Unicode MS" w:hAnsi="Arial Unicode MS" w:cs="Arial Unicode MS"/>
          <w:sz w:val="24"/>
          <w:szCs w:val="24"/>
        </w:rPr>
        <w:t xml:space="preserve"> maṇḍale bhaviṣyadrājarājanāntaraṅga kumāra(rā)mātya</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w:t>
      </w:r>
      <w:proofErr w:type="gramStart"/>
      <w:r w:rsidRPr="00462761">
        <w:rPr>
          <w:rFonts w:ascii="Arial Unicode MS" w:eastAsia="Arial Unicode MS" w:hAnsi="Arial Unicode MS" w:cs="Arial Unicode MS"/>
          <w:sz w:val="24"/>
          <w:szCs w:val="24"/>
        </w:rPr>
        <w:t>ma]</w:t>
      </w:r>
      <w:proofErr w:type="gramEnd"/>
      <w:r w:rsidRPr="00462761">
        <w:rPr>
          <w:rFonts w:ascii="Arial Unicode MS" w:eastAsia="Arial Unicode MS" w:hAnsi="Arial Unicode MS" w:cs="Arial Unicode MS"/>
          <w:sz w:val="24"/>
          <w:szCs w:val="24"/>
        </w:rPr>
        <w:t>hāsāmanta&lt;2&gt; brāhma-</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(7.) </w:t>
      </w:r>
      <w:proofErr w:type="gramStart"/>
      <w:r w:rsidRPr="00462761">
        <w:rPr>
          <w:rFonts w:ascii="Arial Unicode MS" w:eastAsia="Arial Unicode MS" w:hAnsi="Arial Unicode MS" w:cs="Arial Unicode MS"/>
          <w:sz w:val="24"/>
          <w:szCs w:val="24"/>
        </w:rPr>
        <w:t>ṇa</w:t>
      </w:r>
      <w:proofErr w:type="gramEnd"/>
      <w:r w:rsidRPr="00462761">
        <w:rPr>
          <w:rFonts w:ascii="Arial Unicode MS" w:eastAsia="Arial Unicode MS" w:hAnsi="Arial Unicode MS" w:cs="Arial Unicode MS"/>
          <w:sz w:val="24"/>
          <w:szCs w:val="24"/>
        </w:rPr>
        <w:t xml:space="preserve"> puroga mātṛnanyāśca daṇḍapāsika cāṭaṃbhaṭa vallabha</w:t>
      </w:r>
    </w:p>
    <w:p w:rsidR="00462761" w:rsidRPr="00462761" w:rsidRDefault="00462761" w:rsidP="00462761">
      <w:pPr>
        <w:rPr>
          <w:rFonts w:ascii="Arial Unicode MS" w:eastAsia="Arial Unicode MS" w:hAnsi="Arial Unicode MS" w:cs="Arial Unicode MS"/>
          <w:sz w:val="24"/>
          <w:szCs w:val="24"/>
        </w:rPr>
      </w:pPr>
      <w:proofErr w:type="gramStart"/>
      <w:r w:rsidRPr="00462761">
        <w:rPr>
          <w:rFonts w:ascii="Arial Unicode MS" w:eastAsia="Arial Unicode MS" w:hAnsi="Arial Unicode MS" w:cs="Arial Unicode MS"/>
          <w:sz w:val="24"/>
          <w:szCs w:val="24"/>
        </w:rPr>
        <w:t>jātiyāṃ</w:t>
      </w:r>
      <w:proofErr w:type="gramEnd"/>
      <w:r w:rsidRPr="00462761">
        <w:rPr>
          <w:rFonts w:ascii="Arial Unicode MS" w:eastAsia="Arial Unicode MS" w:hAnsi="Arial Unicode MS" w:cs="Arial Unicode MS"/>
          <w:sz w:val="24"/>
          <w:szCs w:val="24"/>
        </w:rPr>
        <w:t xml:space="preserve"> yathārha(ḥ)</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(8.) </w:t>
      </w:r>
      <w:proofErr w:type="gramStart"/>
      <w:r w:rsidRPr="00462761">
        <w:rPr>
          <w:rFonts w:ascii="Arial Unicode MS" w:eastAsia="Arial Unicode MS" w:hAnsi="Arial Unicode MS" w:cs="Arial Unicode MS"/>
          <w:sz w:val="24"/>
          <w:szCs w:val="24"/>
        </w:rPr>
        <w:t>mānayati</w:t>
      </w:r>
      <w:proofErr w:type="gramEnd"/>
      <w:r w:rsidRPr="00462761">
        <w:rPr>
          <w:rFonts w:ascii="Arial Unicode MS" w:eastAsia="Arial Unicode MS" w:hAnsi="Arial Unicode MS" w:cs="Arial Unicode MS"/>
          <w:sz w:val="24"/>
          <w:szCs w:val="24"/>
        </w:rPr>
        <w:t xml:space="preserve"> vau(vo)dhayati samādiśayati cānyata sarvvataḥ</w:t>
      </w:r>
    </w:p>
    <w:p w:rsidR="00462761" w:rsidRPr="00462761" w:rsidRDefault="00462761" w:rsidP="00462761">
      <w:pPr>
        <w:rPr>
          <w:rFonts w:ascii="Arial Unicode MS" w:eastAsia="Arial Unicode MS" w:hAnsi="Arial Unicode MS" w:cs="Arial Unicode MS"/>
          <w:sz w:val="24"/>
          <w:szCs w:val="24"/>
        </w:rPr>
      </w:pPr>
      <w:proofErr w:type="gramStart"/>
      <w:r w:rsidRPr="00462761">
        <w:rPr>
          <w:rFonts w:ascii="Arial Unicode MS" w:eastAsia="Arial Unicode MS" w:hAnsi="Arial Unicode MS" w:cs="Arial Unicode MS"/>
          <w:sz w:val="24"/>
          <w:szCs w:val="24"/>
        </w:rPr>
        <w:t>śivamasmākaṃ</w:t>
      </w:r>
      <w:proofErr w:type="gramEnd"/>
      <w:r w:rsidRPr="00462761">
        <w:rPr>
          <w:rFonts w:ascii="Arial Unicode MS" w:eastAsia="Arial Unicode MS" w:hAnsi="Arial Unicode MS" w:cs="Arial Unicode MS"/>
          <w:sz w:val="24"/>
          <w:szCs w:val="24"/>
        </w:rPr>
        <w:t xml:space="preserve"> viditamastu</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(9.) </w:t>
      </w:r>
      <w:proofErr w:type="gramStart"/>
      <w:r w:rsidRPr="00462761">
        <w:rPr>
          <w:rFonts w:ascii="Arial Unicode MS" w:eastAsia="Arial Unicode MS" w:hAnsi="Arial Unicode MS" w:cs="Arial Unicode MS"/>
          <w:sz w:val="24"/>
          <w:szCs w:val="24"/>
        </w:rPr>
        <w:t>bhavatāṃ</w:t>
      </w:r>
      <w:proofErr w:type="gramEnd"/>
      <w:r w:rsidRPr="00462761">
        <w:rPr>
          <w:rFonts w:ascii="Arial Unicode MS" w:eastAsia="Arial Unicode MS" w:hAnsi="Arial Unicode MS" w:cs="Arial Unicode MS"/>
          <w:sz w:val="24"/>
          <w:szCs w:val="24"/>
        </w:rPr>
        <w:t xml:space="preserve"> uḍrapallī prativaddhaḥ jaintāmurā sametaḥ kumuraka(ke)lā</w:t>
      </w:r>
    </w:p>
    <w:p w:rsidR="00462761" w:rsidRPr="00462761" w:rsidRDefault="00462761" w:rsidP="00462761">
      <w:pPr>
        <w:rPr>
          <w:rFonts w:ascii="Arial Unicode MS" w:eastAsia="Arial Unicode MS" w:hAnsi="Arial Unicode MS" w:cs="Arial Unicode MS"/>
          <w:sz w:val="24"/>
          <w:szCs w:val="24"/>
        </w:rPr>
      </w:pPr>
      <w:proofErr w:type="gramStart"/>
      <w:r w:rsidRPr="00462761">
        <w:rPr>
          <w:rFonts w:ascii="Arial Unicode MS" w:eastAsia="Arial Unicode MS" w:hAnsi="Arial Unicode MS" w:cs="Arial Unicode MS"/>
          <w:sz w:val="24"/>
          <w:szCs w:val="24"/>
        </w:rPr>
        <w:t>grāmaḥ</w:t>
      </w:r>
      <w:proofErr w:type="gramEnd"/>
      <w:r w:rsidRPr="00462761">
        <w:rPr>
          <w:rFonts w:ascii="Arial Unicode MS" w:eastAsia="Arial Unicode MS" w:hAnsi="Arial Unicode MS" w:cs="Arial Unicode MS"/>
          <w:sz w:val="24"/>
          <w:szCs w:val="24"/>
        </w:rPr>
        <w:t xml:space="preserve"> catuḥ si-</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(10.) </w:t>
      </w:r>
      <w:proofErr w:type="gramStart"/>
      <w:r w:rsidRPr="00462761">
        <w:rPr>
          <w:rFonts w:ascii="Arial Unicode MS" w:eastAsia="Arial Unicode MS" w:hAnsi="Arial Unicode MS" w:cs="Arial Unicode MS"/>
          <w:sz w:val="24"/>
          <w:szCs w:val="24"/>
        </w:rPr>
        <w:t>mā</w:t>
      </w:r>
      <w:proofErr w:type="gramEnd"/>
      <w:r w:rsidRPr="00462761">
        <w:rPr>
          <w:rFonts w:ascii="Arial Unicode MS" w:eastAsia="Arial Unicode MS" w:hAnsi="Arial Unicode MS" w:cs="Arial Unicode MS"/>
          <w:sz w:val="24"/>
          <w:szCs w:val="24"/>
        </w:rPr>
        <w:t xml:space="preserve"> paryyantaḥ sanidhiścopanidhiśca(ḥ) kārttika śuklapakṣa</w:t>
      </w:r>
    </w:p>
    <w:p w:rsidR="00462761" w:rsidRPr="00462761" w:rsidRDefault="00462761" w:rsidP="00462761">
      <w:pPr>
        <w:rPr>
          <w:rFonts w:ascii="Arial Unicode MS" w:eastAsia="Arial Unicode MS" w:hAnsi="Arial Unicode MS" w:cs="Arial Unicode MS"/>
          <w:sz w:val="24"/>
          <w:szCs w:val="24"/>
        </w:rPr>
      </w:pPr>
      <w:proofErr w:type="gramStart"/>
      <w:r w:rsidRPr="00462761">
        <w:rPr>
          <w:rFonts w:ascii="Arial Unicode MS" w:eastAsia="Arial Unicode MS" w:hAnsi="Arial Unicode MS" w:cs="Arial Unicode MS"/>
          <w:sz w:val="24"/>
          <w:szCs w:val="24"/>
        </w:rPr>
        <w:t>mahādvādaśyām</w:t>
      </w:r>
      <w:proofErr w:type="gramEnd"/>
      <w:r w:rsidRPr="00462761">
        <w:rPr>
          <w:rFonts w:ascii="Arial Unicode MS" w:eastAsia="Arial Unicode MS" w:hAnsi="Arial Unicode MS" w:cs="Arial Unicode MS"/>
          <w:sz w:val="24"/>
          <w:szCs w:val="24"/>
        </w:rPr>
        <w:t xml:space="preserve"> viṣṇu-</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(11.) </w:t>
      </w:r>
      <w:proofErr w:type="gramStart"/>
      <w:r w:rsidRPr="00462761">
        <w:rPr>
          <w:rFonts w:ascii="Arial Unicode MS" w:eastAsia="Arial Unicode MS" w:hAnsi="Arial Unicode MS" w:cs="Arial Unicode MS"/>
          <w:sz w:val="24"/>
          <w:szCs w:val="24"/>
        </w:rPr>
        <w:t>bhaṭṭārakamudi(</w:t>
      </w:r>
      <w:proofErr w:type="gramEnd"/>
      <w:r w:rsidRPr="00462761">
        <w:rPr>
          <w:rFonts w:ascii="Arial Unicode MS" w:eastAsia="Arial Unicode MS" w:hAnsi="Arial Unicode MS" w:cs="Arial Unicode MS"/>
          <w:sz w:val="24"/>
          <w:szCs w:val="24"/>
        </w:rPr>
        <w:t>ddi)śya [pi]trorātmanaśca pa(pu)ṇyābhi-</w:t>
      </w:r>
    </w:p>
    <w:p w:rsidR="00462761" w:rsidRPr="00462761" w:rsidRDefault="00462761" w:rsidP="00462761">
      <w:pPr>
        <w:rPr>
          <w:rFonts w:ascii="Arial Unicode MS" w:eastAsia="Arial Unicode MS" w:hAnsi="Arial Unicode MS" w:cs="Arial Unicode MS"/>
          <w:sz w:val="24"/>
          <w:szCs w:val="24"/>
        </w:rPr>
      </w:pPr>
      <w:proofErr w:type="gramStart"/>
      <w:r w:rsidRPr="00462761">
        <w:rPr>
          <w:rFonts w:ascii="Arial Unicode MS" w:eastAsia="Arial Unicode MS" w:hAnsi="Arial Unicode MS" w:cs="Arial Unicode MS"/>
          <w:sz w:val="24"/>
          <w:szCs w:val="24"/>
        </w:rPr>
        <w:t>vṛddhaye(</w:t>
      </w:r>
      <w:proofErr w:type="gramEnd"/>
      <w:r w:rsidRPr="00462761">
        <w:rPr>
          <w:rFonts w:ascii="Arial Unicode MS" w:eastAsia="Arial Unicode MS" w:hAnsi="Arial Unicode MS" w:cs="Arial Unicode MS"/>
          <w:sz w:val="24"/>
          <w:szCs w:val="24"/>
        </w:rPr>
        <w:t>ḥ) śa(sa)liladhārā puraḥ—</w:t>
      </w:r>
    </w:p>
    <w:p w:rsidR="00462761" w:rsidRPr="00462761" w:rsidRDefault="00462761" w:rsidP="00462761">
      <w:pPr>
        <w:tabs>
          <w:tab w:val="left" w:pos="7390"/>
        </w:tabs>
        <w:rPr>
          <w:rFonts w:ascii="Arial Unicode MS" w:eastAsia="Arial Unicode MS" w:hAnsi="Arial Unicode MS" w:cs="Arial Unicode MS"/>
          <w:sz w:val="24"/>
          <w:szCs w:val="24"/>
          <w:lang w:bidi="sa-IN"/>
        </w:rPr>
      </w:pPr>
      <w:r w:rsidRPr="00462761">
        <w:rPr>
          <w:rFonts w:ascii="Arial Unicode MS" w:eastAsia="Arial Unicode MS" w:hAnsi="Arial Unicode MS" w:cs="Arial Unicode MS"/>
          <w:sz w:val="24"/>
          <w:szCs w:val="24"/>
        </w:rPr>
        <w:t>Second Plate Second Side</w:t>
      </w:r>
    </w:p>
    <w:p w:rsidR="00462761" w:rsidRPr="00462761" w:rsidRDefault="00462761" w:rsidP="00462761">
      <w:pPr>
        <w:rPr>
          <w:rFonts w:ascii="Arial Unicode MS" w:eastAsia="Arial Unicode MS" w:hAnsi="Arial Unicode MS" w:cs="Arial Unicode MS"/>
          <w:color w:val="0C0C0C"/>
          <w:sz w:val="24"/>
          <w:szCs w:val="24"/>
        </w:rPr>
      </w:pPr>
      <w:r w:rsidRPr="00462761">
        <w:rPr>
          <w:rFonts w:ascii="Arial Unicode MS" w:eastAsia="Arial Unicode MS" w:hAnsi="Arial Unicode MS" w:cs="Arial Unicode MS"/>
          <w:color w:val="0C0C0C"/>
          <w:sz w:val="24"/>
          <w:szCs w:val="24"/>
        </w:rPr>
        <w:t>(1.) sāreṇa(ḥ) vidhinā (kā)śya(pa) sagotrāya gargaāpaṇyāṅgīrasa pravarāyaḥ vahṛ-</w:t>
      </w:r>
      <w:r w:rsidRPr="00462761">
        <w:rPr>
          <w:rFonts w:ascii="Arial Unicode MS" w:eastAsia="Arial Unicode MS" w:hAnsi="Arial Unicode MS" w:cs="Arial Unicode MS"/>
          <w:color w:val="0C0C0C"/>
          <w:sz w:val="24"/>
          <w:szCs w:val="24"/>
        </w:rPr>
        <w:br/>
        <w:t>(2.) ja caraṇāya vaṅgakuṭī vinirgatāya gandhaṭapāṭi vāstavyāya(ḥ) sa(su)brahmacāri(rī)-</w:t>
      </w:r>
      <w:r w:rsidRPr="00462761">
        <w:rPr>
          <w:rFonts w:ascii="Arial Unicode MS" w:eastAsia="Arial Unicode MS" w:hAnsi="Arial Unicode MS" w:cs="Arial Unicode MS"/>
          <w:color w:val="0C0C0C"/>
          <w:sz w:val="24"/>
          <w:szCs w:val="24"/>
        </w:rPr>
        <w:br/>
        <w:t>(3.) ṇe bhaṭamanorathāya[ḥ] bhaṭa nārāyāṇasutāya[ḥ] rāṇaka śrīśatrubhañjadeva</w:t>
      </w:r>
      <w:r w:rsidRPr="00462761">
        <w:rPr>
          <w:rFonts w:ascii="Arial Unicode MS" w:eastAsia="Arial Unicode MS" w:hAnsi="Arial Unicode MS" w:cs="Arial Unicode MS"/>
          <w:color w:val="0C0C0C"/>
          <w:sz w:val="24"/>
          <w:szCs w:val="24"/>
        </w:rPr>
        <w:br/>
        <w:t>(4.) da[ttā]ṃ bhaṭamanorathasya vidhirvvidheyaḥ suviddhā[ṃ]nīkṛtya</w:t>
      </w:r>
      <w:r w:rsidRPr="00462761">
        <w:rPr>
          <w:rFonts w:ascii="Arial Unicode MS" w:eastAsia="Arial Unicode MS" w:hAnsi="Arial Unicode MS" w:cs="Arial Unicode MS"/>
          <w:color w:val="0C0C0C"/>
          <w:sz w:val="24"/>
          <w:szCs w:val="24"/>
        </w:rPr>
        <w:br/>
        <w:t>tāmraśāsanaḥ pratipādi-</w:t>
      </w:r>
      <w:r w:rsidRPr="00462761">
        <w:rPr>
          <w:rFonts w:ascii="Arial Unicode MS" w:eastAsia="Arial Unicode MS" w:hAnsi="Arial Unicode MS" w:cs="Arial Unicode MS"/>
          <w:color w:val="0C0C0C"/>
          <w:sz w:val="24"/>
          <w:szCs w:val="24"/>
        </w:rPr>
        <w:br/>
        <w:t>(5.) ta asmābhiḥ pāramparyya kulāvatāreṇa yāvadvedārdhaṃ vacanaṃ</w:t>
      </w:r>
      <w:r w:rsidRPr="00462761">
        <w:rPr>
          <w:rFonts w:ascii="Arial Unicode MS" w:eastAsia="Arial Unicode MS" w:hAnsi="Arial Unicode MS" w:cs="Arial Unicode MS"/>
          <w:color w:val="0C0C0C"/>
          <w:sz w:val="24"/>
          <w:szCs w:val="24"/>
        </w:rPr>
        <w:br/>
        <w:t>kāṇḍāt kā[ṇḍā]t pra-</w:t>
      </w:r>
    </w:p>
    <w:p w:rsidR="00462761" w:rsidRPr="00462761" w:rsidRDefault="00462761" w:rsidP="00462761">
      <w:pPr>
        <w:rPr>
          <w:rFonts w:ascii="Arial Unicode MS" w:eastAsia="Arial Unicode MS" w:hAnsi="Arial Unicode MS" w:cs="Arial Unicode MS"/>
          <w:sz w:val="24"/>
          <w:szCs w:val="24"/>
          <w:lang w:bidi="sa-IN"/>
        </w:rPr>
      </w:pPr>
      <w:r w:rsidRPr="00462761">
        <w:rPr>
          <w:rFonts w:ascii="Arial Unicode MS" w:eastAsia="Arial Unicode MS" w:hAnsi="Arial Unicode MS" w:cs="Arial Unicode MS"/>
          <w:sz w:val="24"/>
          <w:szCs w:val="24"/>
          <w:lang w:bidi="sa-IN"/>
        </w:rPr>
        <w:t>&lt;1. It should be read as</w:t>
      </w:r>
      <w:r w:rsidRPr="00462761">
        <w:rPr>
          <w:rFonts w:ascii="Arial Unicode MS" w:eastAsia="Arial Unicode MS" w:hAnsi="Arial Unicode MS" w:cs="Arial Unicode MS" w:hint="cs"/>
          <w:sz w:val="24"/>
          <w:szCs w:val="24"/>
          <w:cs/>
          <w:lang w:bidi="sa-IN"/>
        </w:rPr>
        <w:t xml:space="preserve"> </w:t>
      </w:r>
      <w:r w:rsidRPr="00462761">
        <w:rPr>
          <w:rFonts w:ascii="Arial Unicode MS" w:eastAsia="Arial Unicode MS" w:hAnsi="Arial Unicode MS" w:cs="Arial Unicode MS"/>
          <w:color w:val="0C0C0C"/>
          <w:sz w:val="24"/>
          <w:szCs w:val="24"/>
        </w:rPr>
        <w:t>kṣitināthaḥ</w:t>
      </w:r>
      <w:r w:rsidRPr="00462761">
        <w:rPr>
          <w:rFonts w:ascii="Arial Unicode MS" w:eastAsia="Arial Unicode MS" w:hAnsi="Arial Unicode MS" w:cs="Arial Unicode MS"/>
          <w:sz w:val="24"/>
          <w:szCs w:val="24"/>
          <w:lang w:bidi="sa-IN"/>
        </w:rPr>
        <w:t xml:space="preserve"> </w:t>
      </w:r>
      <w:r w:rsidRPr="00462761">
        <w:rPr>
          <w:rFonts w:ascii="Arial Unicode MS" w:eastAsia="Arial Unicode MS" w:hAnsi="Arial Unicode MS" w:cs="Arial Unicode MS"/>
          <w:sz w:val="24"/>
          <w:szCs w:val="24"/>
          <w:lang w:bidi="sa-IN"/>
        </w:rPr>
        <w:t xml:space="preserve">instead of </w:t>
      </w:r>
      <w:proofErr w:type="gramStart"/>
      <w:r w:rsidRPr="00462761">
        <w:rPr>
          <w:rFonts w:ascii="Arial Unicode MS" w:eastAsia="Arial Unicode MS" w:hAnsi="Arial Unicode MS" w:cs="Arial Unicode MS"/>
          <w:color w:val="0C0C0C"/>
          <w:sz w:val="24"/>
          <w:szCs w:val="24"/>
        </w:rPr>
        <w:t>sitānāpaḥ .</w:t>
      </w:r>
      <w:proofErr w:type="gramEnd"/>
      <w:r w:rsidRPr="00462761">
        <w:rPr>
          <w:rFonts w:ascii="Arial Unicode MS" w:eastAsia="Arial Unicode MS" w:hAnsi="Arial Unicode MS" w:cs="Arial Unicode MS"/>
          <w:sz w:val="24"/>
          <w:szCs w:val="24"/>
          <w:lang w:bidi="sa-IN"/>
        </w:rPr>
        <w:t xml:space="preserve"> </w:t>
      </w:r>
      <w:r w:rsidRPr="00462761">
        <w:rPr>
          <w:rFonts w:ascii="Arial Unicode MS" w:eastAsia="Arial Unicode MS" w:hAnsi="Arial Unicode MS" w:cs="Arial Unicode MS"/>
          <w:sz w:val="24"/>
          <w:szCs w:val="24"/>
          <w:lang w:bidi="sa-IN"/>
        </w:rPr>
        <w:t>&gt;</w:t>
      </w:r>
    </w:p>
    <w:p w:rsidR="00462761" w:rsidRPr="00462761" w:rsidRDefault="00462761" w:rsidP="00462761">
      <w:pPr>
        <w:rPr>
          <w:rFonts w:ascii="Arial Unicode MS" w:eastAsia="Arial Unicode MS" w:hAnsi="Arial Unicode MS" w:cs="Arial Unicode MS"/>
          <w:sz w:val="24"/>
          <w:szCs w:val="24"/>
          <w:lang w:bidi="sa-IN"/>
        </w:rPr>
      </w:pPr>
      <w:r w:rsidRPr="00462761">
        <w:rPr>
          <w:rFonts w:ascii="Arial Unicode MS" w:eastAsia="Arial Unicode MS" w:hAnsi="Arial Unicode MS" w:cs="Arial Unicode MS"/>
          <w:sz w:val="24"/>
          <w:szCs w:val="24"/>
          <w:lang w:bidi="sa-IN"/>
        </w:rPr>
        <w:t xml:space="preserve">&lt;2. This form </w:t>
      </w:r>
      <w:r w:rsidRPr="00462761">
        <w:rPr>
          <w:rFonts w:ascii="Arial Unicode MS" w:eastAsia="Arial Unicode MS" w:hAnsi="Arial Unicode MS" w:cs="Arial Unicode MS"/>
          <w:color w:val="0C0C0C"/>
          <w:sz w:val="24"/>
          <w:szCs w:val="24"/>
        </w:rPr>
        <w:t>sānta</w:t>
      </w:r>
      <w:r w:rsidRPr="00462761">
        <w:rPr>
          <w:rFonts w:ascii="Arial Unicode MS" w:eastAsia="Arial Unicode MS" w:hAnsi="Arial Unicode MS" w:cs="Arial Unicode MS"/>
          <w:sz w:val="24"/>
          <w:szCs w:val="24"/>
          <w:lang w:bidi="sa-IN"/>
        </w:rPr>
        <w:t xml:space="preserve"> </w:t>
      </w:r>
      <w:r w:rsidRPr="00462761">
        <w:rPr>
          <w:rFonts w:ascii="Arial Unicode MS" w:eastAsia="Arial Unicode MS" w:hAnsi="Arial Unicode MS" w:cs="Arial Unicode MS"/>
          <w:sz w:val="24"/>
          <w:szCs w:val="24"/>
          <w:lang w:bidi="sa-IN"/>
        </w:rPr>
        <w:t xml:space="preserve">for </w:t>
      </w:r>
      <w:r w:rsidRPr="00462761">
        <w:rPr>
          <w:rFonts w:ascii="Arial Unicode MS" w:eastAsia="Arial Unicode MS" w:hAnsi="Arial Unicode MS" w:cs="Arial Unicode MS"/>
          <w:color w:val="0C0C0C"/>
          <w:sz w:val="24"/>
          <w:szCs w:val="24"/>
        </w:rPr>
        <w:t>sāmanta</w:t>
      </w:r>
      <w:r w:rsidRPr="00462761">
        <w:rPr>
          <w:rFonts w:ascii="Arial Unicode MS" w:eastAsia="Arial Unicode MS" w:hAnsi="Arial Unicode MS" w:cs="Arial Unicode MS"/>
          <w:sz w:val="24"/>
          <w:szCs w:val="24"/>
          <w:lang w:bidi="sa-IN"/>
        </w:rPr>
        <w:t xml:space="preserve"> </w:t>
      </w:r>
      <w:r w:rsidRPr="00462761">
        <w:rPr>
          <w:rFonts w:ascii="Arial Unicode MS" w:eastAsia="Arial Unicode MS" w:hAnsi="Arial Unicode MS" w:cs="Arial Unicode MS"/>
          <w:sz w:val="24"/>
          <w:szCs w:val="24"/>
          <w:lang w:bidi="sa-IN"/>
        </w:rPr>
        <w:t>is used in popular use in Orissa.&gt;</w:t>
      </w:r>
    </w:p>
    <w:p w:rsidR="00462761" w:rsidRPr="00462761" w:rsidRDefault="00462761" w:rsidP="00462761">
      <w:pPr>
        <w:rPr>
          <w:rFonts w:ascii="Arial Unicode MS" w:eastAsia="Arial Unicode MS" w:hAnsi="Arial Unicode MS" w:cs="Arial Unicode MS"/>
          <w:sz w:val="24"/>
          <w:szCs w:val="24"/>
          <w:lang w:bidi="sa-IN"/>
        </w:rPr>
      </w:pPr>
      <w:r w:rsidRPr="00462761">
        <w:rPr>
          <w:rFonts w:ascii="Arial Unicode MS" w:eastAsia="Arial Unicode MS" w:hAnsi="Arial Unicode MS" w:cs="Arial Unicode MS"/>
          <w:sz w:val="24"/>
          <w:szCs w:val="24"/>
          <w:lang w:bidi="sa-IN"/>
        </w:rPr>
        <w:t xml:space="preserve">&lt;3. After </w:t>
      </w:r>
      <w:r w:rsidRPr="00462761">
        <w:rPr>
          <w:rFonts w:ascii="Arial Unicode MS" w:eastAsia="Arial Unicode MS" w:hAnsi="Arial Unicode MS" w:cs="Arial Unicode MS"/>
          <w:color w:val="0C0C0C"/>
          <w:sz w:val="24"/>
          <w:szCs w:val="24"/>
        </w:rPr>
        <w:t>puraḥsareṇa</w:t>
      </w:r>
      <w:r w:rsidRPr="00462761">
        <w:rPr>
          <w:rFonts w:ascii="Arial Unicode MS" w:eastAsia="Arial Unicode MS" w:hAnsi="Arial Unicode MS" w:cs="Arial Unicode MS"/>
          <w:sz w:val="24"/>
          <w:szCs w:val="24"/>
          <w:lang w:bidi="sa-IN"/>
        </w:rPr>
        <w:t xml:space="preserve"> </w:t>
      </w:r>
      <w:r w:rsidRPr="00462761">
        <w:rPr>
          <w:rFonts w:ascii="Arial Unicode MS" w:eastAsia="Arial Unicode MS" w:hAnsi="Arial Unicode MS" w:cs="Arial Unicode MS"/>
          <w:sz w:val="24"/>
          <w:szCs w:val="24"/>
          <w:lang w:bidi="sa-IN"/>
        </w:rPr>
        <w:t>the inscription reads</w:t>
      </w:r>
      <w:r w:rsidRPr="00462761">
        <w:rPr>
          <w:rFonts w:ascii="Arial Unicode MS" w:eastAsia="Arial Unicode MS" w:hAnsi="Arial Unicode MS" w:cs="Arial Unicode MS" w:hint="cs"/>
          <w:sz w:val="24"/>
          <w:szCs w:val="24"/>
          <w:cs/>
          <w:lang w:bidi="sa-IN"/>
        </w:rPr>
        <w:t xml:space="preserve"> </w:t>
      </w:r>
      <w:r w:rsidRPr="00462761">
        <w:rPr>
          <w:rFonts w:ascii="Arial Unicode MS" w:eastAsia="Arial Unicode MS" w:hAnsi="Arial Unicode MS" w:cs="Arial Unicode MS"/>
          <w:color w:val="0C0C0C"/>
          <w:sz w:val="24"/>
          <w:szCs w:val="24"/>
        </w:rPr>
        <w:t>vidhinā rgyosagotrāyaḥ</w:t>
      </w:r>
      <w:r w:rsidRPr="00462761">
        <w:rPr>
          <w:rFonts w:ascii="Arial Unicode MS" w:eastAsia="Arial Unicode MS" w:hAnsi="Arial Unicode MS" w:cs="Arial Unicode MS"/>
          <w:sz w:val="24"/>
          <w:szCs w:val="24"/>
          <w:lang w:bidi="sa-IN"/>
        </w:rPr>
        <w:t xml:space="preserve"> </w:t>
      </w:r>
      <w:r w:rsidRPr="00462761">
        <w:rPr>
          <w:rFonts w:ascii="Arial Unicode MS" w:eastAsia="Arial Unicode MS" w:hAnsi="Arial Unicode MS" w:cs="Arial Unicode MS"/>
          <w:sz w:val="24"/>
          <w:szCs w:val="24"/>
          <w:lang w:bidi="sa-IN"/>
        </w:rPr>
        <w:t xml:space="preserve">Probably the gotra is </w:t>
      </w:r>
      <w:r w:rsidRPr="00462761">
        <w:rPr>
          <w:rFonts w:ascii="Arial Unicode MS" w:eastAsia="Arial Unicode MS" w:hAnsi="Arial Unicode MS" w:cs="Arial Unicode MS"/>
          <w:color w:val="0C0C0C"/>
          <w:sz w:val="24"/>
          <w:szCs w:val="24"/>
        </w:rPr>
        <w:t>nārgyosa</w:t>
      </w:r>
      <w:r w:rsidRPr="00462761">
        <w:rPr>
          <w:rFonts w:ascii="Arial Unicode MS" w:eastAsia="Arial Unicode MS" w:hAnsi="Arial Unicode MS" w:cs="Arial Unicode MS"/>
          <w:sz w:val="24"/>
          <w:szCs w:val="24"/>
          <w:lang w:bidi="sa-IN"/>
        </w:rPr>
        <w:t xml:space="preserve"> </w:t>
      </w:r>
      <w:r w:rsidRPr="00462761">
        <w:rPr>
          <w:rFonts w:ascii="Arial Unicode MS" w:eastAsia="Arial Unicode MS" w:hAnsi="Arial Unicode MS" w:cs="Arial Unicode MS"/>
          <w:sz w:val="24"/>
          <w:szCs w:val="24"/>
          <w:lang w:bidi="sa-IN"/>
        </w:rPr>
        <w:t>or</w:t>
      </w:r>
      <w:r w:rsidRPr="00462761">
        <w:rPr>
          <w:rFonts w:ascii="Arial Unicode MS" w:eastAsia="Arial Unicode MS" w:hAnsi="Arial Unicode MS" w:cs="Arial Unicode MS" w:hint="cs"/>
          <w:sz w:val="24"/>
          <w:szCs w:val="24"/>
          <w:cs/>
          <w:lang w:bidi="sa-IN"/>
        </w:rPr>
        <w:t xml:space="preserve"> </w:t>
      </w:r>
      <w:r w:rsidRPr="00462761">
        <w:rPr>
          <w:rFonts w:ascii="Arial Unicode MS" w:eastAsia="Arial Unicode MS" w:hAnsi="Arial Unicode MS" w:cs="Arial Unicode MS"/>
          <w:color w:val="0C0C0C"/>
          <w:sz w:val="24"/>
          <w:szCs w:val="24"/>
        </w:rPr>
        <w:t xml:space="preserve">argyīsa </w:t>
      </w:r>
      <w:proofErr w:type="gramStart"/>
      <w:r w:rsidRPr="00462761">
        <w:rPr>
          <w:rFonts w:ascii="Arial Unicode MS" w:eastAsia="Arial Unicode MS" w:hAnsi="Arial Unicode MS" w:cs="Arial Unicode MS"/>
          <w:color w:val="0C0C0C"/>
          <w:sz w:val="24"/>
          <w:szCs w:val="24"/>
        </w:rPr>
        <w:t>gotra .</w:t>
      </w:r>
      <w:proofErr w:type="gramEnd"/>
      <w:r w:rsidRPr="00462761">
        <w:rPr>
          <w:rFonts w:ascii="Arial Unicode MS" w:eastAsia="Arial Unicode MS" w:hAnsi="Arial Unicode MS" w:cs="Arial Unicode MS"/>
          <w:sz w:val="24"/>
          <w:szCs w:val="24"/>
          <w:lang w:bidi="sa-IN"/>
        </w:rPr>
        <w:t xml:space="preserve"> </w:t>
      </w:r>
      <w:r w:rsidRPr="00462761">
        <w:rPr>
          <w:rFonts w:ascii="Arial Unicode MS" w:eastAsia="Arial Unicode MS" w:hAnsi="Arial Unicode MS" w:cs="Arial Unicode MS"/>
          <w:sz w:val="24"/>
          <w:szCs w:val="24"/>
          <w:lang w:bidi="sa-IN"/>
        </w:rPr>
        <w:t>&gt;</w:t>
      </w:r>
    </w:p>
    <w:p w:rsidR="00462761" w:rsidRPr="00462761" w:rsidRDefault="00462761" w:rsidP="00462761">
      <w:pPr>
        <w:rPr>
          <w:rFonts w:ascii="Arial Unicode MS" w:eastAsia="Arial Unicode MS" w:hAnsi="Arial Unicode MS" w:cs="Arial Unicode MS"/>
          <w:sz w:val="24"/>
          <w:szCs w:val="24"/>
          <w:lang w:bidi="sa-IN"/>
        </w:rPr>
      </w:pPr>
      <w:r w:rsidRPr="00462761">
        <w:rPr>
          <w:rFonts w:ascii="Arial Unicode MS" w:eastAsia="Arial Unicode MS" w:hAnsi="Arial Unicode MS" w:cs="Arial Unicode MS"/>
          <w:sz w:val="24"/>
          <w:szCs w:val="24"/>
          <w:lang w:bidi="sa-IN"/>
        </w:rPr>
        <w:t>%%p. 061</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lastRenderedPageBreak/>
        <w:t xml:space="preserve">(6.) </w:t>
      </w:r>
      <w:proofErr w:type="gramStart"/>
      <w:r w:rsidRPr="00462761">
        <w:rPr>
          <w:rFonts w:ascii="Arial Unicode MS" w:eastAsia="Arial Unicode MS" w:hAnsi="Arial Unicode MS" w:cs="Arial Unicode MS"/>
          <w:sz w:val="24"/>
          <w:szCs w:val="24"/>
        </w:rPr>
        <w:t>rohanti[</w:t>
      </w:r>
      <w:proofErr w:type="gramEnd"/>
      <w:r w:rsidRPr="00462761">
        <w:rPr>
          <w:rFonts w:ascii="Arial Unicode MS" w:eastAsia="Arial Unicode MS" w:hAnsi="Arial Unicode MS" w:cs="Arial Unicode MS"/>
          <w:sz w:val="24"/>
          <w:szCs w:val="24"/>
        </w:rPr>
        <w:t>ḥ] ja[jyā] śatena pratānosi sarasreṇa virohasi[ḥ]</w:t>
      </w:r>
    </w:p>
    <w:p w:rsidR="00462761" w:rsidRPr="00462761" w:rsidRDefault="00462761" w:rsidP="00462761">
      <w:pPr>
        <w:rPr>
          <w:rFonts w:ascii="Arial Unicode MS" w:eastAsia="Arial Unicode MS" w:hAnsi="Arial Unicode MS" w:cs="Arial Unicode MS"/>
          <w:sz w:val="24"/>
          <w:szCs w:val="24"/>
        </w:rPr>
      </w:pPr>
      <w:proofErr w:type="gramStart"/>
      <w:r w:rsidRPr="00462761">
        <w:rPr>
          <w:rFonts w:ascii="Arial Unicode MS" w:eastAsia="Arial Unicode MS" w:hAnsi="Arial Unicode MS" w:cs="Arial Unicode MS"/>
          <w:sz w:val="24"/>
          <w:szCs w:val="24"/>
        </w:rPr>
        <w:t>evaṃ</w:t>
      </w:r>
      <w:proofErr w:type="gramEnd"/>
      <w:r w:rsidRPr="00462761">
        <w:rPr>
          <w:rFonts w:ascii="Arial Unicode MS" w:eastAsia="Arial Unicode MS" w:hAnsi="Arial Unicode MS" w:cs="Arial Unicode MS"/>
          <w:sz w:val="24"/>
          <w:szCs w:val="24"/>
        </w:rPr>
        <w:t xml:space="preserve"> vuddhā parārdhāñca pa-</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(7.) </w:t>
      </w:r>
      <w:proofErr w:type="gramStart"/>
      <w:r w:rsidRPr="00462761">
        <w:rPr>
          <w:rFonts w:ascii="Arial Unicode MS" w:eastAsia="Arial Unicode MS" w:hAnsi="Arial Unicode MS" w:cs="Arial Unicode MS"/>
          <w:sz w:val="24"/>
          <w:szCs w:val="24"/>
        </w:rPr>
        <w:t>rataḥ</w:t>
      </w:r>
      <w:proofErr w:type="gramEnd"/>
      <w:r w:rsidRPr="00462761">
        <w:rPr>
          <w:rFonts w:ascii="Arial Unicode MS" w:eastAsia="Arial Unicode MS" w:hAnsi="Arial Unicode MS" w:cs="Arial Unicode MS"/>
          <w:sz w:val="24"/>
          <w:szCs w:val="24"/>
        </w:rPr>
        <w:t xml:space="preserve"> vaddhāvatāreṇāpi bhavadbhiḥ asmaduparodhātdhvarmma gauravāñcana ke</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(8.) </w:t>
      </w:r>
      <w:proofErr w:type="gramStart"/>
      <w:r w:rsidRPr="00462761">
        <w:rPr>
          <w:rFonts w:ascii="Arial Unicode MS" w:eastAsia="Arial Unicode MS" w:hAnsi="Arial Unicode MS" w:cs="Arial Unicode MS"/>
          <w:sz w:val="24"/>
          <w:szCs w:val="24"/>
        </w:rPr>
        <w:t>nacit</w:t>
      </w:r>
      <w:proofErr w:type="gramEnd"/>
      <w:r w:rsidRPr="00462761">
        <w:rPr>
          <w:rFonts w:ascii="Arial Unicode MS" w:eastAsia="Arial Unicode MS" w:hAnsi="Arial Unicode MS" w:cs="Arial Unicode MS"/>
          <w:sz w:val="24"/>
          <w:szCs w:val="24"/>
        </w:rPr>
        <w:t xml:space="preserve"> svalpamapi vādhākaraṇīyaṃ(yā) .. </w:t>
      </w:r>
      <w:proofErr w:type="gramStart"/>
      <w:r w:rsidRPr="00462761">
        <w:rPr>
          <w:rFonts w:ascii="Arial Unicode MS" w:eastAsia="Arial Unicode MS" w:hAnsi="Arial Unicode MS" w:cs="Arial Unicode MS"/>
          <w:sz w:val="24"/>
          <w:szCs w:val="24"/>
        </w:rPr>
        <w:t>uktañca</w:t>
      </w:r>
      <w:proofErr w:type="gramEnd"/>
      <w:r w:rsidRPr="00462761">
        <w:rPr>
          <w:rFonts w:ascii="Arial Unicode MS" w:eastAsia="Arial Unicode MS" w:hAnsi="Arial Unicode MS" w:cs="Arial Unicode MS"/>
          <w:sz w:val="24"/>
          <w:szCs w:val="24"/>
        </w:rPr>
        <w:t xml:space="preserve"> dhdharmmaśāste vahabhirvvasudhādattā</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(9.) </w:t>
      </w:r>
      <w:proofErr w:type="gramStart"/>
      <w:r w:rsidRPr="00462761">
        <w:rPr>
          <w:rFonts w:ascii="Arial Unicode MS" w:eastAsia="Arial Unicode MS" w:hAnsi="Arial Unicode MS" w:cs="Arial Unicode MS"/>
          <w:sz w:val="24"/>
          <w:szCs w:val="24"/>
        </w:rPr>
        <w:t>rājabhiḥ</w:t>
      </w:r>
      <w:proofErr w:type="gramEnd"/>
      <w:r w:rsidRPr="00462761">
        <w:rPr>
          <w:rFonts w:ascii="Arial Unicode MS" w:eastAsia="Arial Unicode MS" w:hAnsi="Arial Unicode MS" w:cs="Arial Unicode MS"/>
          <w:sz w:val="24"/>
          <w:szCs w:val="24"/>
        </w:rPr>
        <w:t xml:space="preserve"> sagarādibhiḥ pāyasya yasya yadā bhūmi tasya tasya tadā phalaṃ mā bhū-</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(10.) </w:t>
      </w:r>
      <w:proofErr w:type="gramStart"/>
      <w:r w:rsidRPr="00462761">
        <w:rPr>
          <w:rFonts w:ascii="Arial Unicode MS" w:eastAsia="Arial Unicode MS" w:hAnsi="Arial Unicode MS" w:cs="Arial Unicode MS"/>
          <w:sz w:val="24"/>
          <w:szCs w:val="24"/>
        </w:rPr>
        <w:t>yaḥ</w:t>
      </w:r>
      <w:proofErr w:type="gramEnd"/>
      <w:r w:rsidRPr="00462761">
        <w:rPr>
          <w:rFonts w:ascii="Arial Unicode MS" w:eastAsia="Arial Unicode MS" w:hAnsi="Arial Unicode MS" w:cs="Arial Unicode MS"/>
          <w:sz w:val="24"/>
          <w:szCs w:val="24"/>
        </w:rPr>
        <w:t xml:space="preserve"> phala saṃ(śaṃ)kāvaḥ paradatteti pāthri(thi)vāḥ . </w:t>
      </w:r>
      <w:proofErr w:type="gramStart"/>
      <w:r w:rsidRPr="00462761">
        <w:rPr>
          <w:rFonts w:ascii="Arial Unicode MS" w:eastAsia="Arial Unicode MS" w:hAnsi="Arial Unicode MS" w:cs="Arial Unicode MS"/>
          <w:sz w:val="24"/>
          <w:szCs w:val="24"/>
        </w:rPr>
        <w:t>svadānā-</w:t>
      </w:r>
      <w:proofErr w:type="gramEnd"/>
    </w:p>
    <w:p w:rsidR="00462761" w:rsidRPr="00462761" w:rsidRDefault="00462761" w:rsidP="00462761">
      <w:pPr>
        <w:rPr>
          <w:rFonts w:ascii="Arial Unicode MS" w:eastAsia="Arial Unicode MS" w:hAnsi="Arial Unicode MS" w:cs="Arial Unicode MS"/>
          <w:sz w:val="24"/>
          <w:szCs w:val="24"/>
        </w:rPr>
      </w:pPr>
      <w:proofErr w:type="gramStart"/>
      <w:r w:rsidRPr="00462761">
        <w:rPr>
          <w:rFonts w:ascii="Arial Unicode MS" w:eastAsia="Arial Unicode MS" w:hAnsi="Arial Unicode MS" w:cs="Arial Unicode MS"/>
          <w:sz w:val="24"/>
          <w:szCs w:val="24"/>
        </w:rPr>
        <w:t>tphalamānantyaḥ</w:t>
      </w:r>
      <w:proofErr w:type="gramEnd"/>
      <w:r w:rsidRPr="00462761">
        <w:rPr>
          <w:rFonts w:ascii="Arial Unicode MS" w:eastAsia="Arial Unicode MS" w:hAnsi="Arial Unicode MS" w:cs="Arial Unicode MS"/>
          <w:sz w:val="24"/>
          <w:szCs w:val="24"/>
        </w:rPr>
        <w:t xml:space="preserve"> paradattānupe(pā)-</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(11.) </w:t>
      </w:r>
      <w:proofErr w:type="gramStart"/>
      <w:r w:rsidRPr="00462761">
        <w:rPr>
          <w:rFonts w:ascii="Arial Unicode MS" w:eastAsia="Arial Unicode MS" w:hAnsi="Arial Unicode MS" w:cs="Arial Unicode MS"/>
          <w:sz w:val="24"/>
          <w:szCs w:val="24"/>
        </w:rPr>
        <w:t>lane</w:t>
      </w:r>
      <w:proofErr w:type="gramEnd"/>
      <w:r w:rsidRPr="00462761">
        <w:rPr>
          <w:rFonts w:ascii="Arial Unicode MS" w:eastAsia="Arial Unicode MS" w:hAnsi="Arial Unicode MS" w:cs="Arial Unicode MS"/>
          <w:sz w:val="24"/>
          <w:szCs w:val="24"/>
        </w:rPr>
        <w:t xml:space="preserve"> aśvameddha(dha) sahasrāṇi vājapeya. </w:t>
      </w:r>
      <w:proofErr w:type="gramStart"/>
      <w:r w:rsidRPr="00462761">
        <w:rPr>
          <w:rFonts w:ascii="Arial Unicode MS" w:eastAsia="Arial Unicode MS" w:hAnsi="Arial Unicode MS" w:cs="Arial Unicode MS"/>
          <w:sz w:val="24"/>
          <w:szCs w:val="24"/>
        </w:rPr>
        <w:t>śatāni</w:t>
      </w:r>
      <w:proofErr w:type="gramEnd"/>
      <w:r w:rsidRPr="00462761">
        <w:rPr>
          <w:rFonts w:ascii="Arial Unicode MS" w:eastAsia="Arial Unicode MS" w:hAnsi="Arial Unicode MS" w:cs="Arial Unicode MS"/>
          <w:sz w:val="24"/>
          <w:szCs w:val="24"/>
        </w:rPr>
        <w:t xml:space="preserve"> ca .</w:t>
      </w:r>
    </w:p>
    <w:p w:rsidR="00462761" w:rsidRPr="00462761" w:rsidRDefault="00462761" w:rsidP="00462761">
      <w:pPr>
        <w:rPr>
          <w:rFonts w:ascii="Arial Unicode MS" w:eastAsia="Arial Unicode MS" w:hAnsi="Arial Unicode MS" w:cs="Arial Unicode MS"/>
          <w:sz w:val="24"/>
          <w:szCs w:val="24"/>
        </w:rPr>
      </w:pPr>
      <w:proofErr w:type="gramStart"/>
      <w:r w:rsidRPr="00462761">
        <w:rPr>
          <w:rFonts w:ascii="Arial Unicode MS" w:eastAsia="Arial Unicode MS" w:hAnsi="Arial Unicode MS" w:cs="Arial Unicode MS"/>
          <w:sz w:val="24"/>
          <w:szCs w:val="24"/>
        </w:rPr>
        <w:t>pauṇḍarika</w:t>
      </w:r>
      <w:proofErr w:type="gramEnd"/>
      <w:r w:rsidRPr="00462761">
        <w:rPr>
          <w:rFonts w:ascii="Arial Unicode MS" w:eastAsia="Arial Unicode MS" w:hAnsi="Arial Unicode MS" w:cs="Arial Unicode MS"/>
          <w:sz w:val="24"/>
          <w:szCs w:val="24"/>
        </w:rPr>
        <w:t xml:space="preserve"> sahastrāṇi bhūmi</w:t>
      </w:r>
    </w:p>
    <w:p w:rsidR="00462761" w:rsidRPr="00462761" w:rsidRDefault="00462761" w:rsidP="00462761">
      <w:pPr>
        <w:tabs>
          <w:tab w:val="center" w:pos="4680"/>
        </w:tabs>
        <w:rPr>
          <w:rFonts w:ascii="Arial Unicode MS" w:eastAsia="Arial Unicode MS" w:hAnsi="Arial Unicode MS" w:cs="Arial Unicode MS"/>
          <w:sz w:val="24"/>
          <w:szCs w:val="24"/>
          <w:lang w:bidi="sa-IN"/>
        </w:rPr>
      </w:pPr>
      <w:r w:rsidRPr="00462761">
        <w:rPr>
          <w:rFonts w:ascii="Arial Unicode MS" w:eastAsia="Arial Unicode MS" w:hAnsi="Arial Unicode MS" w:cs="Arial Unicode MS"/>
          <w:sz w:val="24"/>
          <w:szCs w:val="24"/>
          <w:lang w:bidi="sa-IN"/>
        </w:rPr>
        <w:t>Third Plate; (Inner Side)</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(1.) </w:t>
      </w:r>
      <w:proofErr w:type="gramStart"/>
      <w:r w:rsidRPr="00462761">
        <w:rPr>
          <w:rFonts w:ascii="Arial Unicode MS" w:eastAsia="Arial Unicode MS" w:hAnsi="Arial Unicode MS" w:cs="Arial Unicode MS"/>
          <w:sz w:val="24"/>
          <w:szCs w:val="24"/>
        </w:rPr>
        <w:t>dānāddhi(</w:t>
      </w:r>
      <w:proofErr w:type="gramEnd"/>
      <w:r w:rsidRPr="00462761">
        <w:rPr>
          <w:rFonts w:ascii="Arial Unicode MS" w:eastAsia="Arial Unicode MS" w:hAnsi="Arial Unicode MS" w:cs="Arial Unicode MS"/>
          <w:sz w:val="24"/>
          <w:szCs w:val="24"/>
        </w:rPr>
        <w:t xml:space="preserve">dhi)kaṃ phalaṃ . </w:t>
      </w:r>
      <w:proofErr w:type="gramStart"/>
      <w:r w:rsidRPr="00462761">
        <w:rPr>
          <w:rFonts w:ascii="Arial Unicode MS" w:eastAsia="Arial Unicode MS" w:hAnsi="Arial Unicode MS" w:cs="Arial Unicode MS"/>
          <w:sz w:val="24"/>
          <w:szCs w:val="24"/>
        </w:rPr>
        <w:t>svadattāṃ</w:t>
      </w:r>
      <w:proofErr w:type="gramEnd"/>
      <w:r w:rsidRPr="00462761">
        <w:rPr>
          <w:rFonts w:ascii="Arial Unicode MS" w:eastAsia="Arial Unicode MS" w:hAnsi="Arial Unicode MS" w:cs="Arial Unicode MS"/>
          <w:sz w:val="24"/>
          <w:szCs w:val="24"/>
        </w:rPr>
        <w:t xml:space="preserve"> paradattāmbā yo hareti vasundharāṃ</w:t>
      </w:r>
    </w:p>
    <w:p w:rsidR="00462761" w:rsidRPr="00462761" w:rsidRDefault="00462761" w:rsidP="00462761">
      <w:pPr>
        <w:rPr>
          <w:rFonts w:ascii="Arial Unicode MS" w:eastAsia="Arial Unicode MS" w:hAnsi="Arial Unicode MS" w:cs="Arial Unicode MS"/>
          <w:sz w:val="24"/>
          <w:szCs w:val="24"/>
        </w:rPr>
      </w:pPr>
      <w:proofErr w:type="gramStart"/>
      <w:r w:rsidRPr="00462761">
        <w:rPr>
          <w:rFonts w:ascii="Arial Unicode MS" w:eastAsia="Arial Unicode MS" w:hAnsi="Arial Unicode MS" w:cs="Arial Unicode MS"/>
          <w:sz w:val="24"/>
          <w:szCs w:val="24"/>
        </w:rPr>
        <w:t>sa</w:t>
      </w:r>
      <w:proofErr w:type="gramEnd"/>
      <w:r w:rsidRPr="00462761">
        <w:rPr>
          <w:rFonts w:ascii="Arial Unicode MS" w:eastAsia="Arial Unicode MS" w:hAnsi="Arial Unicode MS" w:cs="Arial Unicode MS"/>
          <w:sz w:val="24"/>
          <w:szCs w:val="24"/>
        </w:rPr>
        <w:t xml:space="preserve"> viṣṭhāyāḥ kṛmi-</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(2.) </w:t>
      </w:r>
      <w:proofErr w:type="gramStart"/>
      <w:r w:rsidRPr="00462761">
        <w:rPr>
          <w:rFonts w:ascii="Arial Unicode MS" w:eastAsia="Arial Unicode MS" w:hAnsi="Arial Unicode MS" w:cs="Arial Unicode MS"/>
          <w:sz w:val="24"/>
          <w:szCs w:val="24"/>
        </w:rPr>
        <w:t>bhūtvā</w:t>
      </w:r>
      <w:proofErr w:type="gramEnd"/>
      <w:r w:rsidRPr="00462761">
        <w:rPr>
          <w:rFonts w:ascii="Arial Unicode MS" w:eastAsia="Arial Unicode MS" w:hAnsi="Arial Unicode MS" w:cs="Arial Unicode MS"/>
          <w:sz w:val="24"/>
          <w:szCs w:val="24"/>
        </w:rPr>
        <w:t xml:space="preserve"> pitṛbhiḥ saha pacyate . </w:t>
      </w:r>
      <w:proofErr w:type="gramStart"/>
      <w:r w:rsidRPr="00462761">
        <w:rPr>
          <w:rFonts w:ascii="Arial Unicode MS" w:eastAsia="Arial Unicode MS" w:hAnsi="Arial Unicode MS" w:cs="Arial Unicode MS"/>
          <w:sz w:val="24"/>
          <w:szCs w:val="24"/>
        </w:rPr>
        <w:t>hiraṇyamekaṃ</w:t>
      </w:r>
      <w:proofErr w:type="gramEnd"/>
      <w:r w:rsidRPr="00462761">
        <w:rPr>
          <w:rFonts w:ascii="Arial Unicode MS" w:eastAsia="Arial Unicode MS" w:hAnsi="Arial Unicode MS" w:cs="Arial Unicode MS"/>
          <w:sz w:val="24"/>
          <w:szCs w:val="24"/>
        </w:rPr>
        <w:t xml:space="preserve"> gorekaṃ bhūmimapyarddha maṅgulaṃ</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(3.) </w:t>
      </w:r>
      <w:proofErr w:type="gramStart"/>
      <w:r w:rsidRPr="00462761">
        <w:rPr>
          <w:rFonts w:ascii="Arial Unicode MS" w:eastAsia="Arial Unicode MS" w:hAnsi="Arial Unicode MS" w:cs="Arial Unicode MS"/>
          <w:sz w:val="24"/>
          <w:szCs w:val="24"/>
        </w:rPr>
        <w:t>haraṃnarakamāyāti</w:t>
      </w:r>
      <w:proofErr w:type="gramEnd"/>
      <w:r w:rsidRPr="00462761">
        <w:rPr>
          <w:rFonts w:ascii="Arial Unicode MS" w:eastAsia="Arial Unicode MS" w:hAnsi="Arial Unicode MS" w:cs="Arial Unicode MS"/>
          <w:sz w:val="24"/>
          <w:szCs w:val="24"/>
        </w:rPr>
        <w:t xml:space="preserve"> yāvadābhūtā saplavaḥ . </w:t>
      </w:r>
      <w:proofErr w:type="gramStart"/>
      <w:r w:rsidRPr="00462761">
        <w:rPr>
          <w:rFonts w:ascii="Arial Unicode MS" w:eastAsia="Arial Unicode MS" w:hAnsi="Arial Unicode MS" w:cs="Arial Unicode MS"/>
          <w:sz w:val="24"/>
          <w:szCs w:val="24"/>
        </w:rPr>
        <w:t>aviṣaṃ</w:t>
      </w:r>
      <w:proofErr w:type="gramEnd"/>
      <w:r w:rsidRPr="00462761">
        <w:rPr>
          <w:rFonts w:ascii="Arial Unicode MS" w:eastAsia="Arial Unicode MS" w:hAnsi="Arial Unicode MS" w:cs="Arial Unicode MS"/>
          <w:sz w:val="24"/>
          <w:szCs w:val="24"/>
        </w:rPr>
        <w:t xml:space="preserve"> viṣamityāhuḥ brahmasvaṃ</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(4.) </w:t>
      </w:r>
      <w:proofErr w:type="gramStart"/>
      <w:r w:rsidRPr="00462761">
        <w:rPr>
          <w:rFonts w:ascii="Arial Unicode MS" w:eastAsia="Arial Unicode MS" w:hAnsi="Arial Unicode MS" w:cs="Arial Unicode MS"/>
          <w:sz w:val="24"/>
          <w:szCs w:val="24"/>
        </w:rPr>
        <w:t>viṣa</w:t>
      </w:r>
      <w:proofErr w:type="gramEnd"/>
      <w:r w:rsidRPr="00462761">
        <w:rPr>
          <w:rFonts w:ascii="Arial Unicode MS" w:eastAsia="Arial Unicode MS" w:hAnsi="Arial Unicode MS" w:cs="Arial Unicode MS"/>
          <w:sz w:val="24"/>
          <w:szCs w:val="24"/>
        </w:rPr>
        <w:t xml:space="preserve"> ucyate viṣamekākino hauti[ḥ] brahmasva putrapautrakaṃ ..</w:t>
      </w:r>
    </w:p>
    <w:p w:rsidR="00462761" w:rsidRPr="00462761" w:rsidRDefault="00462761" w:rsidP="00462761">
      <w:pPr>
        <w:rPr>
          <w:rFonts w:ascii="Arial Unicode MS" w:eastAsia="Arial Unicode MS" w:hAnsi="Arial Unicode MS" w:cs="Arial Unicode MS"/>
          <w:sz w:val="24"/>
          <w:szCs w:val="24"/>
        </w:rPr>
      </w:pPr>
      <w:proofErr w:type="gramStart"/>
      <w:r w:rsidRPr="00462761">
        <w:rPr>
          <w:rFonts w:ascii="Arial Unicode MS" w:eastAsia="Arial Unicode MS" w:hAnsi="Arial Unicode MS" w:cs="Arial Unicode MS"/>
          <w:sz w:val="24"/>
          <w:szCs w:val="24"/>
        </w:rPr>
        <w:t>sarveṣāñca</w:t>
      </w:r>
      <w:proofErr w:type="gramEnd"/>
      <w:r w:rsidRPr="00462761">
        <w:rPr>
          <w:rFonts w:ascii="Arial Unicode MS" w:eastAsia="Arial Unicode MS" w:hAnsi="Arial Unicode MS" w:cs="Arial Unicode MS"/>
          <w:sz w:val="24"/>
          <w:szCs w:val="24"/>
        </w:rPr>
        <w:t xml:space="preserve"> pradānā-</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(5.) </w:t>
      </w:r>
      <w:proofErr w:type="gramStart"/>
      <w:r w:rsidRPr="00462761">
        <w:rPr>
          <w:rFonts w:ascii="Arial Unicode MS" w:eastAsia="Arial Unicode MS" w:hAnsi="Arial Unicode MS" w:cs="Arial Unicode MS"/>
          <w:sz w:val="24"/>
          <w:szCs w:val="24"/>
        </w:rPr>
        <w:t>nāṃ</w:t>
      </w:r>
      <w:proofErr w:type="gramEnd"/>
      <w:r w:rsidRPr="00462761">
        <w:rPr>
          <w:rFonts w:ascii="Arial Unicode MS" w:eastAsia="Arial Unicode MS" w:hAnsi="Arial Unicode MS" w:cs="Arial Unicode MS"/>
          <w:sz w:val="24"/>
          <w:szCs w:val="24"/>
        </w:rPr>
        <w:t xml:space="preserve"> bhūmidāna praśasyate kalpakoṭi gataṃ pāpaṃ sañcitaṃ jarate naraḥ . </w:t>
      </w:r>
      <w:proofErr w:type="gramStart"/>
      <w:r w:rsidRPr="00462761">
        <w:rPr>
          <w:rFonts w:ascii="Arial Unicode MS" w:eastAsia="Arial Unicode MS" w:hAnsi="Arial Unicode MS" w:cs="Arial Unicode MS"/>
          <w:sz w:val="24"/>
          <w:szCs w:val="24"/>
        </w:rPr>
        <w:t>eka-</w:t>
      </w:r>
      <w:proofErr w:type="gramEnd"/>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(6.) </w:t>
      </w:r>
      <w:proofErr w:type="gramStart"/>
      <w:r w:rsidRPr="00462761">
        <w:rPr>
          <w:rFonts w:ascii="Arial Unicode MS" w:eastAsia="Arial Unicode MS" w:hAnsi="Arial Unicode MS" w:cs="Arial Unicode MS"/>
          <w:sz w:val="24"/>
          <w:szCs w:val="24"/>
        </w:rPr>
        <w:t>viṃśati</w:t>
      </w:r>
      <w:proofErr w:type="gramEnd"/>
      <w:r w:rsidRPr="00462761">
        <w:rPr>
          <w:rFonts w:ascii="Arial Unicode MS" w:eastAsia="Arial Unicode MS" w:hAnsi="Arial Unicode MS" w:cs="Arial Unicode MS"/>
          <w:sz w:val="24"/>
          <w:szCs w:val="24"/>
        </w:rPr>
        <w:t xml:space="preserve"> kulyānyeva kaṣṭaṃ hi narakaṃ sthitaṃ bhūmi dānena mātreṇa pracetābhirvvimu-</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(7.) </w:t>
      </w:r>
      <w:proofErr w:type="gramStart"/>
      <w:r w:rsidRPr="00462761">
        <w:rPr>
          <w:rFonts w:ascii="Arial Unicode MS" w:eastAsia="Arial Unicode MS" w:hAnsi="Arial Unicode MS" w:cs="Arial Unicode MS"/>
          <w:sz w:val="24"/>
          <w:szCs w:val="24"/>
        </w:rPr>
        <w:t>cyate ..</w:t>
      </w:r>
      <w:proofErr w:type="gramEnd"/>
      <w:r w:rsidRPr="00462761">
        <w:rPr>
          <w:rFonts w:ascii="Arial Unicode MS" w:eastAsia="Arial Unicode MS" w:hAnsi="Arial Unicode MS" w:cs="Arial Unicode MS"/>
          <w:sz w:val="24"/>
          <w:szCs w:val="24"/>
        </w:rPr>
        <w:t xml:space="preserve"> [ḥ] </w:t>
      </w:r>
      <w:proofErr w:type="gramStart"/>
      <w:r w:rsidRPr="00462761">
        <w:rPr>
          <w:rFonts w:ascii="Arial Unicode MS" w:eastAsia="Arial Unicode MS" w:hAnsi="Arial Unicode MS" w:cs="Arial Unicode MS"/>
          <w:sz w:val="24"/>
          <w:szCs w:val="24"/>
        </w:rPr>
        <w:t>bhūmiṃ</w:t>
      </w:r>
      <w:proofErr w:type="gramEnd"/>
      <w:r w:rsidRPr="00462761">
        <w:rPr>
          <w:rFonts w:ascii="Arial Unicode MS" w:eastAsia="Arial Unicode MS" w:hAnsi="Arial Unicode MS" w:cs="Arial Unicode MS"/>
          <w:sz w:val="24"/>
          <w:szCs w:val="24"/>
        </w:rPr>
        <w:t xml:space="preserve"> yaḥ pratigṛhnāti[ḥ] ya ca bhūmi prayācchati </w:t>
      </w:r>
    </w:p>
    <w:p w:rsidR="00462761" w:rsidRPr="00462761" w:rsidRDefault="00462761" w:rsidP="00462761">
      <w:pPr>
        <w:rPr>
          <w:rFonts w:ascii="Arial Unicode MS" w:eastAsia="Arial Unicode MS" w:hAnsi="Arial Unicode MS" w:cs="Arial Unicode MS"/>
          <w:sz w:val="24"/>
          <w:szCs w:val="24"/>
        </w:rPr>
      </w:pPr>
      <w:proofErr w:type="gramStart"/>
      <w:r w:rsidRPr="00462761">
        <w:rPr>
          <w:rFonts w:ascii="Arial Unicode MS" w:eastAsia="Arial Unicode MS" w:hAnsi="Arial Unicode MS" w:cs="Arial Unicode MS"/>
          <w:sz w:val="24"/>
          <w:szCs w:val="24"/>
        </w:rPr>
        <w:t>ubhau</w:t>
      </w:r>
      <w:proofErr w:type="gramEnd"/>
      <w:r w:rsidRPr="00462761">
        <w:rPr>
          <w:rFonts w:ascii="Arial Unicode MS" w:eastAsia="Arial Unicode MS" w:hAnsi="Arial Unicode MS" w:cs="Arial Unicode MS"/>
          <w:sz w:val="24"/>
          <w:szCs w:val="24"/>
        </w:rPr>
        <w:t xml:space="preserve"> tau puṇya karmmā-</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(8.) </w:t>
      </w:r>
      <w:proofErr w:type="gramStart"/>
      <w:r w:rsidRPr="00462761">
        <w:rPr>
          <w:rFonts w:ascii="Arial Unicode MS" w:eastAsia="Arial Unicode MS" w:hAnsi="Arial Unicode MS" w:cs="Arial Unicode MS"/>
          <w:sz w:val="24"/>
          <w:szCs w:val="24"/>
        </w:rPr>
        <w:t>ṇau</w:t>
      </w:r>
      <w:proofErr w:type="gramEnd"/>
      <w:r w:rsidRPr="00462761">
        <w:rPr>
          <w:rFonts w:ascii="Arial Unicode MS" w:eastAsia="Arial Unicode MS" w:hAnsi="Arial Unicode MS" w:cs="Arial Unicode MS"/>
          <w:sz w:val="24"/>
          <w:szCs w:val="24"/>
        </w:rPr>
        <w:t xml:space="preserve"> niyatau svargagāminau[ḥ] tṛṇāgra jalavinduśca jalavudvuda</w:t>
      </w:r>
    </w:p>
    <w:p w:rsidR="00462761" w:rsidRPr="00462761" w:rsidRDefault="00462761" w:rsidP="00462761">
      <w:pPr>
        <w:rPr>
          <w:rFonts w:ascii="Arial Unicode MS" w:eastAsia="Arial Unicode MS" w:hAnsi="Arial Unicode MS" w:cs="Arial Unicode MS"/>
          <w:sz w:val="24"/>
          <w:szCs w:val="24"/>
        </w:rPr>
      </w:pPr>
      <w:proofErr w:type="gramStart"/>
      <w:r w:rsidRPr="00462761">
        <w:rPr>
          <w:rFonts w:ascii="Arial Unicode MS" w:eastAsia="Arial Unicode MS" w:hAnsi="Arial Unicode MS" w:cs="Arial Unicode MS"/>
          <w:sz w:val="24"/>
          <w:szCs w:val="24"/>
        </w:rPr>
        <w:t>sādṛśaṃ</w:t>
      </w:r>
      <w:proofErr w:type="gramEnd"/>
      <w:r w:rsidRPr="00462761">
        <w:rPr>
          <w:rFonts w:ascii="Arial Unicode MS" w:eastAsia="Arial Unicode MS" w:hAnsi="Arial Unicode MS" w:cs="Arial Unicode MS"/>
          <w:sz w:val="24"/>
          <w:szCs w:val="24"/>
        </w:rPr>
        <w:t xml:space="preserve"> sadṛśaṃ jīvi-</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lastRenderedPageBreak/>
        <w:t xml:space="preserve">(9.) </w:t>
      </w:r>
      <w:proofErr w:type="gramStart"/>
      <w:r w:rsidRPr="00462761">
        <w:rPr>
          <w:rFonts w:ascii="Arial Unicode MS" w:eastAsia="Arial Unicode MS" w:hAnsi="Arial Unicode MS" w:cs="Arial Unicode MS"/>
          <w:sz w:val="24"/>
          <w:szCs w:val="24"/>
        </w:rPr>
        <w:t>taṃ</w:t>
      </w:r>
      <w:proofErr w:type="gramEnd"/>
      <w:r w:rsidRPr="00462761">
        <w:rPr>
          <w:rFonts w:ascii="Arial Unicode MS" w:eastAsia="Arial Unicode MS" w:hAnsi="Arial Unicode MS" w:cs="Arial Unicode MS"/>
          <w:sz w:val="24"/>
          <w:szCs w:val="24"/>
        </w:rPr>
        <w:t xml:space="preserve"> jñātvā kīrttiddharma na lopaye</w:t>
      </w:r>
      <w:bookmarkStart w:id="0" w:name="_GoBack"/>
      <w:bookmarkEnd w:id="0"/>
      <w:r w:rsidRPr="00462761">
        <w:rPr>
          <w:rFonts w:ascii="Arial Unicode MS" w:eastAsia="Arial Unicode MS" w:hAnsi="Arial Unicode MS" w:cs="Arial Unicode MS"/>
          <w:sz w:val="24"/>
          <w:szCs w:val="24"/>
        </w:rPr>
        <w:t>t iti kamaladalāmbu</w:t>
      </w:r>
    </w:p>
    <w:p w:rsidR="00462761" w:rsidRPr="00462761" w:rsidRDefault="00462761" w:rsidP="00462761">
      <w:pPr>
        <w:rPr>
          <w:rFonts w:ascii="Arial Unicode MS" w:eastAsia="Arial Unicode MS" w:hAnsi="Arial Unicode MS" w:cs="Arial Unicode MS"/>
          <w:sz w:val="24"/>
          <w:szCs w:val="24"/>
        </w:rPr>
      </w:pPr>
      <w:proofErr w:type="gramStart"/>
      <w:r w:rsidRPr="00462761">
        <w:rPr>
          <w:rFonts w:ascii="Arial Unicode MS" w:eastAsia="Arial Unicode MS" w:hAnsi="Arial Unicode MS" w:cs="Arial Unicode MS"/>
          <w:sz w:val="24"/>
          <w:szCs w:val="24"/>
        </w:rPr>
        <w:t>bindulolāṃ</w:t>
      </w:r>
      <w:proofErr w:type="gramEnd"/>
      <w:r w:rsidRPr="00462761">
        <w:rPr>
          <w:rFonts w:ascii="Arial Unicode MS" w:eastAsia="Arial Unicode MS" w:hAnsi="Arial Unicode MS" w:cs="Arial Unicode MS"/>
          <w:sz w:val="24"/>
          <w:szCs w:val="24"/>
        </w:rPr>
        <w:t xml:space="preserve"> śṛ(śri)yamanuci-</w:t>
      </w:r>
    </w:p>
    <w:p w:rsidR="00462761" w:rsidRPr="00462761" w:rsidRDefault="00462761" w:rsidP="00462761">
      <w:pPr>
        <w:rPr>
          <w:rFonts w:ascii="Arial Unicode MS" w:eastAsia="Arial Unicode MS" w:hAnsi="Arial Unicode MS" w:cs="Arial Unicode MS"/>
          <w:sz w:val="24"/>
          <w:szCs w:val="24"/>
          <w:lang w:bidi="sa-IN"/>
        </w:rPr>
      </w:pPr>
      <w:r w:rsidRPr="00462761">
        <w:rPr>
          <w:rFonts w:ascii="Arial Unicode MS" w:eastAsia="Arial Unicode MS" w:hAnsi="Arial Unicode MS" w:cs="Arial Unicode MS"/>
          <w:sz w:val="24"/>
          <w:szCs w:val="24"/>
          <w:lang w:bidi="sa-IN"/>
        </w:rPr>
        <w:t>%%p. 062</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(10.) </w:t>
      </w:r>
      <w:proofErr w:type="gramStart"/>
      <w:r w:rsidRPr="00462761">
        <w:rPr>
          <w:rFonts w:ascii="Arial Unicode MS" w:eastAsia="Arial Unicode MS" w:hAnsi="Arial Unicode MS" w:cs="Arial Unicode MS"/>
          <w:sz w:val="24"/>
          <w:szCs w:val="24"/>
        </w:rPr>
        <w:t>ntya</w:t>
      </w:r>
      <w:proofErr w:type="gramEnd"/>
      <w:r w:rsidRPr="00462761">
        <w:rPr>
          <w:rFonts w:ascii="Arial Unicode MS" w:eastAsia="Arial Unicode MS" w:hAnsi="Arial Unicode MS" w:cs="Arial Unicode MS"/>
          <w:sz w:val="24"/>
          <w:szCs w:val="24"/>
        </w:rPr>
        <w:t xml:space="preserve"> manuṣya jīvitaṃ sakalamidamudahri(hṛ)tañca vuddhā na hi</w:t>
      </w:r>
    </w:p>
    <w:p w:rsidR="00462761" w:rsidRPr="00462761" w:rsidRDefault="00462761" w:rsidP="00462761">
      <w:pPr>
        <w:rPr>
          <w:rFonts w:ascii="Arial Unicode MS" w:eastAsia="Arial Unicode MS" w:hAnsi="Arial Unicode MS" w:cs="Arial Unicode MS"/>
          <w:sz w:val="24"/>
          <w:szCs w:val="24"/>
        </w:rPr>
      </w:pPr>
      <w:proofErr w:type="gramStart"/>
      <w:r w:rsidRPr="00462761">
        <w:rPr>
          <w:rFonts w:ascii="Arial Unicode MS" w:eastAsia="Arial Unicode MS" w:hAnsi="Arial Unicode MS" w:cs="Arial Unicode MS"/>
          <w:sz w:val="24"/>
          <w:szCs w:val="24"/>
        </w:rPr>
        <w:t>puruṣa</w:t>
      </w:r>
      <w:proofErr w:type="gramEnd"/>
      <w:r w:rsidRPr="00462761">
        <w:rPr>
          <w:rFonts w:ascii="Arial Unicode MS" w:eastAsia="Arial Unicode MS" w:hAnsi="Arial Unicode MS" w:cs="Arial Unicode MS"/>
          <w:sz w:val="24"/>
          <w:szCs w:val="24"/>
        </w:rPr>
        <w:t xml:space="preserve"> parakīrtta lopyāḥ</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(11.) </w:t>
      </w:r>
      <w:proofErr w:type="gramStart"/>
      <w:r w:rsidRPr="00462761">
        <w:rPr>
          <w:rFonts w:ascii="Arial Unicode MS" w:eastAsia="Arial Unicode MS" w:hAnsi="Arial Unicode MS" w:cs="Arial Unicode MS"/>
          <w:sz w:val="24"/>
          <w:szCs w:val="24"/>
        </w:rPr>
        <w:t>pravarddhamāna</w:t>
      </w:r>
      <w:proofErr w:type="gramEnd"/>
      <w:r w:rsidRPr="00462761">
        <w:rPr>
          <w:rFonts w:ascii="Arial Unicode MS" w:eastAsia="Arial Unicode MS" w:hAnsi="Arial Unicode MS" w:cs="Arial Unicode MS"/>
          <w:sz w:val="24"/>
          <w:szCs w:val="24"/>
        </w:rPr>
        <w:t xml:space="preserve"> vijayarājye sambatsara pañcadaśatame kāttikāḥ</w:t>
      </w:r>
    </w:p>
    <w:p w:rsidR="00462761" w:rsidRPr="00462761" w:rsidRDefault="00462761" w:rsidP="00462761">
      <w:pPr>
        <w:rPr>
          <w:rFonts w:ascii="Arial Unicode MS" w:eastAsia="Arial Unicode MS" w:hAnsi="Arial Unicode MS" w:cs="Arial Unicode MS"/>
          <w:sz w:val="24"/>
          <w:szCs w:val="24"/>
        </w:rPr>
      </w:pPr>
      <w:proofErr w:type="gramStart"/>
      <w:r w:rsidRPr="00462761">
        <w:rPr>
          <w:rFonts w:ascii="Arial Unicode MS" w:eastAsia="Arial Unicode MS" w:hAnsi="Arial Unicode MS" w:cs="Arial Unicode MS"/>
          <w:sz w:val="24"/>
          <w:szCs w:val="24"/>
        </w:rPr>
        <w:t>śuklapakṣa</w:t>
      </w:r>
      <w:proofErr w:type="gramEnd"/>
      <w:r w:rsidRPr="00462761">
        <w:rPr>
          <w:rFonts w:ascii="Arial Unicode MS" w:eastAsia="Arial Unicode MS" w:hAnsi="Arial Unicode MS" w:cs="Arial Unicode MS"/>
          <w:sz w:val="24"/>
          <w:szCs w:val="24"/>
        </w:rPr>
        <w:t xml:space="preserve"> magahādvā-</w:t>
      </w:r>
    </w:p>
    <w:p w:rsidR="00462761" w:rsidRPr="00462761" w:rsidRDefault="00462761" w:rsidP="00462761">
      <w:pPr>
        <w:tabs>
          <w:tab w:val="center" w:pos="4680"/>
        </w:tabs>
        <w:rPr>
          <w:rFonts w:ascii="Arial Unicode MS" w:eastAsia="Arial Unicode MS" w:hAnsi="Arial Unicode MS" w:cs="Arial Unicode MS"/>
          <w:sz w:val="24"/>
          <w:szCs w:val="24"/>
          <w:lang w:bidi="sa-IN"/>
        </w:rPr>
      </w:pPr>
      <w:r w:rsidRPr="00462761">
        <w:rPr>
          <w:rFonts w:ascii="Arial Unicode MS" w:eastAsia="Arial Unicode MS" w:hAnsi="Arial Unicode MS" w:cs="Arial Unicode MS"/>
          <w:sz w:val="24"/>
          <w:szCs w:val="24"/>
          <w:lang w:bidi="sa-IN"/>
        </w:rPr>
        <w:t>Third Plate (Reverse Side)</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(1.) </w:t>
      </w:r>
      <w:proofErr w:type="gramStart"/>
      <w:r w:rsidRPr="00462761">
        <w:rPr>
          <w:rFonts w:ascii="Arial Unicode MS" w:eastAsia="Arial Unicode MS" w:hAnsi="Arial Unicode MS" w:cs="Arial Unicode MS"/>
          <w:sz w:val="24"/>
          <w:szCs w:val="24"/>
        </w:rPr>
        <w:t>dasyāṃ(</w:t>
      </w:r>
      <w:proofErr w:type="gramEnd"/>
      <w:r w:rsidRPr="00462761">
        <w:rPr>
          <w:rFonts w:ascii="Arial Unicode MS" w:eastAsia="Arial Unicode MS" w:hAnsi="Arial Unicode MS" w:cs="Arial Unicode MS"/>
          <w:sz w:val="24"/>
          <w:szCs w:val="24"/>
        </w:rPr>
        <w:t>śyāṃ) likhitamidama sandhivigrahika savaradattena[ḥ]</w:t>
      </w:r>
    </w:p>
    <w:p w:rsidR="00462761" w:rsidRPr="00462761" w:rsidRDefault="00462761" w:rsidP="00462761">
      <w:pPr>
        <w:rPr>
          <w:rFonts w:ascii="Arial Unicode MS" w:eastAsia="Arial Unicode MS" w:hAnsi="Arial Unicode MS" w:cs="Arial Unicode MS"/>
          <w:sz w:val="24"/>
          <w:szCs w:val="24"/>
        </w:rPr>
      </w:pPr>
      <w:proofErr w:type="gramStart"/>
      <w:r w:rsidRPr="00462761">
        <w:rPr>
          <w:rFonts w:ascii="Arial Unicode MS" w:eastAsia="Arial Unicode MS" w:hAnsi="Arial Unicode MS" w:cs="Arial Unicode MS"/>
          <w:sz w:val="24"/>
          <w:szCs w:val="24"/>
        </w:rPr>
        <w:t>utkīrṇṇaṃ</w:t>
      </w:r>
      <w:proofErr w:type="gramEnd"/>
      <w:r w:rsidRPr="00462761">
        <w:rPr>
          <w:rFonts w:ascii="Arial Unicode MS" w:eastAsia="Arial Unicode MS" w:hAnsi="Arial Unicode MS" w:cs="Arial Unicode MS"/>
          <w:sz w:val="24"/>
          <w:szCs w:val="24"/>
        </w:rPr>
        <w:t xml:space="preserve"> suvaṇṇakkāra devale-</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rPr>
        <w:t xml:space="preserve">(2.) </w:t>
      </w:r>
      <w:proofErr w:type="gramStart"/>
      <w:r w:rsidRPr="00462761">
        <w:rPr>
          <w:rFonts w:ascii="Arial Unicode MS" w:eastAsia="Arial Unicode MS" w:hAnsi="Arial Unicode MS" w:cs="Arial Unicode MS"/>
          <w:sz w:val="24"/>
          <w:szCs w:val="24"/>
        </w:rPr>
        <w:t>na</w:t>
      </w:r>
      <w:proofErr w:type="gramEnd"/>
      <w:r w:rsidRPr="00462761">
        <w:rPr>
          <w:rFonts w:ascii="Arial Unicode MS" w:eastAsia="Arial Unicode MS" w:hAnsi="Arial Unicode MS" w:cs="Arial Unicode MS"/>
          <w:sz w:val="24"/>
          <w:szCs w:val="24"/>
        </w:rPr>
        <w:t xml:space="preserve"> lāñchitaṃ mahārājakīya mudraṇamiti ..</w:t>
      </w:r>
    </w:p>
    <w:p w:rsidR="00462761" w:rsidRPr="00462761" w:rsidRDefault="00462761" w:rsidP="00462761">
      <w:pPr>
        <w:rPr>
          <w:rFonts w:ascii="Arial Unicode MS" w:eastAsia="Arial Unicode MS" w:hAnsi="Arial Unicode MS" w:cs="Arial Unicode MS"/>
          <w:sz w:val="24"/>
          <w:szCs w:val="24"/>
          <w:lang w:bidi="sa-IN"/>
        </w:rPr>
      </w:pPr>
      <w:r w:rsidRPr="00462761">
        <w:rPr>
          <w:rFonts w:ascii="Arial Unicode MS" w:eastAsia="Arial Unicode MS" w:hAnsi="Arial Unicode MS" w:cs="Arial Unicode MS"/>
          <w:sz w:val="24"/>
          <w:szCs w:val="24"/>
          <w:lang w:bidi="sa-IN"/>
        </w:rPr>
        <w:t>%%p. 063</w:t>
      </w:r>
    </w:p>
    <w:p w:rsidR="00462761" w:rsidRPr="00462761" w:rsidRDefault="00462761" w:rsidP="00462761">
      <w:pPr>
        <w:rPr>
          <w:rFonts w:ascii="Arial Unicode MS" w:eastAsia="Arial Unicode MS" w:hAnsi="Arial Unicode MS" w:cs="Arial Unicode MS"/>
          <w:sz w:val="24"/>
          <w:szCs w:val="24"/>
          <w:lang w:bidi="sa-IN"/>
        </w:rPr>
      </w:pPr>
      <w:r w:rsidRPr="00462761">
        <w:rPr>
          <w:rFonts w:ascii="Arial Unicode MS" w:eastAsia="Arial Unicode MS" w:hAnsi="Arial Unicode MS" w:cs="Arial Unicode MS"/>
          <w:sz w:val="24"/>
          <w:szCs w:val="24"/>
          <w:lang w:bidi="sa-IN"/>
        </w:rPr>
        <w:t>NOTES</w:t>
      </w:r>
    </w:p>
    <w:p w:rsidR="00462761" w:rsidRPr="00462761" w:rsidRDefault="00462761" w:rsidP="00462761">
      <w:pPr>
        <w:rPr>
          <w:rFonts w:ascii="Arial Unicode MS" w:eastAsia="Arial Unicode MS" w:hAnsi="Arial Unicode MS" w:cs="Arial Unicode MS"/>
          <w:sz w:val="24"/>
          <w:szCs w:val="24"/>
          <w:lang w:bidi="sa-IN"/>
        </w:rPr>
      </w:pPr>
      <w:r w:rsidRPr="00462761">
        <w:rPr>
          <w:rFonts w:ascii="Arial Unicode MS" w:eastAsia="Arial Unicode MS" w:hAnsi="Arial Unicode MS" w:cs="Arial Unicode MS"/>
          <w:sz w:val="24"/>
          <w:szCs w:val="24"/>
          <w:lang w:bidi="sa-IN"/>
        </w:rPr>
        <w:t>This copper plate inscription was unearthed in April 1916 from the village of Kumurakela in Sonpur Sub-division of Bolangir District. The ex-Rājā of Sonpur, Mahārājā B M. Sing Deo lent the inscription to Sri B. C. Mazumdar who was unfortunately suffering from the loss of eyesight, but was very eager to edit the inscription with the help of others. He edited of course, the inscription, with an elaborate note and the text of his reading. He admits his disability to examine the epigraph in his own eyes, but made his amanuesis to draw the inscribed letters on the palm of his band for decipherment. It is however an unparallel process of reading an ancient inscription of this type. But Sri Mazumdar’s anxiety and scholistic merit can not be ignored although we are not able to accept his reading fully correct.</w:t>
      </w:r>
    </w:p>
    <w:p w:rsidR="00462761" w:rsidRPr="00462761" w:rsidRDefault="00462761" w:rsidP="00462761">
      <w:pPr>
        <w:rPr>
          <w:rFonts w:ascii="Arial Unicode MS" w:eastAsia="Arial Unicode MS" w:hAnsi="Arial Unicode MS" w:cs="Arial Unicode MS"/>
          <w:sz w:val="24"/>
          <w:szCs w:val="24"/>
          <w:lang w:bidi="sa-IN"/>
        </w:rPr>
      </w:pPr>
      <w:r w:rsidRPr="00462761">
        <w:rPr>
          <w:rFonts w:ascii="Arial Unicode MS" w:eastAsia="Arial Unicode MS" w:hAnsi="Arial Unicode MS" w:cs="Arial Unicode MS"/>
          <w:sz w:val="24"/>
          <w:szCs w:val="24"/>
          <w:lang w:bidi="sa-IN"/>
        </w:rPr>
        <w:t xml:space="preserve">The litho print of the plate which is given by Sri Mazumdar although very clear, in the print, we suspect that while preparing the blocks, the press artist had made some interpolations to avoid some ficucious marks here and there in the original estampages. While doing so, we suspect he had removed some such marks from the letters which would have helped us for correct reading of the text. Anyway, </w:t>
      </w:r>
      <w:r w:rsidRPr="00462761">
        <w:rPr>
          <w:rFonts w:ascii="Arial Unicode MS" w:eastAsia="Arial Unicode MS" w:hAnsi="Arial Unicode MS" w:cs="Arial Unicode MS"/>
          <w:sz w:val="24"/>
          <w:szCs w:val="24"/>
          <w:lang w:bidi="sa-IN"/>
        </w:rPr>
        <w:lastRenderedPageBreak/>
        <w:t>depending upon these defective litho prints we have tried to revise the reading of Mr. Mazumdar.</w:t>
      </w:r>
    </w:p>
    <w:p w:rsidR="00462761" w:rsidRPr="00462761" w:rsidRDefault="00462761" w:rsidP="00462761">
      <w:pPr>
        <w:rPr>
          <w:rFonts w:ascii="Arial Unicode MS" w:eastAsia="Arial Unicode MS" w:hAnsi="Arial Unicode MS" w:cs="Arial Unicode MS"/>
          <w:sz w:val="24"/>
          <w:szCs w:val="24"/>
          <w:lang w:bidi="sa-IN"/>
        </w:rPr>
      </w:pPr>
      <w:r w:rsidRPr="00462761">
        <w:rPr>
          <w:rFonts w:ascii="Arial Unicode MS" w:eastAsia="Arial Unicode MS" w:hAnsi="Arial Unicode MS" w:cs="Arial Unicode MS"/>
          <w:sz w:val="24"/>
          <w:szCs w:val="24"/>
          <w:lang w:bidi="sa-IN"/>
        </w:rPr>
        <w:t>The set consists of three copper plates containing 44 lines of writing in total. The measurement of each plate is 8.5” x 5.25”. They are attached to a ring which contains a royal seal with the emblems of a bull and a cresent moon. At the bottom there is a legend Śrī Satṛbhañjadevasya”.</w:t>
      </w:r>
    </w:p>
    <w:p w:rsidR="00462761" w:rsidRPr="00462761" w:rsidRDefault="00462761" w:rsidP="00462761">
      <w:pPr>
        <w:rPr>
          <w:rFonts w:ascii="Arial Unicode MS" w:eastAsia="Arial Unicode MS" w:hAnsi="Arial Unicode MS" w:cs="Arial Unicode MS"/>
          <w:sz w:val="24"/>
          <w:szCs w:val="24"/>
          <w:lang w:bidi="sa-IN"/>
        </w:rPr>
      </w:pPr>
      <w:r w:rsidRPr="00462761">
        <w:rPr>
          <w:rFonts w:ascii="Arial Unicode MS" w:eastAsia="Arial Unicode MS" w:hAnsi="Arial Unicode MS" w:cs="Arial Unicode MS"/>
          <w:sz w:val="24"/>
          <w:szCs w:val="24"/>
          <w:lang w:bidi="sa-IN"/>
        </w:rPr>
        <w:t>The inscription is written in Sanskrit containing mistakes very often and the characters are of the Kutila type which was in vogue in Orissa during the 11</w:t>
      </w:r>
      <w:r w:rsidRPr="00462761">
        <w:rPr>
          <w:rFonts w:ascii="Arial Unicode MS" w:eastAsia="Arial Unicode MS" w:hAnsi="Arial Unicode MS" w:cs="Arial Unicode MS"/>
          <w:sz w:val="24"/>
          <w:szCs w:val="24"/>
          <w:vertAlign w:val="superscript"/>
          <w:lang w:bidi="sa-IN"/>
        </w:rPr>
        <w:t>th</w:t>
      </w:r>
      <w:r w:rsidRPr="00462761">
        <w:rPr>
          <w:rFonts w:ascii="Arial Unicode MS" w:eastAsia="Arial Unicode MS" w:hAnsi="Arial Unicode MS" w:cs="Arial Unicode MS"/>
          <w:sz w:val="24"/>
          <w:szCs w:val="24"/>
          <w:lang w:bidi="sa-IN"/>
        </w:rPr>
        <w:t xml:space="preserve"> and 12</w:t>
      </w:r>
      <w:r w:rsidRPr="00462761">
        <w:rPr>
          <w:rFonts w:ascii="Arial Unicode MS" w:eastAsia="Arial Unicode MS" w:hAnsi="Arial Unicode MS" w:cs="Arial Unicode MS"/>
          <w:sz w:val="24"/>
          <w:szCs w:val="24"/>
          <w:vertAlign w:val="superscript"/>
          <w:lang w:bidi="sa-IN"/>
        </w:rPr>
        <w:t>th</w:t>
      </w:r>
    </w:p>
    <w:p w:rsidR="00462761" w:rsidRPr="00462761" w:rsidRDefault="00462761" w:rsidP="00462761">
      <w:pPr>
        <w:rPr>
          <w:rFonts w:ascii="Arial Unicode MS" w:eastAsia="Arial Unicode MS" w:hAnsi="Arial Unicode MS" w:cs="Arial Unicode MS"/>
          <w:sz w:val="24"/>
          <w:szCs w:val="24"/>
          <w:lang w:bidi="sa-IN"/>
        </w:rPr>
      </w:pPr>
      <w:r w:rsidRPr="00462761">
        <w:rPr>
          <w:rFonts w:ascii="Arial Unicode MS" w:eastAsia="Arial Unicode MS" w:hAnsi="Arial Unicode MS" w:cs="Arial Unicode MS"/>
          <w:sz w:val="24"/>
          <w:szCs w:val="24"/>
          <w:lang w:bidi="sa-IN"/>
        </w:rPr>
        <w:t>%%p. 064</w:t>
      </w:r>
    </w:p>
    <w:p w:rsidR="00462761" w:rsidRPr="00462761" w:rsidRDefault="00462761" w:rsidP="00462761">
      <w:pPr>
        <w:rPr>
          <w:rFonts w:ascii="Arial Unicode MS" w:eastAsia="Arial Unicode MS" w:hAnsi="Arial Unicode MS" w:cs="Arial Unicode MS"/>
          <w:sz w:val="24"/>
          <w:szCs w:val="24"/>
          <w:lang w:bidi="sa-IN"/>
        </w:rPr>
      </w:pPr>
      <w:proofErr w:type="gramStart"/>
      <w:r w:rsidRPr="00462761">
        <w:rPr>
          <w:rFonts w:ascii="Arial Unicode MS" w:eastAsia="Arial Unicode MS" w:hAnsi="Arial Unicode MS" w:cs="Arial Unicode MS"/>
          <w:sz w:val="24"/>
          <w:szCs w:val="24"/>
          <w:lang w:bidi="sa-IN"/>
        </w:rPr>
        <w:t>centuries</w:t>
      </w:r>
      <w:proofErr w:type="gramEnd"/>
      <w:r w:rsidRPr="00462761">
        <w:rPr>
          <w:rFonts w:ascii="Arial Unicode MS" w:eastAsia="Arial Unicode MS" w:hAnsi="Arial Unicode MS" w:cs="Arial Unicode MS"/>
          <w:sz w:val="24"/>
          <w:szCs w:val="24"/>
          <w:lang w:bidi="sa-IN"/>
        </w:rPr>
        <w:t xml:space="preserve"> A D. At the end of the record, the regnal year of the king is mentioned as Vijaya-rājya Samvatsara Pañchadaśatame, Kārttika Śuklapaksha Mahādvādasyāṁ. It is interesting to note here that although the Śaivayat symbols are given in the royal seal, which indicates that the king was a </w:t>
      </w:r>
      <w:proofErr w:type="gramStart"/>
      <w:r w:rsidRPr="00462761">
        <w:rPr>
          <w:rFonts w:ascii="Arial Unicode MS" w:eastAsia="Arial Unicode MS" w:hAnsi="Arial Unicode MS" w:cs="Arial Unicode MS"/>
          <w:sz w:val="24"/>
          <w:szCs w:val="24"/>
          <w:lang w:bidi="sa-IN"/>
        </w:rPr>
        <w:t>Śaiva</w:t>
      </w:r>
      <w:proofErr w:type="gramEnd"/>
      <w:r w:rsidRPr="00462761">
        <w:rPr>
          <w:rFonts w:ascii="Arial Unicode MS" w:eastAsia="Arial Unicode MS" w:hAnsi="Arial Unicode MS" w:cs="Arial Unicode MS"/>
          <w:sz w:val="24"/>
          <w:szCs w:val="24"/>
          <w:lang w:bidi="sa-IN"/>
        </w:rPr>
        <w:t>, the donor Śatṛbhañja who used the title of Parama Vaiṣṇava was not a follower of Śaivism. So his grant to Brahmins was made on the occasion of Kārttika Śukla-dvādaśi which is popularly known as Mahādvādaśi and a day of great festivity for the Vaiṣṇavites. According to the Haribhakti Vilāsa and other Vaiṣṇavite Dharmaśāstras, Lord Viṣṇu rises from his long sleep during the period of Chāturmāsya.</w:t>
      </w:r>
    </w:p>
    <w:p w:rsidR="00462761" w:rsidRPr="00462761" w:rsidRDefault="00462761" w:rsidP="00462761">
      <w:pPr>
        <w:rPr>
          <w:rFonts w:ascii="Arial Unicode MS" w:eastAsia="Arial Unicode MS" w:hAnsi="Arial Unicode MS" w:cs="Arial Unicode MS"/>
          <w:sz w:val="24"/>
          <w:szCs w:val="24"/>
        </w:rPr>
      </w:pPr>
      <w:r w:rsidRPr="00462761">
        <w:rPr>
          <w:rFonts w:ascii="Arial Unicode MS" w:eastAsia="Arial Unicode MS" w:hAnsi="Arial Unicode MS" w:cs="Arial Unicode MS"/>
          <w:sz w:val="24"/>
          <w:szCs w:val="24"/>
          <w:lang w:bidi="sa-IN"/>
        </w:rPr>
        <w:t>It is interesting to note here that the occasion of the grant is mentioned in line 22 as Akshaya tritiyā Yugādi dine and Ga</w:t>
      </w:r>
      <w:r w:rsidRPr="00462761">
        <w:rPr>
          <w:rFonts w:ascii="Arial Unicode MS" w:eastAsia="Arial Unicode MS" w:hAnsi="Arial Unicode MS" w:cs="Arial Unicode MS" w:hint="eastAsia"/>
          <w:sz w:val="24"/>
          <w:szCs w:val="24"/>
          <w:lang w:bidi="sa-IN"/>
        </w:rPr>
        <w:t>ṅ</w:t>
      </w:r>
      <w:r w:rsidRPr="00462761">
        <w:rPr>
          <w:rFonts w:ascii="Arial Unicode MS" w:eastAsia="Arial Unicode MS" w:hAnsi="Arial Unicode MS" w:cs="Arial Unicode MS"/>
          <w:sz w:val="24"/>
          <w:szCs w:val="24"/>
          <w:lang w:bidi="sa-IN"/>
        </w:rPr>
        <w:t>gā-Sandhi, that means, there was a festival called  Ga</w:t>
      </w:r>
      <w:r w:rsidRPr="00462761">
        <w:rPr>
          <w:rFonts w:ascii="Arial Unicode MS" w:eastAsia="Arial Unicode MS" w:hAnsi="Arial Unicode MS" w:cs="Arial Unicode MS" w:hint="eastAsia"/>
          <w:sz w:val="24"/>
          <w:szCs w:val="24"/>
          <w:lang w:bidi="sa-IN"/>
        </w:rPr>
        <w:t>ṅ</w:t>
      </w:r>
      <w:r w:rsidRPr="00462761">
        <w:rPr>
          <w:rFonts w:ascii="Arial Unicode MS" w:eastAsia="Arial Unicode MS" w:hAnsi="Arial Unicode MS" w:cs="Arial Unicode MS"/>
          <w:sz w:val="24"/>
          <w:szCs w:val="24"/>
          <w:lang w:bidi="sa-IN"/>
        </w:rPr>
        <w:t>gā-Sandhi or Ga</w:t>
      </w:r>
      <w:r w:rsidRPr="00462761">
        <w:rPr>
          <w:rFonts w:ascii="Arial Unicode MS" w:eastAsia="Arial Unicode MS" w:hAnsi="Arial Unicode MS" w:cs="Arial Unicode MS" w:hint="eastAsia"/>
          <w:sz w:val="24"/>
          <w:szCs w:val="24"/>
          <w:lang w:bidi="sa-IN"/>
        </w:rPr>
        <w:t>ṅ</w:t>
      </w:r>
      <w:r w:rsidRPr="00462761">
        <w:rPr>
          <w:rFonts w:ascii="Arial Unicode MS" w:eastAsia="Arial Unicode MS" w:hAnsi="Arial Unicode MS" w:cs="Arial Unicode MS"/>
          <w:sz w:val="24"/>
          <w:szCs w:val="24"/>
          <w:lang w:bidi="sa-IN"/>
        </w:rPr>
        <w:t>gā-Sindhu on the day of Akshaya-tritiyā which was considered to be the first day of the Yugāvda year. This Ga</w:t>
      </w:r>
      <w:r w:rsidRPr="00462761">
        <w:rPr>
          <w:rFonts w:ascii="Arial Unicode MS" w:eastAsia="Arial Unicode MS" w:hAnsi="Arial Unicode MS" w:cs="Arial Unicode MS" w:hint="eastAsia"/>
          <w:sz w:val="24"/>
          <w:szCs w:val="24"/>
          <w:lang w:bidi="sa-IN"/>
        </w:rPr>
        <w:t>ṅ</w:t>
      </w:r>
      <w:r w:rsidRPr="00462761">
        <w:rPr>
          <w:rFonts w:ascii="Arial Unicode MS" w:eastAsia="Arial Unicode MS" w:hAnsi="Arial Unicode MS" w:cs="Arial Unicode MS"/>
          <w:sz w:val="24"/>
          <w:szCs w:val="24"/>
          <w:lang w:bidi="sa-IN"/>
        </w:rPr>
        <w:t>gā-Sindhu may be the modern Ga</w:t>
      </w:r>
      <w:r w:rsidRPr="00462761">
        <w:rPr>
          <w:rFonts w:ascii="Arial Unicode MS" w:eastAsia="Arial Unicode MS" w:hAnsi="Arial Unicode MS" w:cs="Arial Unicode MS" w:hint="eastAsia"/>
          <w:sz w:val="24"/>
          <w:szCs w:val="24"/>
          <w:lang w:bidi="sa-IN"/>
        </w:rPr>
        <w:t>ṅ</w:t>
      </w:r>
      <w:r w:rsidRPr="00462761">
        <w:rPr>
          <w:rFonts w:ascii="Arial Unicode MS" w:eastAsia="Arial Unicode MS" w:hAnsi="Arial Unicode MS" w:cs="Arial Unicode MS"/>
          <w:sz w:val="24"/>
          <w:szCs w:val="24"/>
          <w:lang w:bidi="sa-IN"/>
        </w:rPr>
        <w:t>gā-Sāgara-Snāna or the sacred bath at the mouth of the Ga</w:t>
      </w:r>
      <w:r w:rsidRPr="00462761">
        <w:rPr>
          <w:rFonts w:ascii="Arial Unicode MS" w:eastAsia="Arial Unicode MS" w:hAnsi="Arial Unicode MS" w:cs="Arial Unicode MS" w:hint="eastAsia"/>
          <w:sz w:val="24"/>
          <w:szCs w:val="24"/>
          <w:lang w:bidi="sa-IN"/>
        </w:rPr>
        <w:t>ṅ</w:t>
      </w:r>
      <w:r w:rsidRPr="00462761">
        <w:rPr>
          <w:rFonts w:ascii="Arial Unicode MS" w:eastAsia="Arial Unicode MS" w:hAnsi="Arial Unicode MS" w:cs="Arial Unicode MS"/>
          <w:sz w:val="24"/>
          <w:szCs w:val="24"/>
          <w:lang w:bidi="sa-IN"/>
        </w:rPr>
        <w:t>ges not far from Calcutta which is known as the A</w:t>
      </w:r>
      <w:r w:rsidRPr="00462761">
        <w:rPr>
          <w:rFonts w:ascii="Arial Unicode MS" w:eastAsia="Arial Unicode MS" w:hAnsi="Arial Unicode MS" w:cs="Arial Unicode MS" w:hint="cs"/>
          <w:sz w:val="24"/>
          <w:szCs w:val="24"/>
          <w:cs/>
        </w:rPr>
        <w:t>ś</w:t>
      </w:r>
      <w:r w:rsidRPr="00462761">
        <w:rPr>
          <w:rFonts w:ascii="Arial Unicode MS" w:eastAsia="Arial Unicode MS" w:hAnsi="Arial Unicode MS" w:cs="Arial Unicode MS"/>
          <w:sz w:val="24"/>
          <w:szCs w:val="24"/>
        </w:rPr>
        <w:t>rama of Kapilamuni. According to the Purāṇic legends, this is the place where the sons of Sagara were burnt into fire by the imprecation of Kapilamuni and saved ultimately by Bhāgīratha. Therefore the Āśrama is sacred for the Hindus to take sacred bath on the day of Tila-Saptamī or Māgha Saptamī. But our present inscription discloses that Ga</w:t>
      </w:r>
      <w:r w:rsidRPr="00462761">
        <w:rPr>
          <w:rFonts w:ascii="Arial Unicode MS" w:eastAsia="Arial Unicode MS" w:hAnsi="Arial Unicode MS" w:cs="Arial Unicode MS" w:hint="eastAsia"/>
          <w:sz w:val="24"/>
          <w:szCs w:val="24"/>
        </w:rPr>
        <w:t>ṅ</w:t>
      </w:r>
      <w:r w:rsidRPr="00462761">
        <w:rPr>
          <w:rFonts w:ascii="Arial Unicode MS" w:eastAsia="Arial Unicode MS" w:hAnsi="Arial Unicode MS" w:cs="Arial Unicode MS"/>
          <w:sz w:val="24"/>
          <w:szCs w:val="24"/>
        </w:rPr>
        <w:t>gā-Sindhu, probably the Ga</w:t>
      </w:r>
      <w:r w:rsidRPr="00462761">
        <w:rPr>
          <w:rFonts w:ascii="Arial Unicode MS" w:eastAsia="Arial Unicode MS" w:hAnsi="Arial Unicode MS" w:cs="Arial Unicode MS" w:hint="eastAsia"/>
          <w:sz w:val="24"/>
          <w:szCs w:val="24"/>
        </w:rPr>
        <w:t>ṅ</w:t>
      </w:r>
      <w:r w:rsidRPr="00462761">
        <w:rPr>
          <w:rFonts w:ascii="Arial Unicode MS" w:eastAsia="Arial Unicode MS" w:hAnsi="Arial Unicode MS" w:cs="Arial Unicode MS"/>
          <w:sz w:val="24"/>
          <w:szCs w:val="24"/>
        </w:rPr>
        <w:t>gā-Sāgara-Snāna was considered to be a sacred day on Akshaya-tritiyā, the first day of the Yugāvda.</w:t>
      </w:r>
    </w:p>
    <w:p w:rsidR="00462761" w:rsidRPr="00462761" w:rsidRDefault="00462761" w:rsidP="00462761">
      <w:pPr>
        <w:rPr>
          <w:rFonts w:ascii="Arial Unicode MS" w:eastAsia="Arial Unicode MS" w:hAnsi="Arial Unicode MS" w:cs="Arial Unicode MS"/>
          <w:sz w:val="24"/>
          <w:szCs w:val="24"/>
        </w:rPr>
      </w:pPr>
    </w:p>
    <w:sectPr w:rsidR="00462761" w:rsidRPr="00462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761"/>
    <w:rsid w:val="000C2906"/>
    <w:rsid w:val="000F336C"/>
    <w:rsid w:val="003C10CF"/>
    <w:rsid w:val="00462761"/>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CF951-7A81-4D2C-94C8-41BA30EC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761"/>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2024-07-29T09:37:00Z</dcterms:created>
  <dcterms:modified xsi:type="dcterms:W3CDTF">2024-07-29T09:48:00Z</dcterms:modified>
</cp:coreProperties>
</file>