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%%p. 132</w:t>
      </w:r>
    </w:p>
    <w:p w:rsidR="000C0ABF" w:rsidRPr="00244963" w:rsidRDefault="000C0ABF" w:rsidP="000C0ABF">
      <w:pPr>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rPr>
        <w:t>NO. 24</w:t>
      </w:r>
    </w:p>
    <w:p w:rsidR="000C0ABF" w:rsidRPr="00244963" w:rsidRDefault="000C0ABF" w:rsidP="000C0ABF">
      <w:pPr>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GANJAM PLATES OF VIDYĀDHARABHANJA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1. Donor … . . . Śrī Vidyādharabhañja alias Amoghakalaśa, son of Śilabhañja, grandson Digbhañja and great grandson of Raṇabhañja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2. Title … … …. Paramamāheśvara, Mahārāja.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3. Place of issue … …Vañjulvaka.</w:t>
      </w:r>
    </w:p>
    <w:p w:rsidR="000C0ABF" w:rsidRPr="00244963" w:rsidRDefault="000C0ABF" w:rsidP="000C0ABF">
      <w:pPr>
        <w:tabs>
          <w:tab w:val="center" w:pos="4680"/>
        </w:tabs>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4. Date … …</w:t>
      </w:r>
      <w:proofErr w:type="gramStart"/>
      <w:r w:rsidRPr="00244963">
        <w:rPr>
          <w:rFonts w:ascii="Arial Unicode MS" w:eastAsia="Arial Unicode MS" w:hAnsi="Arial Unicode MS" w:cs="Arial Unicode MS"/>
          <w:sz w:val="24"/>
          <w:szCs w:val="24"/>
        </w:rPr>
        <w:t>.(</w:t>
      </w:r>
      <w:proofErr w:type="gramEnd"/>
      <w:r w:rsidRPr="00244963">
        <w:rPr>
          <w:rFonts w:ascii="Arial Unicode MS" w:eastAsia="Arial Unicode MS" w:hAnsi="Arial Unicode MS" w:cs="Arial Unicode MS"/>
          <w:sz w:val="24"/>
          <w:szCs w:val="24"/>
        </w:rPr>
        <w:t>Please see the notes)</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5. Officers …     </w:t>
      </w:r>
      <w:proofErr w:type="gramStart"/>
      <w:r w:rsidRPr="00244963">
        <w:rPr>
          <w:rFonts w:ascii="Arial Unicode MS" w:eastAsia="Arial Unicode MS" w:hAnsi="Arial Unicode MS" w:cs="Arial Unicode MS"/>
          <w:sz w:val="24"/>
          <w:szCs w:val="24"/>
        </w:rPr>
        <w:t>.(</w:t>
      </w:r>
      <w:proofErr w:type="gramEnd"/>
      <w:r w:rsidRPr="00244963">
        <w:rPr>
          <w:rFonts w:ascii="Arial Unicode MS" w:eastAsia="Arial Unicode MS" w:hAnsi="Arial Unicode MS" w:cs="Arial Unicode MS"/>
          <w:sz w:val="24"/>
          <w:szCs w:val="24"/>
        </w:rPr>
        <w:t>1) Trikali</w:t>
      </w:r>
      <w:r w:rsidRPr="00244963">
        <w:rPr>
          <w:rFonts w:ascii="Arial Unicode MS" w:eastAsia="Arial Unicode MS" w:hAnsi="Arial Unicode MS" w:cs="Arial Unicode MS" w:hint="eastAsia"/>
          <w:sz w:val="24"/>
          <w:szCs w:val="24"/>
        </w:rPr>
        <w:t>ṅ</w:t>
      </w:r>
      <w:r w:rsidRPr="00244963">
        <w:rPr>
          <w:rFonts w:ascii="Arial Unicode MS" w:eastAsia="Arial Unicode MS" w:hAnsi="Arial Unicode MS" w:cs="Arial Unicode MS"/>
          <w:sz w:val="24"/>
          <w:szCs w:val="24"/>
        </w:rPr>
        <w:t>ga Mahādevī (Queen)</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(2) Stambha</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 xml:space="preserve"> (Minister for war and peace)</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(3) Kumāra Chandra (goldsmith)</w:t>
      </w:r>
    </w:p>
    <w:p w:rsidR="000C0ABF" w:rsidRPr="00244963" w:rsidRDefault="000C0ABF" w:rsidP="000C0ABF">
      <w:pPr>
        <w:ind w:left="1440" w:hanging="1440"/>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(4) Bhaṭṭa Keśavadeva (Prime-Minister)</w:t>
      </w:r>
    </w:p>
    <w:p w:rsidR="000C0ABF" w:rsidRPr="00244963" w:rsidRDefault="000C0ABF" w:rsidP="000C0ABF">
      <w:pPr>
        <w:ind w:left="1440" w:hanging="1440"/>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(5) Chāchika Vārgulika (Messenger or Dutaka)</w:t>
      </w:r>
    </w:p>
    <w:p w:rsidR="000C0ABF" w:rsidRPr="00244963" w:rsidRDefault="000C0ABF" w:rsidP="000C0ABF">
      <w:pPr>
        <w:ind w:left="1440" w:hanging="1440"/>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6. Topography … (1) Vañjulvaka</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(Capital)</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(2) Māchhāḍa-Khaṇḍa vishaya</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(D)</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(3) Mūlamāchhāḍa</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(V)</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(4) Taḍisamā vishaya</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(D)</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(5) Manmāṇā</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(v)</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7. Donee …. Bhaṭṭa Purandara, son of Devaḍaśarmaṇ and grandson of Hariśa Śarmaṇa who belonged to Rauhita gotra, Vājasena Charaṇa and Rohitāshṭaka – Vasvāmitra pravara and who migrated from Manmāṇā, situated in the district of Taḍisamā in Varebdhi Province.</w:t>
      </w:r>
    </w:p>
    <w:p w:rsidR="000C0ABF" w:rsidRPr="00244963" w:rsidRDefault="000C0ABF" w:rsidP="000C0ABF">
      <w:pPr>
        <w:tabs>
          <w:tab w:val="left" w:pos="6535"/>
        </w:tabs>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8. Authority … Edited by Rai-Bahadur Hirālāl in E. I. Vol. XVIII, pp. 282</w:t>
      </w:r>
      <w:r w:rsidRPr="00244963">
        <w:rPr>
          <w:rFonts w:ascii="Arial Unicode MS" w:eastAsia="Arial Unicode MS" w:hAnsi="Arial Unicode MS" w:cs="Arial Unicode MS" w:hint="eastAsia"/>
          <w:sz w:val="24"/>
          <w:szCs w:val="24"/>
        </w:rPr>
        <w:t>—</w:t>
      </w:r>
      <w:r w:rsidRPr="00244963">
        <w:rPr>
          <w:rFonts w:ascii="Arial Unicode MS" w:eastAsia="Arial Unicode MS" w:hAnsi="Arial Unicode MS" w:cs="Arial Unicode MS"/>
          <w:sz w:val="24"/>
          <w:szCs w:val="24"/>
        </w:rPr>
        <w:t>300 ff.</w:t>
      </w:r>
    </w:p>
    <w:p w:rsidR="000C0ABF" w:rsidRPr="00244963" w:rsidRDefault="000C0ABF" w:rsidP="000C0ABF">
      <w:pPr>
        <w:tabs>
          <w:tab w:val="left" w:pos="6535"/>
        </w:tabs>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9. Remarks   … … … </w:t>
      </w:r>
    </w:p>
    <w:p w:rsidR="000C0ABF" w:rsidRPr="00244963" w:rsidRDefault="000C0ABF" w:rsidP="000C0ABF">
      <w:pPr>
        <w:tabs>
          <w:tab w:val="left" w:pos="6535"/>
        </w:tabs>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%%p. 133</w:t>
      </w:r>
    </w:p>
    <w:p w:rsidR="000C0ABF" w:rsidRPr="00244963" w:rsidRDefault="000C0ABF" w:rsidP="000C0ABF">
      <w:pPr>
        <w:tabs>
          <w:tab w:val="left" w:pos="6535"/>
        </w:tabs>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First Plate</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 </w:t>
      </w:r>
      <w:proofErr w:type="gramStart"/>
      <w:r w:rsidRPr="00244963">
        <w:rPr>
          <w:rFonts w:ascii="Arial Unicode MS" w:eastAsia="Arial Unicode MS" w:hAnsi="Arial Unicode MS" w:cs="Arial Unicode MS"/>
          <w:sz w:val="24"/>
          <w:szCs w:val="24"/>
        </w:rPr>
        <w:t>oṃ&lt;</w:t>
      </w:r>
      <w:proofErr w:type="gramEnd"/>
      <w:r w:rsidRPr="00244963">
        <w:rPr>
          <w:rFonts w:ascii="Arial Unicode MS" w:eastAsia="Arial Unicode MS" w:hAnsi="Arial Unicode MS" w:cs="Arial Unicode MS"/>
          <w:sz w:val="24"/>
          <w:szCs w:val="24"/>
        </w:rPr>
        <w:t>1&gt; [..] jayati kusumavāṇa prāṇavikṣobha dakṣa[ṃ] svakiraṇa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lastRenderedPageBreak/>
        <w:t>pari[</w:t>
      </w:r>
      <w:proofErr w:type="gramEnd"/>
      <w:r w:rsidRPr="00244963">
        <w:rPr>
          <w:rFonts w:ascii="Arial Unicode MS" w:eastAsia="Arial Unicode MS" w:hAnsi="Arial Unicode MS" w:cs="Arial Unicode MS"/>
          <w:sz w:val="24"/>
          <w:szCs w:val="24"/>
        </w:rPr>
        <w:t>veṣojji]</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 </w:t>
      </w:r>
      <w:proofErr w:type="gramStart"/>
      <w:r w:rsidRPr="00244963">
        <w:rPr>
          <w:rFonts w:ascii="Arial Unicode MS" w:eastAsia="Arial Unicode MS" w:hAnsi="Arial Unicode MS" w:cs="Arial Unicode MS"/>
          <w:sz w:val="24"/>
          <w:szCs w:val="24"/>
        </w:rPr>
        <w:t>tya</w:t>
      </w:r>
      <w:proofErr w:type="gramEnd"/>
      <w:r w:rsidRPr="00244963">
        <w:rPr>
          <w:rFonts w:ascii="Arial Unicode MS" w:eastAsia="Arial Unicode MS" w:hAnsi="Arial Unicode MS" w:cs="Arial Unicode MS"/>
          <w:sz w:val="24"/>
          <w:szCs w:val="24"/>
        </w:rPr>
        <w:t xml:space="preserve"> jīne(ṇṇaṃ)ndu lekha[ṃ] [.] tribhuvanabhavanantirdyota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bhāsva[</w:t>
      </w:r>
      <w:proofErr w:type="gramEnd"/>
      <w:r w:rsidRPr="00244963">
        <w:rPr>
          <w:rFonts w:ascii="Arial Unicode MS" w:eastAsia="Arial Unicode MS" w:hAnsi="Arial Unicode MS" w:cs="Arial Unicode MS"/>
          <w:sz w:val="24"/>
          <w:szCs w:val="24"/>
        </w:rPr>
        <w:t>t] pradīpa[ḥ] kanaka[nikapa]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(3.) </w:t>
      </w:r>
      <w:proofErr w:type="gramStart"/>
      <w:r w:rsidRPr="00244963">
        <w:rPr>
          <w:rFonts w:ascii="Arial Unicode MS" w:eastAsia="Arial Unicode MS" w:hAnsi="Arial Unicode MS" w:cs="Arial Unicode MS"/>
          <w:sz w:val="24"/>
          <w:szCs w:val="24"/>
        </w:rPr>
        <w:t>gaura[</w:t>
      </w:r>
      <w:proofErr w:type="gramEnd"/>
      <w:r w:rsidRPr="00244963">
        <w:rPr>
          <w:rFonts w:ascii="Arial Unicode MS" w:eastAsia="Arial Unicode MS" w:hAnsi="Arial Unicode MS" w:cs="Arial Unicode MS"/>
          <w:sz w:val="24"/>
          <w:szCs w:val="24"/>
        </w:rPr>
        <w:t>ṃ] vibhrunetra[ṃ] haramya[..] śeṣāheriva ye phaṇā[ḥ]</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pravilasantudbhāsvarendutvi[</w:t>
      </w:r>
      <w:proofErr w:type="gramEnd"/>
      <w:r w:rsidRPr="00244963">
        <w:rPr>
          <w:rFonts w:ascii="Arial Unicode MS" w:eastAsia="Arial Unicode MS" w:hAnsi="Arial Unicode MS" w:cs="Arial Unicode MS"/>
          <w:sz w:val="24"/>
          <w:szCs w:val="24"/>
        </w:rPr>
        <w:t>ṣaḥ]</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(4.) </w:t>
      </w:r>
      <w:proofErr w:type="gramStart"/>
      <w:r w:rsidRPr="00244963">
        <w:rPr>
          <w:rFonts w:ascii="Arial Unicode MS" w:eastAsia="Arial Unicode MS" w:hAnsi="Arial Unicode MS" w:cs="Arial Unicode MS"/>
          <w:sz w:val="24"/>
          <w:szCs w:val="24"/>
        </w:rPr>
        <w:t>pra(</w:t>
      </w:r>
      <w:proofErr w:type="gramEnd"/>
      <w:r w:rsidRPr="00244963">
        <w:rPr>
          <w:rFonts w:ascii="Arial Unicode MS" w:eastAsia="Arial Unicode MS" w:hAnsi="Arial Unicode MS" w:cs="Arial Unicode MS"/>
          <w:sz w:val="24"/>
          <w:szCs w:val="24"/>
        </w:rPr>
        <w:t>prā)leyācandaśrṛṅgakoṭaya iva tvaṅganti yetyunnatā[ḥ .]</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nṛta(</w:t>
      </w:r>
      <w:proofErr w:type="gramEnd"/>
      <w:r w:rsidRPr="00244963">
        <w:rPr>
          <w:rFonts w:ascii="Arial Unicode MS" w:eastAsia="Arial Unicode MS" w:hAnsi="Arial Unicode MS" w:cs="Arial Unicode MS"/>
          <w:sz w:val="24"/>
          <w:szCs w:val="24"/>
        </w:rPr>
        <w:t>ttā)ṭṭo(ṭo)pavigha-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(5.) </w:t>
      </w:r>
      <w:proofErr w:type="gramStart"/>
      <w:r w:rsidRPr="00244963">
        <w:rPr>
          <w:rFonts w:ascii="Arial Unicode MS" w:eastAsia="Arial Unicode MS" w:hAnsi="Arial Unicode MS" w:cs="Arial Unicode MS"/>
          <w:sz w:val="24"/>
          <w:szCs w:val="24"/>
        </w:rPr>
        <w:t>ṭṭitā</w:t>
      </w:r>
      <w:proofErr w:type="gramEnd"/>
      <w:r w:rsidRPr="00244963">
        <w:rPr>
          <w:rFonts w:ascii="Arial Unicode MS" w:eastAsia="Arial Unicode MS" w:hAnsi="Arial Unicode MS" w:cs="Arial Unicode MS"/>
          <w:sz w:val="24"/>
          <w:szCs w:val="24"/>
        </w:rPr>
        <w:t xml:space="preserve"> iva bhujā rājanti ye ṣān (śāmbha)vā . </w:t>
      </w:r>
      <w:proofErr w:type="gramStart"/>
      <w:r w:rsidRPr="00244963">
        <w:rPr>
          <w:rFonts w:ascii="Arial Unicode MS" w:eastAsia="Arial Unicode MS" w:hAnsi="Arial Unicode MS" w:cs="Arial Unicode MS"/>
          <w:sz w:val="24"/>
          <w:szCs w:val="24"/>
        </w:rPr>
        <w:t>te(</w:t>
      </w:r>
      <w:proofErr w:type="gramEnd"/>
      <w:r w:rsidRPr="00244963">
        <w:rPr>
          <w:rFonts w:ascii="Arial Unicode MS" w:eastAsia="Arial Unicode MS" w:hAnsi="Arial Unicode MS" w:cs="Arial Unicode MS"/>
          <w:sz w:val="24"/>
          <w:szCs w:val="24"/>
        </w:rPr>
        <w:t>ste)</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sarvvāghaviṣātina[</w:t>
      </w:r>
      <w:proofErr w:type="gramEnd"/>
      <w:r w:rsidRPr="00244963">
        <w:rPr>
          <w:rFonts w:ascii="Arial Unicode MS" w:eastAsia="Arial Unicode MS" w:hAnsi="Arial Unicode MS" w:cs="Arial Unicode MS"/>
          <w:sz w:val="24"/>
          <w:szCs w:val="24"/>
        </w:rPr>
        <w:t>ḥ] su[ra]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(6.) </w:t>
      </w:r>
      <w:proofErr w:type="gramStart"/>
      <w:r w:rsidRPr="00244963">
        <w:rPr>
          <w:rFonts w:ascii="Arial Unicode MS" w:eastAsia="Arial Unicode MS" w:hAnsi="Arial Unicode MS" w:cs="Arial Unicode MS"/>
          <w:sz w:val="24"/>
          <w:szCs w:val="24"/>
        </w:rPr>
        <w:t>saristo(</w:t>
      </w:r>
      <w:proofErr w:type="gramEnd"/>
      <w:r w:rsidRPr="00244963">
        <w:rPr>
          <w:rFonts w:ascii="Arial Unicode MS" w:eastAsia="Arial Unicode MS" w:hAnsi="Arial Unicode MS" w:cs="Arial Unicode MS"/>
          <w:sz w:val="24"/>
          <w:szCs w:val="24"/>
        </w:rPr>
        <w:t>tto)yormmayaḥ pāntuva[ḥ] [..] svasti vijayavañjulba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kāt</w:t>
      </w:r>
      <w:proofErr w:type="gramEnd"/>
      <w:r w:rsidRPr="00244963">
        <w:rPr>
          <w:rFonts w:ascii="Arial Unicode MS" w:eastAsia="Arial Unicode MS" w:hAnsi="Arial Unicode MS" w:cs="Arial Unicode MS"/>
          <w:sz w:val="24"/>
          <w:szCs w:val="24"/>
        </w:rPr>
        <w:t xml:space="preserve"> [.] [</w:t>
      </w:r>
      <w:proofErr w:type="gramStart"/>
      <w:r w:rsidRPr="00244963">
        <w:rPr>
          <w:rFonts w:ascii="Arial Unicode MS" w:eastAsia="Arial Unicode MS" w:hAnsi="Arial Unicode MS" w:cs="Arial Unicode MS"/>
          <w:sz w:val="24"/>
          <w:szCs w:val="24"/>
        </w:rPr>
        <w:t>a]</w:t>
      </w:r>
      <w:proofErr w:type="gramEnd"/>
      <w:r w:rsidRPr="00244963">
        <w:rPr>
          <w:rFonts w:ascii="Arial Unicode MS" w:eastAsia="Arial Unicode MS" w:hAnsi="Arial Unicode MS" w:cs="Arial Unicode MS"/>
          <w:sz w:val="24"/>
          <w:szCs w:val="24"/>
        </w:rPr>
        <w:t>sti śri(śrī)vi-</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(7.) </w:t>
      </w:r>
      <w:proofErr w:type="gramStart"/>
      <w:r w:rsidRPr="00244963">
        <w:rPr>
          <w:rFonts w:ascii="Arial Unicode MS" w:eastAsia="Arial Unicode MS" w:hAnsi="Arial Unicode MS" w:cs="Arial Unicode MS"/>
          <w:sz w:val="24"/>
          <w:szCs w:val="24"/>
        </w:rPr>
        <w:t>jayanilaya</w:t>
      </w:r>
      <w:proofErr w:type="gramEnd"/>
      <w:r w:rsidRPr="00244963">
        <w:rPr>
          <w:rFonts w:ascii="Arial Unicode MS" w:eastAsia="Arial Unicode MS" w:hAnsi="Arial Unicode MS" w:cs="Arial Unicode MS"/>
          <w:sz w:val="24"/>
          <w:szCs w:val="24"/>
        </w:rPr>
        <w:t xml:space="preserve"> prakaṭaguṇagaṇagrasta samastaripuvaggai</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ā(</w:t>
      </w:r>
      <w:proofErr w:type="gramEnd"/>
      <w:r w:rsidRPr="00244963">
        <w:rPr>
          <w:rFonts w:ascii="Arial Unicode MS" w:eastAsia="Arial Unicode MS" w:hAnsi="Arial Unicode MS" w:cs="Arial Unicode MS"/>
          <w:sz w:val="24"/>
          <w:szCs w:val="24"/>
        </w:rPr>
        <w:t>a)no(mo)ghaka-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(8.) </w:t>
      </w:r>
      <w:proofErr w:type="gramStart"/>
      <w:r w:rsidRPr="00244963">
        <w:rPr>
          <w:rFonts w:ascii="Arial Unicode MS" w:eastAsia="Arial Unicode MS" w:hAnsi="Arial Unicode MS" w:cs="Arial Unicode MS"/>
          <w:sz w:val="24"/>
          <w:szCs w:val="24"/>
        </w:rPr>
        <w:t>laśa(</w:t>
      </w:r>
      <w:proofErr w:type="gramEnd"/>
      <w:r w:rsidRPr="00244963">
        <w:rPr>
          <w:rFonts w:ascii="Arial Unicode MS" w:eastAsia="Arial Unicode MS" w:hAnsi="Arial Unicode MS" w:cs="Arial Unicode MS"/>
          <w:sz w:val="24"/>
          <w:szCs w:val="24"/>
        </w:rPr>
        <w:t>śo)nāma(mā) rājā nirddh(dhū)ta kali kaluṣa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kalmaṣa[</w:t>
      </w:r>
      <w:proofErr w:type="gramEnd"/>
      <w:r w:rsidRPr="00244963">
        <w:rPr>
          <w:rFonts w:ascii="Arial Unicode MS" w:eastAsia="Arial Unicode MS" w:hAnsi="Arial Unicode MS" w:cs="Arial Unicode MS"/>
          <w:sz w:val="24"/>
          <w:szCs w:val="24"/>
        </w:rPr>
        <w:t>ḥ] bhañjāmalakula[tila]ko</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(9.) </w:t>
      </w:r>
      <w:proofErr w:type="gramStart"/>
      <w:r w:rsidRPr="00244963">
        <w:rPr>
          <w:rFonts w:ascii="Arial Unicode MS" w:eastAsia="Arial Unicode MS" w:hAnsi="Arial Unicode MS" w:cs="Arial Unicode MS"/>
          <w:sz w:val="24"/>
          <w:szCs w:val="24"/>
        </w:rPr>
        <w:t>mahārāja</w:t>
      </w:r>
      <w:proofErr w:type="gramEnd"/>
      <w:r w:rsidRPr="00244963">
        <w:rPr>
          <w:rFonts w:ascii="Arial Unicode MS" w:eastAsia="Arial Unicode MS" w:hAnsi="Arial Unicode MS" w:cs="Arial Unicode MS"/>
          <w:sz w:val="24"/>
          <w:szCs w:val="24"/>
        </w:rPr>
        <w:t xml:space="preserve"> śrīraṇabhañjadevasya pratpo(pau)tra[ḥ] śrīdigbhañja-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devasya</w:t>
      </w:r>
      <w:proofErr w:type="gramEnd"/>
      <w:r w:rsidRPr="00244963">
        <w:rPr>
          <w:rFonts w:ascii="Arial Unicode MS" w:eastAsia="Arial Unicode MS" w:hAnsi="Arial Unicode MS" w:cs="Arial Unicode MS"/>
          <w:sz w:val="24"/>
          <w:szCs w:val="24"/>
        </w:rPr>
        <w:t xml:space="preserve"> na&lt;2&gt;-</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(10.) </w:t>
      </w:r>
      <w:proofErr w:type="gramStart"/>
      <w:r w:rsidRPr="00244963">
        <w:rPr>
          <w:rFonts w:ascii="Arial Unicode MS" w:eastAsia="Arial Unicode MS" w:hAnsi="Arial Unicode MS" w:cs="Arial Unicode MS"/>
          <w:sz w:val="24"/>
          <w:szCs w:val="24"/>
        </w:rPr>
        <w:t>naptāt&lt;</w:t>
      </w:r>
      <w:proofErr w:type="gramEnd"/>
      <w:r w:rsidRPr="00244963">
        <w:rPr>
          <w:rFonts w:ascii="Arial Unicode MS" w:eastAsia="Arial Unicode MS" w:hAnsi="Arial Unicode MS" w:cs="Arial Unicode MS"/>
          <w:sz w:val="24"/>
          <w:szCs w:val="24"/>
        </w:rPr>
        <w:t>3&gt; śrīśilābhañjadevasya suta[ḥ] paramamāheśvaro mā-</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&lt;1. Expressed by a symbol.&gt;</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&lt;2. The letter </w:t>
      </w:r>
      <w:proofErr w:type="gramStart"/>
      <w:r w:rsidRPr="00244963">
        <w:rPr>
          <w:rFonts w:ascii="Arial Unicode MS" w:eastAsia="Arial Unicode MS" w:hAnsi="Arial Unicode MS" w:cs="Arial Unicode MS"/>
          <w:sz w:val="24"/>
          <w:szCs w:val="24"/>
        </w:rPr>
        <w:t>na</w:t>
      </w:r>
      <w:proofErr w:type="gramEnd"/>
      <w:r w:rsidRPr="00244963">
        <w:rPr>
          <w:rFonts w:ascii="Arial Unicode MS" w:eastAsia="Arial Unicode MS" w:hAnsi="Arial Unicode MS" w:cs="Arial Unicode MS"/>
          <w:sz w:val="24"/>
          <w:szCs w:val="24"/>
        </w:rPr>
        <w:t xml:space="preserve"> is superfluous.&gt;</w:t>
      </w:r>
    </w:p>
    <w:p w:rsidR="007A0EA4"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&lt;3. Read </w:t>
      </w:r>
      <w:proofErr w:type="gramStart"/>
      <w:r w:rsidRPr="00244963">
        <w:rPr>
          <w:rFonts w:ascii="Arial Unicode MS" w:eastAsia="Arial Unicode MS" w:hAnsi="Arial Unicode MS" w:cs="Arial Unicode MS"/>
          <w:sz w:val="24"/>
          <w:szCs w:val="24"/>
        </w:rPr>
        <w:t>naptā .&gt;</w:t>
      </w:r>
      <w:proofErr w:type="gramEnd"/>
    </w:p>
    <w:p w:rsidR="000C0ABF" w:rsidRPr="00244963" w:rsidRDefault="000C0ABF" w:rsidP="000C0ABF">
      <w:pPr>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%%p. 134</w:t>
      </w:r>
    </w:p>
    <w:p w:rsidR="000C0ABF" w:rsidRPr="00244963" w:rsidRDefault="000C0ABF" w:rsidP="000C0ABF">
      <w:pPr>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Second Plate (First Side)</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(11.) [</w:t>
      </w:r>
      <w:proofErr w:type="gramStart"/>
      <w:r w:rsidRPr="00244963">
        <w:rPr>
          <w:rFonts w:ascii="Arial Unicode MS" w:eastAsia="Arial Unicode MS" w:hAnsi="Arial Unicode MS" w:cs="Arial Unicode MS"/>
          <w:sz w:val="24"/>
          <w:szCs w:val="24"/>
        </w:rPr>
        <w:t>tā</w:t>
      </w:r>
      <w:proofErr w:type="gramEnd"/>
      <w:r w:rsidRPr="00244963">
        <w:rPr>
          <w:rFonts w:ascii="Arial Unicode MS" w:eastAsia="Arial Unicode MS" w:hAnsi="Arial Unicode MS" w:cs="Arial Unicode MS"/>
          <w:sz w:val="24"/>
          <w:szCs w:val="24"/>
        </w:rPr>
        <w:t>] pitṛpādānudhyāto bhañjāmalakulatilako mahārāja śrīvidyā-</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(12.) </w:t>
      </w:r>
      <w:proofErr w:type="gramStart"/>
      <w:r w:rsidRPr="00244963">
        <w:rPr>
          <w:rFonts w:ascii="Arial Unicode MS" w:eastAsia="Arial Unicode MS" w:hAnsi="Arial Unicode MS" w:cs="Arial Unicode MS"/>
          <w:sz w:val="24"/>
          <w:szCs w:val="24"/>
        </w:rPr>
        <w:t>dha[</w:t>
      </w:r>
      <w:proofErr w:type="gramEnd"/>
      <w:r w:rsidRPr="00244963">
        <w:rPr>
          <w:rFonts w:ascii="Arial Unicode MS" w:eastAsia="Arial Unicode MS" w:hAnsi="Arial Unicode MS" w:cs="Arial Unicode MS"/>
          <w:sz w:val="24"/>
          <w:szCs w:val="24"/>
        </w:rPr>
        <w:t>ra]bhañja[de]va[ḥ] kuśalī mācchār̤akhaṇḍaviṣaye yathā-</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kālādhyāsikuḍu(</w:t>
      </w:r>
      <w:proofErr w:type="gramEnd"/>
      <w:r w:rsidRPr="00244963">
        <w:rPr>
          <w:rFonts w:ascii="Arial Unicode MS" w:eastAsia="Arial Unicode MS" w:hAnsi="Arial Unicode MS" w:cs="Arial Unicode MS"/>
          <w:sz w:val="24"/>
          <w:szCs w:val="24"/>
        </w:rPr>
        <w:t>ṭu)mbina[.]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lastRenderedPageBreak/>
        <w:t xml:space="preserve">(13.) </w:t>
      </w:r>
      <w:proofErr w:type="gramStart"/>
      <w:r w:rsidRPr="00244963">
        <w:rPr>
          <w:rFonts w:ascii="Arial Unicode MS" w:eastAsia="Arial Unicode MS" w:hAnsi="Arial Unicode MS" w:cs="Arial Unicode MS"/>
          <w:sz w:val="24"/>
          <w:szCs w:val="24"/>
        </w:rPr>
        <w:t>sāmantaviṣayapati</w:t>
      </w:r>
      <w:proofErr w:type="gramEnd"/>
      <w:r w:rsidRPr="00244963">
        <w:rPr>
          <w:rFonts w:ascii="Arial Unicode MS" w:eastAsia="Arial Unicode MS" w:hAnsi="Arial Unicode MS" w:cs="Arial Unicode MS"/>
          <w:sz w:val="24"/>
          <w:szCs w:val="24"/>
        </w:rPr>
        <w:t xml:space="preserve"> bhogibhogyādi&lt;1&gt; yathāhiṃ(rhaṃ) mānayati</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vo[</w:t>
      </w:r>
      <w:proofErr w:type="gramEnd"/>
      <w:r w:rsidRPr="00244963">
        <w:rPr>
          <w:rFonts w:ascii="Arial Unicode MS" w:eastAsia="Arial Unicode MS" w:hAnsi="Arial Unicode MS" w:cs="Arial Unicode MS"/>
          <w:sz w:val="24"/>
          <w:szCs w:val="24"/>
        </w:rPr>
        <w:t>dha]yati sa-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(14.) </w:t>
      </w:r>
      <w:proofErr w:type="gramStart"/>
      <w:r w:rsidRPr="00244963">
        <w:rPr>
          <w:rFonts w:ascii="Arial Unicode MS" w:eastAsia="Arial Unicode MS" w:hAnsi="Arial Unicode MS" w:cs="Arial Unicode MS"/>
          <w:sz w:val="24"/>
          <w:szCs w:val="24"/>
        </w:rPr>
        <w:t>ma(</w:t>
      </w:r>
      <w:proofErr w:type="gramEnd"/>
      <w:r w:rsidRPr="00244963">
        <w:rPr>
          <w:rFonts w:ascii="Arial Unicode MS" w:eastAsia="Arial Unicode MS" w:hAnsi="Arial Unicode MS" w:cs="Arial Unicode MS"/>
          <w:sz w:val="24"/>
          <w:szCs w:val="24"/>
        </w:rPr>
        <w:t>mā)jñāpayati sarvvataḥ śivamasmākamanyadviditamastu</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bhavatā(</w:t>
      </w:r>
      <w:proofErr w:type="gramEnd"/>
      <w:r w:rsidRPr="00244963">
        <w:rPr>
          <w:rFonts w:ascii="Arial Unicode MS" w:eastAsia="Arial Unicode MS" w:hAnsi="Arial Unicode MS" w:cs="Arial Unicode MS"/>
          <w:sz w:val="24"/>
          <w:szCs w:val="24"/>
        </w:rPr>
        <w:t>tāṃ)etadvi-</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(15.) </w:t>
      </w:r>
      <w:proofErr w:type="gramStart"/>
      <w:r w:rsidRPr="00244963">
        <w:rPr>
          <w:rFonts w:ascii="Arial Unicode MS" w:eastAsia="Arial Unicode MS" w:hAnsi="Arial Unicode MS" w:cs="Arial Unicode MS"/>
          <w:sz w:val="24"/>
          <w:szCs w:val="24"/>
        </w:rPr>
        <w:t>ṣa[</w:t>
      </w:r>
      <w:proofErr w:type="gramEnd"/>
      <w:r w:rsidRPr="00244963">
        <w:rPr>
          <w:rFonts w:ascii="Arial Unicode MS" w:eastAsia="Arial Unicode MS" w:hAnsi="Arial Unicode MS" w:cs="Arial Unicode MS"/>
          <w:sz w:val="24"/>
          <w:szCs w:val="24"/>
        </w:rPr>
        <w:t xml:space="preserve">yasya]mbaddha(ddho) su(mū)lamācchār̤a grāmoya[ṃ] .. </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catussīmāparicchiṇṇo(</w:t>
      </w:r>
      <w:proofErr w:type="gramEnd"/>
      <w:r w:rsidRPr="00244963">
        <w:rPr>
          <w:rFonts w:ascii="Arial Unicode MS" w:eastAsia="Arial Unicode MS" w:hAnsi="Arial Unicode MS" w:cs="Arial Unicode MS"/>
          <w:sz w:val="24"/>
          <w:szCs w:val="24"/>
        </w:rPr>
        <w:t>nno)</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(16.) </w:t>
      </w:r>
      <w:proofErr w:type="gramStart"/>
      <w:r w:rsidRPr="00244963">
        <w:rPr>
          <w:rFonts w:ascii="Arial Unicode MS" w:eastAsia="Arial Unicode MS" w:hAnsi="Arial Unicode MS" w:cs="Arial Unicode MS"/>
          <w:sz w:val="24"/>
          <w:szCs w:val="24"/>
        </w:rPr>
        <w:t>mātā</w:t>
      </w:r>
      <w:proofErr w:type="gramEnd"/>
      <w:r w:rsidRPr="00244963">
        <w:rPr>
          <w:rFonts w:ascii="Arial Unicode MS" w:eastAsia="Arial Unicode MS" w:hAnsi="Arial Unicode MS" w:cs="Arial Unicode MS"/>
          <w:sz w:val="24"/>
          <w:szCs w:val="24"/>
        </w:rPr>
        <w:t xml:space="preserve"> pi[tro]rātmanaśca punyā(ṇyā)bhivṛddhaye mā(ā)ca-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ndrārkka(</w:t>
      </w:r>
      <w:proofErr w:type="gramEnd"/>
      <w:r w:rsidRPr="00244963">
        <w:rPr>
          <w:rFonts w:ascii="Arial Unicode MS" w:eastAsia="Arial Unicode MS" w:hAnsi="Arial Unicode MS" w:cs="Arial Unicode MS"/>
          <w:sz w:val="24"/>
          <w:szCs w:val="24"/>
        </w:rPr>
        <w:t>rka)yāvat salila-</w:t>
      </w:r>
      <w:bookmarkStart w:id="0" w:name="_GoBack"/>
      <w:bookmarkEnd w:id="0"/>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(17.) </w:t>
      </w:r>
      <w:proofErr w:type="gramStart"/>
      <w:r w:rsidRPr="00244963">
        <w:rPr>
          <w:rFonts w:ascii="Arial Unicode MS" w:eastAsia="Arial Unicode MS" w:hAnsi="Arial Unicode MS" w:cs="Arial Unicode MS"/>
          <w:sz w:val="24"/>
          <w:szCs w:val="24"/>
        </w:rPr>
        <w:t>dhārā</w:t>
      </w:r>
      <w:proofErr w:type="gramEnd"/>
      <w:r w:rsidRPr="00244963">
        <w:rPr>
          <w:rFonts w:ascii="Arial Unicode MS" w:eastAsia="Arial Unicode MS" w:hAnsi="Arial Unicode MS" w:cs="Arial Unicode MS"/>
          <w:sz w:val="24"/>
          <w:szCs w:val="24"/>
        </w:rPr>
        <w:t xml:space="preserve"> purassareṇa vidhinā akaratve[na] vājasaneya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caraṇāya</w:t>
      </w:r>
      <w:proofErr w:type="gramEnd"/>
      <w:r w:rsidRPr="00244963">
        <w:rPr>
          <w:rFonts w:ascii="Arial Unicode MS" w:eastAsia="Arial Unicode MS" w:hAnsi="Arial Unicode MS" w:cs="Arial Unicode MS"/>
          <w:sz w:val="24"/>
          <w:szCs w:val="24"/>
        </w:rPr>
        <w:t xml:space="preserve"> rauhita-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(18.) </w:t>
      </w:r>
      <w:proofErr w:type="gramStart"/>
      <w:r w:rsidRPr="00244963">
        <w:rPr>
          <w:rFonts w:ascii="Arial Unicode MS" w:eastAsia="Arial Unicode MS" w:hAnsi="Arial Unicode MS" w:cs="Arial Unicode MS"/>
          <w:sz w:val="24"/>
          <w:szCs w:val="24"/>
        </w:rPr>
        <w:t>sagātrāya</w:t>
      </w:r>
      <w:proofErr w:type="gramEnd"/>
      <w:r w:rsidRPr="00244963">
        <w:rPr>
          <w:rFonts w:ascii="Arial Unicode MS" w:eastAsia="Arial Unicode MS" w:hAnsi="Arial Unicode MS" w:cs="Arial Unicode MS"/>
          <w:sz w:val="24"/>
          <w:szCs w:val="24"/>
        </w:rPr>
        <w:t xml:space="preserve"> rohita(tā)ṣṭaka viśvāmitra pravarāya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viśvāmitravat[</w:t>
      </w:r>
      <w:proofErr w:type="gramEnd"/>
      <w:r w:rsidRPr="00244963">
        <w:rPr>
          <w:rFonts w:ascii="Arial Unicode MS" w:eastAsia="Arial Unicode MS" w:hAnsi="Arial Unicode MS" w:cs="Arial Unicode MS"/>
          <w:sz w:val="24"/>
          <w:szCs w:val="24"/>
        </w:rPr>
        <w:t>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(19.) </w:t>
      </w:r>
      <w:proofErr w:type="gramStart"/>
      <w:r w:rsidRPr="00244963">
        <w:rPr>
          <w:rFonts w:ascii="Arial Unicode MS" w:eastAsia="Arial Unicode MS" w:hAnsi="Arial Unicode MS" w:cs="Arial Unicode MS"/>
          <w:sz w:val="24"/>
          <w:szCs w:val="24"/>
        </w:rPr>
        <w:t>ṣṭakavat</w:t>
      </w:r>
      <w:proofErr w:type="gramEnd"/>
      <w:r w:rsidRPr="00244963">
        <w:rPr>
          <w:rFonts w:ascii="Arial Unicode MS" w:eastAsia="Arial Unicode MS" w:hAnsi="Arial Unicode MS" w:cs="Arial Unicode MS"/>
          <w:sz w:val="24"/>
          <w:szCs w:val="24"/>
        </w:rPr>
        <w:t xml:space="preserve"> rohitavat anupravarāya vareddhisamandha(mbaddha)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tar̤</w:t>
      </w:r>
      <w:proofErr w:type="gramStart"/>
      <w:r w:rsidRPr="00244963">
        <w:rPr>
          <w:rFonts w:ascii="Arial Unicode MS" w:eastAsia="Arial Unicode MS" w:hAnsi="Arial Unicode MS" w:cs="Arial Unicode MS"/>
          <w:sz w:val="24"/>
          <w:szCs w:val="24"/>
        </w:rPr>
        <w:t>isamāviṣaya(</w:t>
      </w:r>
      <w:proofErr w:type="gramEnd"/>
      <w:r w:rsidRPr="00244963">
        <w:rPr>
          <w:rFonts w:ascii="Arial Unicode MS" w:eastAsia="Arial Unicode MS" w:hAnsi="Arial Unicode MS" w:cs="Arial Unicode MS"/>
          <w:sz w:val="24"/>
          <w:szCs w:val="24"/>
        </w:rPr>
        <w:t>ye)</w:t>
      </w:r>
    </w:p>
    <w:p w:rsidR="000C0ABF" w:rsidRPr="00244963" w:rsidRDefault="000C0ABF" w:rsidP="000C0ABF">
      <w:pPr>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Second Plate (Second Side)</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(20.) </w:t>
      </w:r>
      <w:proofErr w:type="gramStart"/>
      <w:r w:rsidRPr="00244963">
        <w:rPr>
          <w:rFonts w:ascii="Arial Unicode MS" w:eastAsia="Arial Unicode MS" w:hAnsi="Arial Unicode MS" w:cs="Arial Unicode MS"/>
          <w:sz w:val="24"/>
          <w:szCs w:val="24"/>
        </w:rPr>
        <w:t>mammāṇā</w:t>
      </w:r>
      <w:proofErr w:type="gramEnd"/>
      <w:r w:rsidRPr="00244963">
        <w:rPr>
          <w:rFonts w:ascii="Arial Unicode MS" w:eastAsia="Arial Unicode MS" w:hAnsi="Arial Unicode MS" w:cs="Arial Unicode MS"/>
          <w:sz w:val="24"/>
          <w:szCs w:val="24"/>
        </w:rPr>
        <w:t xml:space="preserve"> vinirgata hariśa śarmmaṇo naptā(ptre)devar̤aśamaṃṇasya&lt;2&gt;</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(21.) </w:t>
      </w:r>
      <w:proofErr w:type="gramStart"/>
      <w:r w:rsidRPr="00244963">
        <w:rPr>
          <w:rFonts w:ascii="Arial Unicode MS" w:eastAsia="Arial Unicode MS" w:hAnsi="Arial Unicode MS" w:cs="Arial Unicode MS"/>
          <w:sz w:val="24"/>
          <w:szCs w:val="24"/>
        </w:rPr>
        <w:t>suta</w:t>
      </w:r>
      <w:proofErr w:type="gramEnd"/>
      <w:r w:rsidRPr="00244963">
        <w:rPr>
          <w:rFonts w:ascii="Arial Unicode MS" w:eastAsia="Arial Unicode MS" w:hAnsi="Arial Unicode MS" w:cs="Arial Unicode MS"/>
          <w:sz w:val="24"/>
          <w:szCs w:val="24"/>
        </w:rPr>
        <w:t xml:space="preserve"> bhaṭṭa purandaraḥ&lt;3&gt; pratipāditosmābhiryaḥ (ḥ . ya)sya yasya yadā bhu(bhū)mista-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&lt;1. The correct reading will be </w:t>
      </w:r>
      <w:proofErr w:type="gramStart"/>
      <w:r w:rsidRPr="00244963">
        <w:rPr>
          <w:rFonts w:ascii="Arial Unicode MS" w:eastAsia="Arial Unicode MS" w:hAnsi="Arial Unicode MS" w:cs="Arial Unicode MS"/>
          <w:sz w:val="24"/>
          <w:szCs w:val="24"/>
        </w:rPr>
        <w:t>bhāgabhogyādijanapadāṃśca .&gt;</w:t>
      </w:r>
      <w:proofErr w:type="gramEnd"/>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&lt;2. Delete sya &gt;</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&lt;3. Read sutāya </w:t>
      </w:r>
      <w:proofErr w:type="gramStart"/>
      <w:r w:rsidRPr="00244963">
        <w:rPr>
          <w:rFonts w:ascii="Arial Unicode MS" w:eastAsia="Arial Unicode MS" w:hAnsi="Arial Unicode MS" w:cs="Arial Unicode MS"/>
          <w:sz w:val="24"/>
          <w:szCs w:val="24"/>
        </w:rPr>
        <w:t>bhaṭṭapurandarāya .&gt;</w:t>
      </w:r>
      <w:proofErr w:type="gramEnd"/>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%%p. 135</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(22.) </w:t>
      </w:r>
      <w:proofErr w:type="gramStart"/>
      <w:r w:rsidRPr="00244963">
        <w:rPr>
          <w:rFonts w:ascii="Arial Unicode MS" w:eastAsia="Arial Unicode MS" w:hAnsi="Arial Unicode MS" w:cs="Arial Unicode MS"/>
          <w:sz w:val="24"/>
          <w:szCs w:val="24"/>
        </w:rPr>
        <w:t>sya</w:t>
      </w:r>
      <w:proofErr w:type="gramEnd"/>
      <w:r w:rsidRPr="00244963">
        <w:rPr>
          <w:rFonts w:ascii="Arial Unicode MS" w:eastAsia="Arial Unicode MS" w:hAnsi="Arial Unicode MS" w:cs="Arial Unicode MS"/>
          <w:sz w:val="24"/>
          <w:szCs w:val="24"/>
        </w:rPr>
        <w:t xml:space="preserve"> tasya tadā phalaṃ [ṃ] mā bhuya(bhūda) phalaśaṅkāva[] </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paradattānupālanaḥ(</w:t>
      </w:r>
      <w:proofErr w:type="gramEnd"/>
      <w:r w:rsidRPr="00244963">
        <w:rPr>
          <w:rFonts w:ascii="Arial Unicode MS" w:eastAsia="Arial Unicode MS" w:hAnsi="Arial Unicode MS" w:cs="Arial Unicode MS"/>
          <w:sz w:val="24"/>
          <w:szCs w:val="24"/>
        </w:rPr>
        <w:t>ne) [..] sva-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(23.) </w:t>
      </w:r>
      <w:proofErr w:type="gramStart"/>
      <w:r w:rsidRPr="00244963">
        <w:rPr>
          <w:rFonts w:ascii="Arial Unicode MS" w:eastAsia="Arial Unicode MS" w:hAnsi="Arial Unicode MS" w:cs="Arial Unicode MS"/>
          <w:sz w:val="24"/>
          <w:szCs w:val="24"/>
        </w:rPr>
        <w:t>dattā(</w:t>
      </w:r>
      <w:proofErr w:type="gramEnd"/>
      <w:r w:rsidRPr="00244963">
        <w:rPr>
          <w:rFonts w:ascii="Arial Unicode MS" w:eastAsia="Arial Unicode MS" w:hAnsi="Arial Unicode MS" w:cs="Arial Unicode MS"/>
          <w:sz w:val="24"/>
          <w:szCs w:val="24"/>
        </w:rPr>
        <w:t>ttāṃ) paradatā(ttā)mbā yo hareti(ta) vasundharān(m) .</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sva(</w:t>
      </w:r>
      <w:proofErr w:type="gramEnd"/>
      <w:r w:rsidRPr="00244963">
        <w:rPr>
          <w:rFonts w:ascii="Arial Unicode MS" w:eastAsia="Arial Unicode MS" w:hAnsi="Arial Unicode MS" w:cs="Arial Unicode MS"/>
          <w:sz w:val="24"/>
          <w:szCs w:val="24"/>
        </w:rPr>
        <w:t>sa)viṣṭhāyā[ṃ] kṛmibhu (rbhū)-</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lastRenderedPageBreak/>
        <w:t xml:space="preserve">(24.) </w:t>
      </w:r>
      <w:proofErr w:type="gramStart"/>
      <w:r w:rsidRPr="00244963">
        <w:rPr>
          <w:rFonts w:ascii="Arial Unicode MS" w:eastAsia="Arial Unicode MS" w:hAnsi="Arial Unicode MS" w:cs="Arial Unicode MS"/>
          <w:sz w:val="24"/>
          <w:szCs w:val="24"/>
        </w:rPr>
        <w:t>tvā</w:t>
      </w:r>
      <w:proofErr w:type="gramEnd"/>
      <w:r w:rsidRPr="00244963">
        <w:rPr>
          <w:rFonts w:ascii="Arial Unicode MS" w:eastAsia="Arial Unicode MS" w:hAnsi="Arial Unicode MS" w:cs="Arial Unicode MS"/>
          <w:sz w:val="24"/>
          <w:szCs w:val="24"/>
        </w:rPr>
        <w:t xml:space="preserve"> pitṛbhi ssaha pacyate .. </w:t>
      </w:r>
      <w:proofErr w:type="gramStart"/>
      <w:r w:rsidRPr="00244963">
        <w:rPr>
          <w:rFonts w:ascii="Arial Unicode MS" w:eastAsia="Arial Unicode MS" w:hAnsi="Arial Unicode MS" w:cs="Arial Unicode MS"/>
          <w:sz w:val="24"/>
          <w:szCs w:val="24"/>
        </w:rPr>
        <w:t>iti</w:t>
      </w:r>
      <w:proofErr w:type="gramEnd"/>
      <w:r w:rsidRPr="00244963">
        <w:rPr>
          <w:rFonts w:ascii="Arial Unicode MS" w:eastAsia="Arial Unicode MS" w:hAnsi="Arial Unicode MS" w:cs="Arial Unicode MS"/>
          <w:sz w:val="24"/>
          <w:szCs w:val="24"/>
        </w:rPr>
        <w:t xml:space="preserve"> kamalada[lā]mbu-</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(25.) </w:t>
      </w:r>
      <w:proofErr w:type="gramStart"/>
      <w:r w:rsidRPr="00244963">
        <w:rPr>
          <w:rFonts w:ascii="Arial Unicode MS" w:eastAsia="Arial Unicode MS" w:hAnsi="Arial Unicode MS" w:cs="Arial Unicode MS"/>
          <w:sz w:val="24"/>
          <w:szCs w:val="24"/>
        </w:rPr>
        <w:t>vindulolā[</w:t>
      </w:r>
      <w:proofErr w:type="gramEnd"/>
      <w:r w:rsidRPr="00244963">
        <w:rPr>
          <w:rFonts w:ascii="Arial Unicode MS" w:eastAsia="Arial Unicode MS" w:hAnsi="Arial Unicode MS" w:cs="Arial Unicode MS"/>
          <w:sz w:val="24"/>
          <w:szCs w:val="24"/>
        </w:rPr>
        <w:t>ṃ] śriyamanucintya manuṣyajīvitañca [ . ] sa-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(26.) </w:t>
      </w:r>
      <w:proofErr w:type="gramStart"/>
      <w:r w:rsidRPr="00244963">
        <w:rPr>
          <w:rFonts w:ascii="Arial Unicode MS" w:eastAsia="Arial Unicode MS" w:hAnsi="Arial Unicode MS" w:cs="Arial Unicode MS"/>
          <w:sz w:val="24"/>
          <w:szCs w:val="24"/>
        </w:rPr>
        <w:t>kalamidama(</w:t>
      </w:r>
      <w:proofErr w:type="gramEnd"/>
      <w:r w:rsidRPr="00244963">
        <w:rPr>
          <w:rFonts w:ascii="Arial Unicode MS" w:eastAsia="Arial Unicode MS" w:hAnsi="Arial Unicode MS" w:cs="Arial Unicode MS"/>
          <w:sz w:val="24"/>
          <w:szCs w:val="24"/>
        </w:rPr>
        <w:t>mu)dāhṛta(ta)ñca vudhvā na hi puruṣai[ḥ] parakī-</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Third Plate</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(27.) </w:t>
      </w:r>
      <w:proofErr w:type="gramStart"/>
      <w:r w:rsidRPr="00244963">
        <w:rPr>
          <w:rFonts w:ascii="Arial Unicode MS" w:eastAsia="Arial Unicode MS" w:hAnsi="Arial Unicode MS" w:cs="Arial Unicode MS"/>
          <w:sz w:val="24"/>
          <w:szCs w:val="24"/>
        </w:rPr>
        <w:t>rttayo</w:t>
      </w:r>
      <w:proofErr w:type="gramEnd"/>
      <w:r w:rsidRPr="00244963">
        <w:rPr>
          <w:rFonts w:ascii="Arial Unicode MS" w:eastAsia="Arial Unicode MS" w:hAnsi="Arial Unicode MS" w:cs="Arial Unicode MS"/>
          <w:sz w:val="24"/>
          <w:szCs w:val="24"/>
        </w:rPr>
        <w:t xml:space="preserve"> vilopya(pyāḥ) [..] lātrchita śrotṛ(tri)kaliṅga</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mā(</w:t>
      </w:r>
      <w:proofErr w:type="gramEnd"/>
      <w:r w:rsidRPr="00244963">
        <w:rPr>
          <w:rFonts w:ascii="Arial Unicode MS" w:eastAsia="Arial Unicode MS" w:hAnsi="Arial Unicode MS" w:cs="Arial Unicode MS"/>
          <w:sz w:val="24"/>
          <w:szCs w:val="24"/>
        </w:rPr>
        <w:t>ma)hā[de]-</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(28.) vyā mā(ma)ntriṇā śrībhā(bha)ṭṭakeśva(śa)[va]devena ..</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vārgulikacācika(</w:t>
      </w:r>
      <w:proofErr w:type="gramEnd"/>
      <w:r w:rsidRPr="00244963">
        <w:rPr>
          <w:rFonts w:ascii="Arial Unicode MS" w:eastAsia="Arial Unicode MS" w:hAnsi="Arial Unicode MS" w:cs="Arial Unicode MS"/>
          <w:sz w:val="24"/>
          <w:szCs w:val="24"/>
        </w:rPr>
        <w:t>ke)na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(29.) </w:t>
      </w:r>
      <w:proofErr w:type="gramStart"/>
      <w:r w:rsidRPr="00244963">
        <w:rPr>
          <w:rFonts w:ascii="Arial Unicode MS" w:eastAsia="Arial Unicode MS" w:hAnsi="Arial Unicode MS" w:cs="Arial Unicode MS"/>
          <w:sz w:val="24"/>
          <w:szCs w:val="24"/>
        </w:rPr>
        <w:t>likhita</w:t>
      </w:r>
      <w:proofErr w:type="gramEnd"/>
      <w:r w:rsidRPr="00244963">
        <w:rPr>
          <w:rFonts w:ascii="Arial Unicode MS" w:eastAsia="Arial Unicode MS" w:hAnsi="Arial Unicode MS" w:cs="Arial Unicode MS"/>
          <w:sz w:val="24"/>
          <w:szCs w:val="24"/>
        </w:rPr>
        <w:t xml:space="preserve"> sāndhivigṛ(gra)hi[ka] śrīste(sta)mbhena ..</w:t>
      </w:r>
    </w:p>
    <w:p w:rsidR="000C0ABF" w:rsidRPr="00244963" w:rsidRDefault="000C0ABF" w:rsidP="000C0ABF">
      <w:pPr>
        <w:rPr>
          <w:rFonts w:ascii="Arial Unicode MS" w:eastAsia="Arial Unicode MS" w:hAnsi="Arial Unicode MS" w:cs="Arial Unicode MS"/>
          <w:sz w:val="24"/>
          <w:szCs w:val="24"/>
        </w:rPr>
      </w:pPr>
      <w:proofErr w:type="gramStart"/>
      <w:r w:rsidRPr="00244963">
        <w:rPr>
          <w:rFonts w:ascii="Arial Unicode MS" w:eastAsia="Arial Unicode MS" w:hAnsi="Arial Unicode MS" w:cs="Arial Unicode MS"/>
          <w:sz w:val="24"/>
          <w:szCs w:val="24"/>
        </w:rPr>
        <w:t>utkīṇa(</w:t>
      </w:r>
      <w:proofErr w:type="gramEnd"/>
      <w:r w:rsidRPr="00244963">
        <w:rPr>
          <w:rFonts w:ascii="Arial Unicode MS" w:eastAsia="Arial Unicode MS" w:hAnsi="Arial Unicode MS" w:cs="Arial Unicode MS"/>
          <w:sz w:val="24"/>
          <w:szCs w:val="24"/>
        </w:rPr>
        <w:t>ṇaṃ) cākṣasā(śā)-</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(30.) li[ku]māra candrena(ṇa) tāmbra(mra)śāśa(sa)namiti ..</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 xml:space="preserve">100, 70, </w:t>
      </w:r>
      <w:proofErr w:type="gramStart"/>
      <w:r w:rsidRPr="00244963">
        <w:rPr>
          <w:rFonts w:ascii="Arial Unicode MS" w:eastAsia="Arial Unicode MS" w:hAnsi="Arial Unicode MS" w:cs="Arial Unicode MS"/>
          <w:sz w:val="24"/>
          <w:szCs w:val="24"/>
        </w:rPr>
        <w:t>4 .</w:t>
      </w:r>
      <w:proofErr w:type="gramEnd"/>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%%p. 136</w:t>
      </w:r>
    </w:p>
    <w:p w:rsidR="000C0ABF" w:rsidRPr="00244963" w:rsidRDefault="000C0ABF" w:rsidP="000C0ABF">
      <w:pPr>
        <w:tabs>
          <w:tab w:val="left" w:pos="6535"/>
        </w:tabs>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rPr>
        <w:t>NOTES</w:t>
      </w:r>
    </w:p>
    <w:p w:rsidR="000C0ABF" w:rsidRPr="00244963" w:rsidRDefault="000C0ABF" w:rsidP="000C0ABF">
      <w:pPr>
        <w:tabs>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This copper plate inscription was acquired by the Govt. Epigraphist for India, through the late Mr. Tariṇi Charan Ratha of Ganjam, which was noticed by Raisaheb H. Krishna Sastri in Annual Report on Epigraphy, Madras, for the year 1917-1918 pp. 12-135 ff. Subsequently in 1925-26 Rai Bahadur Hiralal edited the plates in E. I. Vol. XVIII along with three other sets of the Bhañja inscription. The present plate is named by him as the Ganjam Plates of Vidyādhara Bhañja and its number is denoted as ‘J’&lt;1&gt;.</w:t>
      </w:r>
    </w:p>
    <w:p w:rsidR="000C0ABF" w:rsidRPr="00244963" w:rsidRDefault="000C0ABF" w:rsidP="000C0ABF">
      <w:pPr>
        <w:tabs>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The plates measure 7</w:t>
      </w:r>
      <w:r w:rsidRPr="00244963">
        <w:rPr>
          <w:rFonts w:ascii="Arial Unicode MS" w:eastAsia="Arial Unicode MS" w:hAnsi="Arial Unicode MS" w:cs="Arial Unicode MS" w:hint="eastAsia"/>
          <w:sz w:val="24"/>
          <w:szCs w:val="24"/>
          <w:lang w:bidi="sa-IN"/>
        </w:rPr>
        <w:t>¼</w:t>
      </w:r>
      <w:r w:rsidRPr="00244963">
        <w:rPr>
          <w:rFonts w:ascii="Arial Unicode MS" w:eastAsia="Arial Unicode MS" w:hAnsi="Arial Unicode MS" w:cs="Arial Unicode MS"/>
          <w:sz w:val="24"/>
          <w:szCs w:val="24"/>
          <w:lang w:bidi="sa-IN"/>
        </w:rPr>
        <w:t>” x 3</w:t>
      </w:r>
      <w:r w:rsidRPr="00244963">
        <w:rPr>
          <w:rFonts w:ascii="Arial Unicode MS" w:eastAsia="Arial Unicode MS" w:hAnsi="Arial Unicode MS" w:cs="Arial Unicode MS" w:hint="eastAsia"/>
          <w:sz w:val="24"/>
          <w:szCs w:val="24"/>
          <w:lang w:bidi="sa-IN"/>
        </w:rPr>
        <w:t>½</w:t>
      </w:r>
      <w:r w:rsidRPr="00244963">
        <w:rPr>
          <w:rFonts w:ascii="Arial Unicode MS" w:eastAsia="Arial Unicode MS" w:hAnsi="Arial Unicode MS" w:cs="Arial Unicode MS"/>
          <w:sz w:val="24"/>
          <w:szCs w:val="24"/>
          <w:lang w:bidi="sa-IN"/>
        </w:rPr>
        <w:t>”. A copper ring which passes through a hole is 2</w:t>
      </w:r>
      <w:r w:rsidRPr="00244963">
        <w:rPr>
          <w:rFonts w:ascii="Arial Unicode MS" w:eastAsia="Arial Unicode MS" w:hAnsi="Arial Unicode MS" w:cs="Arial Unicode MS" w:hint="cs"/>
          <w:sz w:val="24"/>
          <w:szCs w:val="24"/>
          <w:lang w:bidi="sa-IN"/>
        </w:rPr>
        <w:t>¾</w:t>
      </w:r>
      <w:r w:rsidRPr="00244963">
        <w:rPr>
          <w:rFonts w:ascii="Arial Unicode MS" w:eastAsia="Arial Unicode MS" w:hAnsi="Arial Unicode MS" w:cs="Arial Unicode MS"/>
          <w:sz w:val="24"/>
          <w:szCs w:val="24"/>
          <w:lang w:bidi="sa-IN"/>
        </w:rPr>
        <w:t>” in diameter. The first three lines of the first plate is slightly damaged at the right corner missing a triangular piece of about 5”, thus about three letters from the first line, two letters in the second line and one letter in the third line have gone. But fortunately these lines can be read without difficulty as they cover with two invocatory verses of the Bhañja kings already known to us from other inscriptions.</w:t>
      </w:r>
    </w:p>
    <w:p w:rsidR="000C0ABF" w:rsidRPr="00244963" w:rsidRDefault="000C0ABF" w:rsidP="000C0ABF">
      <w:pPr>
        <w:tabs>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lastRenderedPageBreak/>
        <w:t>The script is quite distinct and legible and it belongs to about the 10</w:t>
      </w:r>
      <w:r w:rsidRPr="00244963">
        <w:rPr>
          <w:rFonts w:ascii="Arial Unicode MS" w:eastAsia="Arial Unicode MS" w:hAnsi="Arial Unicode MS" w:cs="Arial Unicode MS"/>
          <w:sz w:val="24"/>
          <w:szCs w:val="24"/>
          <w:vertAlign w:val="superscript"/>
          <w:lang w:bidi="sa-IN"/>
        </w:rPr>
        <w:t>th</w:t>
      </w:r>
      <w:r w:rsidRPr="00244963">
        <w:rPr>
          <w:rFonts w:ascii="Arial Unicode MS" w:eastAsia="Arial Unicode MS" w:hAnsi="Arial Unicode MS" w:cs="Arial Unicode MS"/>
          <w:sz w:val="24"/>
          <w:szCs w:val="24"/>
          <w:lang w:bidi="sa-IN"/>
        </w:rPr>
        <w:t xml:space="preserve"> century A.D. on palaeographical grounds. The language is Sanskrit with lesser number of mistakes in comparison with many other Bhañja inscriptions.</w:t>
      </w:r>
    </w:p>
    <w:p w:rsidR="000C0ABF" w:rsidRPr="00244963" w:rsidRDefault="000C0ABF" w:rsidP="000C0ABF">
      <w:pPr>
        <w:tabs>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This inscription gives three numerical symbols each bisected from the next symbol by a full stop. Although these symbols are not preceded by the usual procedure of Samvat or Vijayarājya Samvatsara, it is quite probable that the intention of the engraver is to give the date of the document&lt;2&gt;. So on this analogy we decipher the first symbol as 100, the second symbol</w:t>
      </w:r>
    </w:p>
    <w:p w:rsidR="000C0ABF" w:rsidRPr="00244963" w:rsidRDefault="000C0ABF" w:rsidP="000C0ABF">
      <w:pPr>
        <w:tabs>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&lt;1. E. I. Vol. XVIII pp. 296-298 ff.&gt;</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&lt;2. See G. S. Ojha’s Indian Palaeography, Plates LXXIV, LXXII and LXXVI.&gt;</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%%p. 137</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proofErr w:type="gramStart"/>
      <w:r w:rsidRPr="00244963">
        <w:rPr>
          <w:rFonts w:ascii="Arial Unicode MS" w:eastAsia="Arial Unicode MS" w:hAnsi="Arial Unicode MS" w:cs="Arial Unicode MS"/>
          <w:sz w:val="24"/>
          <w:szCs w:val="24"/>
          <w:lang w:bidi="sa-IN"/>
        </w:rPr>
        <w:t>as</w:t>
      </w:r>
      <w:proofErr w:type="gramEnd"/>
      <w:r w:rsidRPr="00244963">
        <w:rPr>
          <w:rFonts w:ascii="Arial Unicode MS" w:eastAsia="Arial Unicode MS" w:hAnsi="Arial Unicode MS" w:cs="Arial Unicode MS"/>
          <w:sz w:val="24"/>
          <w:szCs w:val="24"/>
          <w:lang w:bidi="sa-IN"/>
        </w:rPr>
        <w:t xml:space="preserve"> 70 and the third as 4. Thus the total number may be read as 174 which must be the Bhauma </w:t>
      </w:r>
      <w:proofErr w:type="gramStart"/>
      <w:r w:rsidRPr="00244963">
        <w:rPr>
          <w:rFonts w:ascii="Arial Unicode MS" w:eastAsia="Arial Unicode MS" w:hAnsi="Arial Unicode MS" w:cs="Arial Unicode MS"/>
          <w:sz w:val="24"/>
          <w:szCs w:val="24"/>
          <w:lang w:bidi="sa-IN"/>
        </w:rPr>
        <w:t>Samvat, that</w:t>
      </w:r>
      <w:proofErr w:type="gramEnd"/>
      <w:r w:rsidRPr="00244963">
        <w:rPr>
          <w:rFonts w:ascii="Arial Unicode MS" w:eastAsia="Arial Unicode MS" w:hAnsi="Arial Unicode MS" w:cs="Arial Unicode MS"/>
          <w:sz w:val="24"/>
          <w:szCs w:val="24"/>
          <w:lang w:bidi="sa-IN"/>
        </w:rPr>
        <w:t xml:space="preserve"> was in vogue in the time of these Bhañja kings. Hiralal, however, is silent in this date portion and gives only the symbols at the end of the text while editing the inscription. If our reading is correct and the number denotes the Bhauma era, then the actual date of the inscription will be 736 + 174 = 910 A D as the Bhauma era started from 736 A. D.</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The genealogical table given in this inscription is as follows:</w:t>
      </w:r>
      <w:r w:rsidRPr="00244963">
        <w:rPr>
          <w:rFonts w:ascii="Arial Unicode MS" w:eastAsia="Arial Unicode MS" w:hAnsi="Arial Unicode MS" w:cs="Arial Unicode MS" w:hint="eastAsia"/>
          <w:sz w:val="24"/>
          <w:szCs w:val="24"/>
          <w:lang w:bidi="sa-IN"/>
        </w:rPr>
        <w:t>—</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Raṇabhañja</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Digbhañja</w:t>
      </w:r>
    </w:p>
    <w:p w:rsidR="000C0ABF" w:rsidRPr="00244963" w:rsidRDefault="000C0ABF" w:rsidP="000C0ABF">
      <w:pPr>
        <w:tabs>
          <w:tab w:val="left" w:pos="3119"/>
          <w:tab w:val="left" w:pos="6535"/>
        </w:tabs>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Śilābhañja</w:t>
      </w:r>
    </w:p>
    <w:p w:rsidR="000C0ABF" w:rsidRPr="00244963" w:rsidRDefault="000C0ABF" w:rsidP="000C0ABF">
      <w:pPr>
        <w:rPr>
          <w:rFonts w:ascii="Arial Unicode MS" w:eastAsia="Arial Unicode MS" w:hAnsi="Arial Unicode MS" w:cs="Arial Unicode MS"/>
          <w:sz w:val="24"/>
          <w:szCs w:val="24"/>
          <w:lang w:bidi="sa-IN"/>
        </w:rPr>
      </w:pPr>
      <w:r w:rsidRPr="00244963">
        <w:rPr>
          <w:rFonts w:ascii="Arial Unicode MS" w:eastAsia="Arial Unicode MS" w:hAnsi="Arial Unicode MS" w:cs="Arial Unicode MS"/>
          <w:sz w:val="24"/>
          <w:szCs w:val="24"/>
          <w:lang w:bidi="sa-IN"/>
        </w:rPr>
        <w:t>Vidyādharabhañja aliasn Amoghakalaśa.</w:t>
      </w:r>
    </w:p>
    <w:p w:rsidR="000C0ABF" w:rsidRPr="00244963" w:rsidRDefault="000C0ABF" w:rsidP="000C0ABF">
      <w:pPr>
        <w:rPr>
          <w:rFonts w:ascii="Arial Unicode MS" w:eastAsia="Arial Unicode MS" w:hAnsi="Arial Unicode MS" w:cs="Arial Unicode MS"/>
          <w:sz w:val="24"/>
          <w:szCs w:val="24"/>
        </w:rPr>
      </w:pPr>
      <w:r w:rsidRPr="00244963">
        <w:rPr>
          <w:rFonts w:ascii="Arial Unicode MS" w:eastAsia="Arial Unicode MS" w:hAnsi="Arial Unicode MS" w:cs="Arial Unicode MS"/>
          <w:sz w:val="24"/>
          <w:szCs w:val="24"/>
          <w:lang w:bidi="sa-IN"/>
        </w:rPr>
        <w:t>The done of this grant is a Brahmin who migrated from Barebdhi. If Barebdhi or</w:t>
      </w:r>
    </w:p>
    <w:sectPr w:rsidR="000C0ABF" w:rsidRPr="00244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BF"/>
    <w:rsid w:val="000C0ABF"/>
    <w:rsid w:val="000C2906"/>
    <w:rsid w:val="000F336C"/>
    <w:rsid w:val="00244963"/>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C7E04-311A-4B53-8228-14D9069B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AB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2024-08-06T11:21:00Z</dcterms:created>
  <dcterms:modified xsi:type="dcterms:W3CDTF">2024-08-06T11:32:00Z</dcterms:modified>
</cp:coreProperties>
</file>