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93" w:rsidRPr="003D0193" w:rsidRDefault="003D0193" w:rsidP="003D019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%%p. 186</w:t>
      </w:r>
    </w:p>
    <w:p w:rsidR="003D0193" w:rsidRPr="003D0193" w:rsidRDefault="003D0193" w:rsidP="003D019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4 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DASAPALLA COPPER PLATE OF RĀṆAKA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ŚAT</w:t>
      </w:r>
      <w:r w:rsidRPr="003D0193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Ṛ</w:t>
      </w: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BHANJA</w:t>
      </w:r>
      <w:r w:rsidRPr="003D0193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SAMVAT 198.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. Rāṇaka Śatṛbhañja alias Tribhuvanakalaśa, son of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Śilābhañja and great (?) grandson of Śrī Vidyādharabhañja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2. Title … … …. Paramavaiṣṇava; Rāṇaka.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3D0193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>of issue … … Vañjulvaka</w:t>
      </w:r>
    </w:p>
    <w:p w:rsidR="003D0193" w:rsidRPr="003D0193" w:rsidRDefault="003D0193" w:rsidP="003D019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4. Date … …. … … Samvat 198, Vishuva Samkrānti, Panchami, Sunday, Mṛgasirā nakshatra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.(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1) Pratihāra 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Prabhākara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(2) Sandhivigrahika 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Śa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>kara</w:t>
      </w:r>
    </w:p>
    <w:p w:rsidR="003D0193" w:rsidRPr="003D0193" w:rsidRDefault="003D0193" w:rsidP="003D0193">
      <w:pPr>
        <w:tabs>
          <w:tab w:val="left" w:pos="5954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(3) Akshaśālika 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Nānaya</w:t>
      </w:r>
    </w:p>
    <w:p w:rsidR="003D0193" w:rsidRPr="003D0193" w:rsidRDefault="003D0193" w:rsidP="003D01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(4) Pṛthvi Mahādevī 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(Queen) affixed the seal.</w:t>
      </w:r>
    </w:p>
    <w:p w:rsidR="003D0193" w:rsidRPr="003D0193" w:rsidRDefault="003D0193" w:rsidP="003D01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(5) Bhaṭṭa Rājaḍa.</w:t>
      </w:r>
    </w:p>
    <w:p w:rsidR="003D0193" w:rsidRPr="003D0193" w:rsidRDefault="003D0193" w:rsidP="003D01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..  (1) Vañjulvaka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>(t)</w:t>
      </w:r>
    </w:p>
    <w:p w:rsidR="003D0193" w:rsidRPr="003D0193" w:rsidRDefault="003D0193" w:rsidP="003D01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(2) Ramaṇava 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:rsidR="003D0193" w:rsidRPr="003D0193" w:rsidRDefault="003D0193" w:rsidP="003D0193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(3) Ka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kairā 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7. Donee ….  . . . Bhaṭṭa Ajapāla, son of Bhaṭṭa Nilakaṇṭha and grandson of Bhaṭṭa Madhusūdana of Maudgala-gotra and Vaidhṛta pravara, Vājasaneya Charaṇa and Maddhyandina Śākha and who migrated from Khaḍuvāvalli, a village in Madhyadeśa and resident of the village of Santoṣamādhava.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8. Authority … … Edited by Śrī S. N. Rājguru in O. H. R. J. Vol. I. pp. 208-212.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9. Remarks   … … … … 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%%p. 187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First Plate (Second Side)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oṃ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svasti [..] jayatu kusumavāṇa prāṇa vikṣobha dakṣaṃ svaki-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raṇa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pariveṣo(śo)rjjitya jīrṇṇendulekha [.] tribhuvana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bhavanāntardyo-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bhāsvatpradīpaṃ kanaka nikaśa(ṣa) gauraṃ vibhrunetraṃ harasya ..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se(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śe)ṣāheriva ye phaṇāḥ pravilasantyadbhāsvadi(re)ndu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tviṣaḥ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prāle-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yācala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śṛṅgakoṭaya iva tvaṃśaṃnti yetyunnatāḥ 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nṛttāṭo-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pavighaṭṭitā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ivaṃ bhūjā rājanti ye sā(śā)mbhavāste sa-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rvāgha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vighātina[ḥ] surasarito(tto)yormmayaḥ pāntuvaḥ ..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vija-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vañjulvakādasti śrīvijanilaya prakaṭaguṇagaṇagrasta sa-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(9.) mastaripuvargaḥ śrītṛ(tri)bhuvanakalasa(śa)nāmā[rā]jā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nirdhu(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rdhū)ta kalikalu-</w:t>
      </w:r>
    </w:p>
    <w:p w:rsidR="007A0EA4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ṣa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kalmaṣa śrīvidyādharabhañjadevasya prapautraḥ&lt;*&gt; śrīśilābhañja-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devasya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sutaḥ paramavaiṣṇavo mātāpitṛpādānudhyāyī bha-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ñjāmalakulatilaka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rāṇaka śrī sa(śa)tṛbhañjadeva[ḥ] kusa(śa)-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lī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[..] ramaṇava viṣaya paścimakhaṇḍa yathānivāsi sakara-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sāmanta bhogyādi janapadāna yathāhi(rha) mānayati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vodha(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ya)ti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samādisa(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śa)ti viditamastu bhavatāṃ sarvata[ḥ] śivama-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&lt;* Read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prautraḥ .&gt;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188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smākaṃmanyat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etada(d)viṣaya sambaddha koṅkaïrā grā-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catusi(sī)mā paricchina(nna) mātāpitrārātmanaśca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puṇyābhivṛdha(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ddha)-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(18.)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ye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saliladhārā puraśa(ssa)reṇa vidhinā mattadgalla(lya)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gotrāya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(19.) vedha(dhṛ)vya(tya) pravarāya vājase(sa)na(ne)[ya] caraṇāya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mādhanaśākhādhyāya-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&lt;*&gt; madhyadeśa prativaddha bhaṭṭagrāma khaḍuvāvallī vinigataḥ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santoṣamādhava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vāstavya bhaṭṭa madhusūdanasya naptā bhaṭṭanīla-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kaṇṭhasya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suta bhaṭṭa ājapālaḥ viśukha(va) saṃkrānti pañcamyā[ṃ]ra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vidine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mṛ[ga]śira nakṣatreṇa grāmoyaṃ tāmbra(mra)śāsani(nī)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kṛtya(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tvā) prada-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taḥ(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ttaḥ) yāvata candrārka tā[ra]kaḥ [..] ācaṭa bhaṭa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praveśena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sarvā(rva)vādhā-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vajjitenā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karatvena muñjadbhigha(ddha)rma gauravāt [..] pratipāla-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nīya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ā(a)smātkulakramamudārhadbhi ānaiścadānami-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daṃ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masmadanumodanīyaṃ [..] uktañca dharma(rmma)śāstreṣuḥ(pu)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vahubhirvasu-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dhādattā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rājabhi ssagarādibhi[ḥ] 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yasya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yasya yadā bhūmi stasya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tadā phalaṃ [..] mā bhū[da]phalaśaṅkāvaḥ paradate(tte)ti</w:t>
      </w:r>
      <w:bookmarkStart w:id="0" w:name="_GoBack"/>
      <w:bookmarkEnd w:id="0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pārthivā[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ḥ]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svadānātphalamānantya[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ṃ] paradatā(ttā)nupālane [..] 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svadattā[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] para-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&lt;* Read “mādhyandima śākhādhyāyine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” .&gt;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189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dattāmbā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yoṃ hareta vasundharāṃ sa viṣṭhāyāṃ kri(kṛ)mirbhutvā pitṛ-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(32.)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bhi[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.] saha pacyati(te) ..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satyaṃ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yajñahuta caiva yatkiñcidha(ddha)rma sañcayā[t]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ādhaṃ(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rddha)āṅgulena si(sī)māyā &lt;*&gt; haraṇena pranasyati ..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sa(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ṣa)ṣṭhi[ṃ]varṣa sa-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hasrāṇi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svarge vasati bhūmidaḥ 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ākṣeptā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cānumantāca tāne(nye)va-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narakaṃ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vrajet [..] na(ni)ndanti tasya pitaraḥ pragalbhanti pitā mā(ma)hāḥ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bhūmidātā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kulejātāḥ saṃstrātā bhaviṣyati ..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iti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kamala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dalāmbu vindullo(lo)lā[ṃ] śrī(śri)yamanucintya manuṣyajīvitañca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(38.)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sakalamidamudāhṛtaṃca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vuddhā(dhvā) na hi puruṣaiḥ paraki(kī)rttayo vilopyā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ḥ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lāñchitaṃ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śrīpṛthvīmā(ma)hādevyā ānumataṃ bhaṭṭa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rājar̤asya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praveśitaṃ prati-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hāra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prabha(bhā)kareṇa ānujñātaṃ vāguliratnena utkīrṇṇa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akṣasā(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śā)li nānayena li-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khitaṃ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sandhivigrahi śaṅkareṇa ..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sambat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198 [..]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&lt;* Read arddhāṅgulena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sīmāyā .&gt;</w:t>
      </w:r>
      <w:proofErr w:type="gramEnd"/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%%p. 199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3D0193" w:rsidRPr="003D0193" w:rsidRDefault="003D0193" w:rsidP="003D0193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This set consisting of three copper plates hinged on a copper ring was discovered from Dasapalla in 1951. It was edited by Sri S. N. Rajguru in O. H. R. J. Vol. I, pp. 208-213 ff and re-edited by Dr. D. C. Sircar in E I. XXIX, pp. 189-94. Each plate measures about 6. 75” x 4.5” and the ring which bears the royal seal with the emblem of a lion at the top and at the bottom and at the bottom two lines of writing 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as :</w:t>
      </w:r>
      <w:proofErr w:type="gramEnd"/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“Śrī Śatṛubha-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ñjadevasya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The document is written in Sanskrit and the scripts belong to the 10</w:t>
      </w:r>
      <w:r w:rsidRPr="003D0193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 xml:space="preserve"> century A.D. Orthographical peculiarity in this inscription is that the dental sa has been used in 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lastRenderedPageBreak/>
        <w:t>several words in the places where śa ought to have been used. Similarly single consonant is used in place of double consonant.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The very important point in this document is its date which is clearly mentioned as “Samvat 198, Vishuva Sa</w:t>
      </w:r>
      <w:r w:rsidRPr="003D0193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3D0193">
        <w:rPr>
          <w:rFonts w:ascii="Arial Unicode MS" w:eastAsia="Arial Unicode MS" w:hAnsi="Arial Unicode MS" w:cs="Arial Unicode MS"/>
          <w:sz w:val="24"/>
          <w:szCs w:val="24"/>
        </w:rPr>
        <w:t>krānti pañchamī, Mṛigaśirā nakshatra”. The Samvat used in this inscription is popularly known as the “Bhauma Samvat”. It gives a clue to find out the starting point of the Bhauma era</w:t>
      </w:r>
      <w:proofErr w:type="gramStart"/>
      <w:r w:rsidRPr="003D0193">
        <w:rPr>
          <w:rFonts w:ascii="Arial Unicode MS" w:eastAsia="Arial Unicode MS" w:hAnsi="Arial Unicode MS" w:cs="Arial Unicode MS"/>
          <w:sz w:val="24"/>
          <w:szCs w:val="24"/>
        </w:rPr>
        <w:t>,&lt;</w:t>
      </w:r>
      <w:proofErr w:type="gramEnd"/>
      <w:r w:rsidRPr="003D0193">
        <w:rPr>
          <w:rFonts w:ascii="Arial Unicode MS" w:eastAsia="Arial Unicode MS" w:hAnsi="Arial Unicode MS" w:cs="Arial Unicode MS"/>
          <w:sz w:val="24"/>
          <w:szCs w:val="24"/>
        </w:rPr>
        <w:t>*&gt;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193">
        <w:rPr>
          <w:rFonts w:ascii="Arial Unicode MS" w:eastAsia="Arial Unicode MS" w:hAnsi="Arial Unicode MS" w:cs="Arial Unicode MS"/>
          <w:sz w:val="24"/>
          <w:szCs w:val="24"/>
        </w:rPr>
        <w:t>&lt;* O.H.R.J. Vol. XII, pp. 100-108 ff.&gt;</w:t>
      </w: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D0193" w:rsidRPr="003D0193" w:rsidRDefault="003D0193" w:rsidP="003D019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D0193" w:rsidRPr="003D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93"/>
    <w:rsid w:val="000C2906"/>
    <w:rsid w:val="000F336C"/>
    <w:rsid w:val="003C10CF"/>
    <w:rsid w:val="003D0193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7971C-46FA-47E5-815A-D4B8C8BB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19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2024-08-12T09:20:00Z</dcterms:created>
  <dcterms:modified xsi:type="dcterms:W3CDTF">2024-08-12T09:24:00Z</dcterms:modified>
</cp:coreProperties>
</file>