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CBE" w:rsidRPr="00E20CBE" w:rsidRDefault="00E20CBE" w:rsidP="00E20CB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20CBE">
        <w:rPr>
          <w:rFonts w:ascii="Arial Unicode MS" w:eastAsia="Arial Unicode MS" w:hAnsi="Arial Unicode MS" w:cs="Arial Unicode MS"/>
          <w:sz w:val="24"/>
          <w:szCs w:val="24"/>
        </w:rPr>
        <w:t>%%A. D. 1190</w:t>
      </w:r>
      <w:r w:rsidRPr="00E20CBE"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 w:rsidRPr="00E20CBE">
        <w:rPr>
          <w:rFonts w:ascii="Arial Unicode MS" w:eastAsia="Arial Unicode MS" w:hAnsi="Arial Unicode MS" w:cs="Arial Unicode MS"/>
          <w:sz w:val="24"/>
          <w:szCs w:val="24"/>
        </w:rPr>
        <w:t>1436</w:t>
      </w:r>
    </w:p>
    <w:p w:rsidR="00E20CBE" w:rsidRPr="00E20CBE" w:rsidRDefault="00E20CBE" w:rsidP="00E20CB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20CBE">
        <w:rPr>
          <w:rFonts w:ascii="Arial Unicode MS" w:eastAsia="Arial Unicode MS" w:hAnsi="Arial Unicode MS" w:cs="Arial Unicode MS"/>
          <w:sz w:val="24"/>
          <w:szCs w:val="24"/>
        </w:rPr>
        <w:t>%%Ś. 1112</w:t>
      </w:r>
      <w:r w:rsidRPr="00E20CBE"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 w:rsidRPr="00E20CBE">
        <w:rPr>
          <w:rFonts w:ascii="Arial Unicode MS" w:eastAsia="Arial Unicode MS" w:hAnsi="Arial Unicode MS" w:cs="Arial Unicode MS"/>
          <w:sz w:val="24"/>
          <w:szCs w:val="24"/>
        </w:rPr>
        <w:t>1358</w:t>
      </w:r>
    </w:p>
    <w:p w:rsidR="00E20CBE" w:rsidRPr="00E20CBE" w:rsidRDefault="00E20CBE" w:rsidP="00E20CB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20CBE">
        <w:rPr>
          <w:rFonts w:ascii="Arial Unicode MS" w:eastAsia="Arial Unicode MS" w:hAnsi="Arial Unicode MS" w:cs="Arial Unicode MS"/>
          <w:sz w:val="24"/>
          <w:szCs w:val="24"/>
        </w:rPr>
        <w:t>%%( From 1184</w:t>
      </w:r>
      <w:r w:rsidRPr="00E20CBE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Pr="00E20CBE">
        <w:rPr>
          <w:rFonts w:ascii="Arial Unicode MS" w:eastAsia="Arial Unicode MS" w:hAnsi="Arial Unicode MS" w:cs="Arial Unicode MS"/>
          <w:sz w:val="24"/>
          <w:szCs w:val="24"/>
        </w:rPr>
        <w:t>19-9-1264 A. D</w:t>
      </w:r>
      <w:proofErr w:type="gramStart"/>
      <w:r w:rsidRPr="00E20CBE">
        <w:rPr>
          <w:rFonts w:ascii="Arial Unicode MS" w:eastAsia="Arial Unicode MS" w:hAnsi="Arial Unicode MS" w:cs="Arial Unicode MS"/>
          <w:sz w:val="24"/>
          <w:szCs w:val="24"/>
        </w:rPr>
        <w:t>. )</w:t>
      </w:r>
      <w:proofErr w:type="gramEnd"/>
    </w:p>
    <w:p w:rsidR="00E20CBE" w:rsidRPr="00E20CBE" w:rsidRDefault="00E20CBE" w:rsidP="00E20CB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20CBE">
        <w:rPr>
          <w:rFonts w:ascii="Arial Unicode MS" w:eastAsia="Arial Unicode MS" w:hAnsi="Arial Unicode MS" w:cs="Arial Unicode MS"/>
          <w:sz w:val="24"/>
          <w:szCs w:val="24"/>
        </w:rPr>
        <w:t>%%p. 005</w:t>
      </w:r>
    </w:p>
    <w:p w:rsidR="00E20CBE" w:rsidRPr="00E20CBE" w:rsidRDefault="00E20CBE" w:rsidP="00E20CB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20CBE">
        <w:rPr>
          <w:rFonts w:ascii="Arial Unicode MS" w:eastAsia="Arial Unicode MS" w:hAnsi="Arial Unicode MS" w:cs="Arial Unicode MS"/>
          <w:sz w:val="24"/>
          <w:szCs w:val="24"/>
        </w:rPr>
        <w:t>No. 002</w:t>
      </w:r>
      <w:bookmarkStart w:id="0" w:name="_GoBack"/>
      <w:bookmarkEnd w:id="0"/>
    </w:p>
    <w:p w:rsidR="00E20CBE" w:rsidRPr="00E20CBE" w:rsidRDefault="00E20CBE" w:rsidP="00E20CB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20CBE">
        <w:rPr>
          <w:rFonts w:ascii="Arial Unicode MS" w:eastAsia="Arial Unicode MS" w:hAnsi="Arial Unicode MS" w:cs="Arial Unicode MS"/>
          <w:sz w:val="24"/>
          <w:szCs w:val="24"/>
        </w:rPr>
        <w:t>Lakshmi-Narasimha Temple at Simhāchalam&lt;1&gt;</w:t>
      </w:r>
    </w:p>
    <w:p w:rsidR="00E20CBE" w:rsidRPr="00E20CBE" w:rsidRDefault="00E20CBE" w:rsidP="00E20CB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20CBE">
        <w:rPr>
          <w:rFonts w:ascii="Arial Unicode MS" w:eastAsia="Arial Unicode MS" w:hAnsi="Arial Unicode MS" w:cs="Arial Unicode MS"/>
          <w:sz w:val="24"/>
          <w:szCs w:val="24"/>
        </w:rPr>
        <w:t>( S</w:t>
      </w:r>
      <w:proofErr w:type="gramEnd"/>
      <w:r w:rsidRPr="00E20CBE">
        <w:rPr>
          <w:rFonts w:ascii="Arial Unicode MS" w:eastAsia="Arial Unicode MS" w:hAnsi="Arial Unicode MS" w:cs="Arial Unicode MS"/>
          <w:sz w:val="24"/>
          <w:szCs w:val="24"/>
        </w:rPr>
        <w:t>. I. I. Vol. VI, No. 1189; A. R. No. 365-XXII of 1899 )</w:t>
      </w:r>
    </w:p>
    <w:p w:rsidR="00E20CBE" w:rsidRPr="00E20CBE" w:rsidRDefault="00E20CBE" w:rsidP="00E20CB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20CBE">
        <w:rPr>
          <w:rFonts w:ascii="Arial Unicode MS" w:eastAsia="Arial Unicode MS" w:hAnsi="Arial Unicode MS" w:cs="Arial Unicode MS"/>
          <w:sz w:val="24"/>
          <w:szCs w:val="24"/>
        </w:rPr>
        <w:t>Ś. 1106&lt;2&gt; + 78 = 1184</w:t>
      </w:r>
    </w:p>
    <w:p w:rsidR="00E20CBE" w:rsidRPr="00E20CBE" w:rsidRDefault="00E20CBE" w:rsidP="00E20CB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20CBE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E20CBE">
        <w:rPr>
          <w:rFonts w:ascii="Arial Unicode MS" w:eastAsia="Arial Unicode MS" w:hAnsi="Arial Unicode MS" w:cs="Arial Unicode MS"/>
          <w:sz w:val="24"/>
          <w:szCs w:val="24"/>
        </w:rPr>
        <w:t>śākāvde</w:t>
      </w:r>
      <w:proofErr w:type="gramEnd"/>
      <w:r w:rsidRPr="00E20CBE">
        <w:rPr>
          <w:rFonts w:ascii="Arial Unicode MS" w:eastAsia="Arial Unicode MS" w:hAnsi="Arial Unicode MS" w:cs="Arial Unicode MS"/>
          <w:sz w:val="24"/>
          <w:szCs w:val="24"/>
        </w:rPr>
        <w:t xml:space="preserve"> rasaṃkheddu caṃdragaṇite taule</w:t>
      </w:r>
    </w:p>
    <w:p w:rsidR="00E20CBE" w:rsidRPr="00E20CBE" w:rsidRDefault="00E20CBE" w:rsidP="00E20CB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20CBE">
        <w:rPr>
          <w:rFonts w:ascii="Arial Unicode MS" w:eastAsia="Arial Unicode MS" w:hAnsi="Arial Unicode MS" w:cs="Arial Unicode MS"/>
          <w:sz w:val="24"/>
          <w:szCs w:val="24"/>
        </w:rPr>
        <w:t>(2.) ... dvādaśyāṃ haraye nṛsiṃhavapuṣe si-</w:t>
      </w:r>
    </w:p>
    <w:p w:rsidR="00E20CBE" w:rsidRPr="00E20CBE" w:rsidRDefault="00E20CBE" w:rsidP="00E20CB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20CBE">
        <w:rPr>
          <w:rFonts w:ascii="Arial Unicode MS" w:eastAsia="Arial Unicode MS" w:hAnsi="Arial Unicode MS" w:cs="Arial Unicode MS"/>
          <w:sz w:val="24"/>
          <w:szCs w:val="24"/>
        </w:rPr>
        <w:t>(3.) ... ne prādādīpamakhaḍamāśaśirave mūrappa-</w:t>
      </w:r>
    </w:p>
    <w:p w:rsidR="00E20CBE" w:rsidRPr="00E20CBE" w:rsidRDefault="00E20CBE" w:rsidP="00E20CB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20CBE">
        <w:rPr>
          <w:rFonts w:ascii="Arial Unicode MS" w:eastAsia="Arial Unicode MS" w:hAnsi="Arial Unicode MS" w:cs="Arial Unicode MS"/>
          <w:sz w:val="24"/>
          <w:szCs w:val="24"/>
        </w:rPr>
        <w:t xml:space="preserve">(4.) ... śrīma[t] </w:t>
      </w:r>
      <w:proofErr w:type="gramStart"/>
      <w:r w:rsidRPr="00E20CBE">
        <w:rPr>
          <w:rFonts w:ascii="Arial Unicode MS" w:eastAsia="Arial Unicode MS" w:hAnsi="Arial Unicode MS" w:cs="Arial Unicode MS"/>
          <w:sz w:val="24"/>
          <w:szCs w:val="24"/>
        </w:rPr>
        <w:t>daṃttapureśasiṃhādripategmaṃ(</w:t>
      </w:r>
      <w:proofErr w:type="gramEnd"/>
      <w:r w:rsidRPr="00E20CBE">
        <w:rPr>
          <w:rFonts w:ascii="Arial Unicode MS" w:eastAsia="Arial Unicode MS" w:hAnsi="Arial Unicode MS" w:cs="Arial Unicode MS"/>
          <w:sz w:val="24"/>
          <w:szCs w:val="24"/>
        </w:rPr>
        <w:t>rmmaṃ)trī</w:t>
      </w:r>
    </w:p>
    <w:p w:rsidR="00E20CBE" w:rsidRPr="00E20CBE" w:rsidRDefault="00E20CBE" w:rsidP="00E20CB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20CBE">
        <w:rPr>
          <w:rFonts w:ascii="Arial Unicode MS" w:eastAsia="Arial Unicode MS" w:hAnsi="Arial Unicode MS" w:cs="Arial Unicode MS"/>
          <w:sz w:val="24"/>
          <w:szCs w:val="24"/>
        </w:rPr>
        <w:t>(5.) ... jaṃttaṛṝnāṃṭi ḍebbajiṃṭiloni vīranārāya-</w:t>
      </w:r>
    </w:p>
    <w:p w:rsidR="00E20CBE" w:rsidRPr="00E20CBE" w:rsidRDefault="00E20CBE" w:rsidP="00E20CB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20CBE">
        <w:rPr>
          <w:rFonts w:ascii="Arial Unicode MS" w:eastAsia="Arial Unicode MS" w:hAnsi="Arial Unicode MS" w:cs="Arial Unicode MS"/>
          <w:sz w:val="24"/>
          <w:szCs w:val="24"/>
        </w:rPr>
        <w:t>(6.) [</w:t>
      </w:r>
      <w:proofErr w:type="gramStart"/>
      <w:r w:rsidRPr="00E20CBE">
        <w:rPr>
          <w:rFonts w:ascii="Arial Unicode MS" w:eastAsia="Arial Unicode MS" w:hAnsi="Arial Unicode MS" w:cs="Arial Unicode MS"/>
          <w:sz w:val="24"/>
          <w:szCs w:val="24"/>
        </w:rPr>
        <w:t>ṇa</w:t>
      </w:r>
      <w:proofErr w:type="gramEnd"/>
      <w:r w:rsidRPr="00E20CBE">
        <w:rPr>
          <w:rFonts w:ascii="Arial Unicode MS" w:eastAsia="Arial Unicode MS" w:hAnsi="Arial Unicode MS" w:cs="Arial Unicode MS"/>
          <w:sz w:val="24"/>
          <w:szCs w:val="24"/>
        </w:rPr>
        <w:t>]... ca[ṃdrākkasthā]igā sukṣetramarvacunna [bhū]mi</w:t>
      </w:r>
    </w:p>
    <w:p w:rsidR="00E20CBE" w:rsidRPr="00E20CBE" w:rsidRDefault="00E20CBE" w:rsidP="00E20CB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20CBE">
        <w:rPr>
          <w:rFonts w:ascii="Arial Unicode MS" w:eastAsia="Arial Unicode MS" w:hAnsi="Arial Unicode MS" w:cs="Arial Unicode MS"/>
          <w:sz w:val="24"/>
          <w:szCs w:val="24"/>
        </w:rPr>
        <w:t>(7.) ... nela ī dīpamunakuṃ veṭṭi ī dharmmavu śrīvai-</w:t>
      </w:r>
    </w:p>
    <w:p w:rsidR="007A0EA4" w:rsidRPr="00E20CBE" w:rsidRDefault="00E20CBE" w:rsidP="00E20CB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20CBE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E20CBE">
        <w:rPr>
          <w:rFonts w:ascii="Arial Unicode MS" w:eastAsia="Arial Unicode MS" w:hAnsi="Arial Unicode MS" w:cs="Arial Unicode MS"/>
          <w:sz w:val="24"/>
          <w:szCs w:val="24"/>
        </w:rPr>
        <w:t>ṣṇava</w:t>
      </w:r>
      <w:proofErr w:type="gramEnd"/>
      <w:r w:rsidRPr="00E20CBE">
        <w:rPr>
          <w:rFonts w:ascii="Arial Unicode MS" w:eastAsia="Arial Unicode MS" w:hAnsi="Arial Unicode MS" w:cs="Arial Unicode MS"/>
          <w:sz w:val="24"/>
          <w:szCs w:val="24"/>
        </w:rPr>
        <w:t xml:space="preserve"> rakṣaḥ [..]</w:t>
      </w:r>
    </w:p>
    <w:p w:rsidR="00E20CBE" w:rsidRPr="00E20CBE" w:rsidRDefault="00E20CBE" w:rsidP="00E20CB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20CBE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a stone in the northern entrance into Asthāna-maṇḍapa of this temple.&gt;</w:t>
      </w:r>
    </w:p>
    <w:p w:rsidR="00E20CBE" w:rsidRPr="00E20CBE" w:rsidRDefault="00E20CBE" w:rsidP="00E20CB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20CBE">
        <w:rPr>
          <w:rFonts w:ascii="Arial Unicode MS" w:eastAsia="Arial Unicode MS" w:hAnsi="Arial Unicode MS" w:cs="Arial Unicode MS"/>
          <w:sz w:val="24"/>
          <w:szCs w:val="24"/>
        </w:rPr>
        <w:t>&lt;2. The corresponding date is A. D. 1184.&gt;</w:t>
      </w:r>
    </w:p>
    <w:p w:rsidR="00E20CBE" w:rsidRPr="00E20CBE" w:rsidRDefault="00E20CBE" w:rsidP="00E20CBE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E20CBE" w:rsidRPr="00E20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CBE"/>
    <w:rsid w:val="000C2906"/>
    <w:rsid w:val="000F336C"/>
    <w:rsid w:val="003C10CF"/>
    <w:rsid w:val="00467519"/>
    <w:rsid w:val="004E4259"/>
    <w:rsid w:val="007A0EA4"/>
    <w:rsid w:val="00AA690F"/>
    <w:rsid w:val="00CF14AC"/>
    <w:rsid w:val="00E2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2F734C-FFDB-44B8-83F1-315DE84E4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0CBE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603</Characters>
  <Application>Microsoft Office Word</Application>
  <DocSecurity>0</DocSecurity>
  <Lines>5</Lines>
  <Paragraphs>1</Paragraphs>
  <ScaleCrop>false</ScaleCrop>
  <Company>HP</Company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2024-11-27T10:49:00Z</dcterms:created>
  <dcterms:modified xsi:type="dcterms:W3CDTF">2024-11-27T10:51:00Z</dcterms:modified>
</cp:coreProperties>
</file>