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EC29BF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EC29BF">
        <w:rPr>
          <w:rFonts w:ascii="Arial Unicode MS" w:eastAsia="Arial Unicode MS" w:hAnsi="Arial Unicode MS" w:cs="Arial Unicode MS"/>
          <w:sz w:val="24"/>
          <w:szCs w:val="24"/>
        </w:rPr>
        <w:t>1436</w:t>
      </w:r>
      <w:bookmarkStart w:id="0" w:name="_GoBack"/>
      <w:bookmarkEnd w:id="0"/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EC29BF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EC29BF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EC29BF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C29BF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>%%p. 040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>No. 02</w:t>
      </w: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1283; A. R. No. 373-T of 1896 )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1133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kūrmmadevāya namaḥ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śakavarṣavulu 1133 gu ne-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meṣa śukla tri(tṛ)tīyayu śanivāramuna&lt;2&gt;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[..] aneka bhaṃggurataraṃggasaṃghātavīcī vyā[yā]....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lavano(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>ṇo)dadhive[lā]valayavalaï(yi)ta gaṃgāpa-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ryyata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madhu ... ....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.... ....  ....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pura-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vallabha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haïhaya vaṃśodbhava kauṃḍi[nyasago]-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tra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atyugranarasi(śi)rodarppaṇādva(dhva)ja mahāmaṃḍa parre-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ṣo(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>so)ṣaṇa sahasravāhu pratāpavīryagu-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ṇasaṃpannalaina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śrīmanmahāmaṇḍaleśvara ḍaṃ-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geṭi&lt;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>3&gt; muṃjarājukeḍku kaṇḍamarāju śrīkū-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rmmasvāmidevaraka(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>ku) mā vrittiyaina avaaṃddu-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ayyadhārapo[sina] bhūmi lopugāmupaṃdu-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nela yakhaṃḍavattidīpamunaku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caṃdrārkkasthāhi(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>yi)gā peṭṭitimi [..] svadatta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paradattaṃ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vā [yo] hareta vasu-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ṃdhara(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>rāṃ) [..] ṣaṣṭi rvva(va)rṣa sa[hasrāṇi]</w:t>
      </w:r>
    </w:p>
    <w:p w:rsidR="007A0EA4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(18.) </w:t>
      </w:r>
      <w:proofErr w:type="gramStart"/>
      <w:r w:rsidRPr="00EC29BF">
        <w:rPr>
          <w:rFonts w:ascii="Arial Unicode MS" w:eastAsia="Arial Unicode MS" w:hAnsi="Arial Unicode MS" w:cs="Arial Unicode MS"/>
          <w:sz w:val="24"/>
          <w:szCs w:val="24"/>
        </w:rPr>
        <w:t>viṣṭhāyāṃ</w:t>
      </w:r>
      <w:proofErr w:type="gramEnd"/>
      <w:r w:rsidRPr="00EC29BF">
        <w:rPr>
          <w:rFonts w:ascii="Arial Unicode MS" w:eastAsia="Arial Unicode MS" w:hAnsi="Arial Unicode MS" w:cs="Arial Unicode MS"/>
          <w:sz w:val="24"/>
          <w:szCs w:val="24"/>
        </w:rPr>
        <w:t xml:space="preserve"> jāyate kri(kṛ)miḥ [..]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same place where the inscription A. R. No. 373-S of 1896 is, &gt;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19</w:t>
      </w:r>
      <w:r w:rsidRPr="00EC29B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1211 A. D. Saturday.&gt;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A place named Dha</w:t>
      </w:r>
      <w:r w:rsidRPr="00EC29B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EC29BF">
        <w:rPr>
          <w:rFonts w:ascii="Arial Unicode MS" w:eastAsia="Arial Unicode MS" w:hAnsi="Arial Unicode MS" w:cs="Arial Unicode MS"/>
          <w:sz w:val="24"/>
          <w:szCs w:val="24"/>
          <w:lang w:bidi="sa-IN"/>
        </w:rPr>
        <w:t>gaṭapāṭaka is mentioned in the Bilhari Stone Inscription of the rulers Chedi (Vide Hira Lal’s Insc, in C. P. &amp; Berar (P. 23)&gt;</w:t>
      </w: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EC29BF" w:rsidRPr="00EC29BF" w:rsidRDefault="00EC29BF" w:rsidP="00EC29B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C29BF" w:rsidRPr="00EC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BF"/>
    <w:rsid w:val="000C2906"/>
    <w:rsid w:val="000F336C"/>
    <w:rsid w:val="003C10CF"/>
    <w:rsid w:val="00467519"/>
    <w:rsid w:val="004E4259"/>
    <w:rsid w:val="007A0EA4"/>
    <w:rsid w:val="00AA690F"/>
    <w:rsid w:val="00CF14AC"/>
    <w:rsid w:val="00E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A585D-7E47-4C4B-878F-BD64F9DF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B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2024-11-28T09:46:00Z</dcterms:created>
  <dcterms:modified xsi:type="dcterms:W3CDTF">2024-11-28T09:48:00Z</dcterms:modified>
</cp:coreProperties>
</file>