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764A68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764A68">
        <w:rPr>
          <w:rFonts w:ascii="Arial Unicode MS" w:eastAsia="Arial Unicode MS" w:hAnsi="Arial Unicode MS" w:cs="Arial Unicode MS"/>
          <w:sz w:val="24"/>
          <w:szCs w:val="24"/>
        </w:rPr>
        <w:t>1436</w:t>
      </w:r>
      <w:bookmarkStart w:id="0" w:name="_GoBack"/>
      <w:bookmarkEnd w:id="0"/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764A68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764A68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764A68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764A68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>%%p. 043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>No. 02</w:t>
      </w:r>
      <w:r w:rsidRPr="00764A68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  <w:lang w:bidi="sa-IN"/>
        </w:rPr>
        <w:t>Vaṭeśvara Temple at Pālur (Ganjam District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  <w:lang w:bidi="sa-IN"/>
        </w:rPr>
        <w:t>)&lt;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  <w:lang w:bidi="sa-IN"/>
        </w:rPr>
        <w:t>1&gt;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X, No. 721; A. R. No. 828 of 1817 )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 śrī aniyaṃkabhīmadevara pra[vṛddha]māna-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rājva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 reṃḍagu&lt;2&gt; śrāhi vaṭesvara akhaṃ......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ḍasamaya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 senāpati da ḍapāṇi...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konike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 sa[rvvā]bha[ṭlu konike] icināṃḍu [naḍapa]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ni[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>tya] 2 akhaṃḍa mulu rāju anata-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mulu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 nalugurunu naḍapagalāṃḍu vaṭesvara-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śrī[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>de]vara ennu 24 samapicitimi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vī]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>resvaradevaraku mā[ndi]polamuna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maya[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>sthā]ni(nā)vatulu [malimā]la ācāri-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 puṭeṃḍu polamu akaramu ici[ti]mi</w:t>
      </w:r>
    </w:p>
    <w:p w:rsidR="007A0EA4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64A68">
        <w:rPr>
          <w:rFonts w:ascii="Arial Unicode MS" w:eastAsia="Arial Unicode MS" w:hAnsi="Arial Unicode MS" w:cs="Arial Unicode MS"/>
          <w:sz w:val="24"/>
          <w:szCs w:val="24"/>
        </w:rPr>
        <w:t>devaraku</w:t>
      </w:r>
      <w:proofErr w:type="gramEnd"/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 pani sesi kuḍuvagalavāramu .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>&lt;1. On a slab set up near the outer entrance to the temple of Vaṭeśvara; Pālur, near Humā in the district of Ganjam.&gt;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68">
        <w:rPr>
          <w:rFonts w:ascii="Arial Unicode MS" w:eastAsia="Arial Unicode MS" w:hAnsi="Arial Unicode MS" w:cs="Arial Unicode MS"/>
          <w:sz w:val="24"/>
          <w:szCs w:val="24"/>
        </w:rPr>
        <w:t>&lt;2. If Aniya</w:t>
      </w:r>
      <w:r w:rsidRPr="00764A68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764A68">
        <w:rPr>
          <w:rFonts w:ascii="Arial Unicode MS" w:eastAsia="Arial Unicode MS" w:hAnsi="Arial Unicode MS" w:cs="Arial Unicode MS"/>
          <w:sz w:val="24"/>
          <w:szCs w:val="24"/>
        </w:rPr>
        <w:t>kabhīmadeva of this inscription is Aniya</w:t>
      </w:r>
      <w:r w:rsidRPr="00764A68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764A68">
        <w:rPr>
          <w:rFonts w:ascii="Arial Unicode MS" w:eastAsia="Arial Unicode MS" w:hAnsi="Arial Unicode MS" w:cs="Arial Unicode MS"/>
          <w:sz w:val="24"/>
          <w:szCs w:val="24"/>
        </w:rPr>
        <w:t>kabhīma II (A. D. 1211-2</w:t>
      </w:r>
      <w:r w:rsidRPr="00764A68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764A68">
        <w:rPr>
          <w:rFonts w:ascii="Arial Unicode MS" w:eastAsia="Arial Unicode MS" w:hAnsi="Arial Unicode MS" w:cs="Arial Unicode MS"/>
          <w:sz w:val="24"/>
          <w:szCs w:val="24"/>
        </w:rPr>
        <w:t>1238-9), then his 2</w:t>
      </w:r>
      <w:r w:rsidRPr="00764A6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 w:rsidRPr="00764A68">
        <w:rPr>
          <w:rFonts w:ascii="Arial Unicode MS" w:eastAsia="Arial Unicode MS" w:hAnsi="Arial Unicode MS" w:cs="Arial Unicode MS"/>
          <w:sz w:val="24"/>
          <w:szCs w:val="24"/>
        </w:rPr>
        <w:t xml:space="preserve"> Srāhi (A</w:t>
      </w:r>
      <w:r w:rsidRPr="00764A68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764A68">
        <w:rPr>
          <w:rFonts w:ascii="Arial Unicode MS" w:eastAsia="Arial Unicode MS" w:hAnsi="Arial Unicode MS" w:cs="Arial Unicode MS"/>
          <w:sz w:val="24"/>
          <w:szCs w:val="24"/>
        </w:rPr>
        <w:t>ka) year will fall in A. D. 1211-1212 when the inscription was incised.&gt;</w:t>
      </w:r>
    </w:p>
    <w:p w:rsidR="00764A68" w:rsidRPr="00764A68" w:rsidRDefault="00764A68" w:rsidP="00764A6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64A68" w:rsidRPr="0076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68"/>
    <w:rsid w:val="000C2906"/>
    <w:rsid w:val="000F336C"/>
    <w:rsid w:val="003C10CF"/>
    <w:rsid w:val="00467519"/>
    <w:rsid w:val="004E4259"/>
    <w:rsid w:val="00764A68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3FED8-6D5C-4D28-9E51-452FC2B9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A6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2024-11-28T09:52:00Z</dcterms:created>
  <dcterms:modified xsi:type="dcterms:W3CDTF">2024-11-28T09:53:00Z</dcterms:modified>
</cp:coreProperties>
</file>