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2E541B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E541B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2E541B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2E541B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2E541B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2E541B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. )</w:t>
      </w:r>
      <w:bookmarkStart w:id="0" w:name="_GoBack"/>
      <w:bookmarkEnd w:id="0"/>
      <w:proofErr w:type="gramEnd"/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>%%p. 0</w:t>
      </w: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>No. 03</w:t>
      </w: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Śrikūrmaṃ&lt;1&gt;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V. No. 1287; A. R. No., 374 of 1896 )&lt;2&gt;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1137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śakavarsa(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>rṣa)vu 1137 viṣuvu(va) saṃkrāṃtināṃḍu&lt;3&gt;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śrīkaraṇa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 sūrumahāsenāpati koḍuku erupo-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tanāyaku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 grāmaprada[kṣi]ṇamu veṃcce-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si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 aragiceḍi maḍupaḍlu 5 appālu 30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viḍya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 5 kappūramu rū 1 caṃdana ga 2 . [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ni]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>ttavaṭṭu ce-</w:t>
      </w:r>
    </w:p>
    <w:p w:rsidR="007A0EA4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E541B">
        <w:rPr>
          <w:rFonts w:ascii="Arial Unicode MS" w:eastAsia="Arial Unicode MS" w:hAnsi="Arial Unicode MS" w:cs="Arial Unicode MS"/>
          <w:sz w:val="24"/>
          <w:szCs w:val="24"/>
        </w:rPr>
        <w:t>luṭaku</w:t>
      </w:r>
      <w:proofErr w:type="gramEnd"/>
      <w:r w:rsidRPr="002E541B">
        <w:rPr>
          <w:rFonts w:ascii="Arial Unicode MS" w:eastAsia="Arial Unicode MS" w:hAnsi="Arial Unicode MS" w:cs="Arial Unicode MS"/>
          <w:sz w:val="24"/>
          <w:szCs w:val="24"/>
        </w:rPr>
        <w:t xml:space="preserve"> śrībhaḍāramuna peṭṭu gaḍamāḍa 7 [.]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Rangāchārya wrongly quotes this no. for some other inscription in his I. M. P. Vol. I, P. 694, No. 252.&gt;</w:t>
      </w:r>
    </w:p>
    <w:p w:rsidR="002E541B" w:rsidRPr="002E541B" w:rsidRDefault="002E541B" w:rsidP="002E541B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corresponding date is the 25</w:t>
      </w:r>
      <w:r w:rsidRPr="002E541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E54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1215 A. D.&gt;</w:t>
      </w:r>
    </w:p>
    <w:p w:rsidR="002E541B" w:rsidRPr="002E541B" w:rsidRDefault="002E541B" w:rsidP="002E541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E541B" w:rsidRPr="002E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1B"/>
    <w:rsid w:val="000C2906"/>
    <w:rsid w:val="000F336C"/>
    <w:rsid w:val="002E541B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654B8-1186-4BE1-9F73-2DDC60D5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41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2024-11-28T11:17:00Z</dcterms:created>
  <dcterms:modified xsi:type="dcterms:W3CDTF">2024-11-28T11:18:00Z</dcterms:modified>
</cp:coreProperties>
</file>