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C54C3E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C54C3E" w:rsidRPr="00C54C3E" w:rsidRDefault="00C54C3E" w:rsidP="00C54C3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54C3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C54C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 w:rsidRPr="00C54C3E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54C3E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C54C3E">
        <w:rPr>
          <w:rFonts w:ascii="Arial Unicode MS" w:eastAsia="Arial Unicode MS" w:hAnsi="Arial Unicode MS" w:cs="Arial Unicode MS"/>
          <w:sz w:val="24"/>
          <w:szCs w:val="24"/>
        </w:rPr>
        <w:t>60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54C3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54C3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1259; A. R. No. 371-A of 1896 )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1154&lt;2&gt;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54C3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 [..] śakavaruṣaṃ vulu 1154 guneṃ-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54C3E">
        <w:rPr>
          <w:rFonts w:ascii="Arial Unicode MS" w:eastAsia="Arial Unicode MS" w:hAnsi="Arial Unicode MS" w:cs="Arial Unicode MS"/>
          <w:sz w:val="24"/>
          <w:szCs w:val="24"/>
        </w:rPr>
        <w:t>ṭṭi</w:t>
      </w:r>
      <w:proofErr w:type="gramEnd"/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 viṣuvu saṃkrāṃttināṃḍu duttā-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54C3E">
        <w:rPr>
          <w:rFonts w:ascii="Arial Unicode MS" w:eastAsia="Arial Unicode MS" w:hAnsi="Arial Unicode MS" w:cs="Arial Unicode MS"/>
          <w:sz w:val="24"/>
          <w:szCs w:val="24"/>
        </w:rPr>
        <w:t>r̤a</w:t>
      </w:r>
      <w:proofErr w:type="gramEnd"/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 nāguṃ[ḍa]yari gotramuna mā-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54C3E">
        <w:rPr>
          <w:rFonts w:ascii="Arial Unicode MS" w:eastAsia="Arial Unicode MS" w:hAnsi="Arial Unicode MS" w:cs="Arial Unicode MS"/>
          <w:sz w:val="24"/>
          <w:szCs w:val="24"/>
        </w:rPr>
        <w:t>kkoṃtili[</w:t>
      </w:r>
      <w:proofErr w:type="gramEnd"/>
      <w:r w:rsidRPr="00C54C3E">
        <w:rPr>
          <w:rFonts w:ascii="Arial Unicode MS" w:eastAsia="Arial Unicode MS" w:hAnsi="Arial Unicode MS" w:cs="Arial Unicode MS"/>
          <w:sz w:val="24"/>
          <w:szCs w:val="24"/>
        </w:rPr>
        <w:t>si]mātātama taḍri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54C3E">
        <w:rPr>
          <w:rFonts w:ascii="Arial Unicode MS" w:eastAsia="Arial Unicode MS" w:hAnsi="Arial Unicode MS" w:cs="Arial Unicode MS"/>
          <w:sz w:val="24"/>
          <w:szCs w:val="24"/>
        </w:rPr>
        <w:t>koṭāṃḍiseṭṭiki</w:t>
      </w:r>
      <w:proofErr w:type="gramEnd"/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 adri(bhi)ṣṭātthaṃmu-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54C3E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 śrīkūrmmasvāmidevaraku ācaṃ-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54C3E">
        <w:rPr>
          <w:rFonts w:ascii="Arial Unicode MS" w:eastAsia="Arial Unicode MS" w:hAnsi="Arial Unicode MS" w:cs="Arial Unicode MS"/>
          <w:sz w:val="24"/>
          <w:szCs w:val="24"/>
        </w:rPr>
        <w:t>drārkkasthāigāṃ</w:t>
      </w:r>
      <w:proofErr w:type="gramEnd"/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 veṭṭina akhaḍa-</w:t>
      </w:r>
    </w:p>
    <w:p w:rsidR="007A0EA4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54C3E">
        <w:rPr>
          <w:rFonts w:ascii="Arial Unicode MS" w:eastAsia="Arial Unicode MS" w:hAnsi="Arial Unicode MS" w:cs="Arial Unicode MS"/>
          <w:sz w:val="24"/>
          <w:szCs w:val="24"/>
        </w:rPr>
        <w:t>dīpa[</w:t>
      </w:r>
      <w:proofErr w:type="gramEnd"/>
      <w:r w:rsidRPr="00C54C3E">
        <w:rPr>
          <w:rFonts w:ascii="Arial Unicode MS" w:eastAsia="Arial Unicode MS" w:hAnsi="Arial Unicode MS" w:cs="Arial Unicode MS"/>
          <w:sz w:val="24"/>
          <w:szCs w:val="24"/>
        </w:rPr>
        <w:t>mu]na gorriyalu 50 [..]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first pillar in the first row of the Asthāna-manḍapa of this temple.&gt;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54C3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C54C3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54C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1231 A. D.&gt;</w:t>
      </w:r>
    </w:p>
    <w:p w:rsidR="00C54C3E" w:rsidRPr="00C54C3E" w:rsidRDefault="00C54C3E" w:rsidP="00C54C3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54C3E" w:rsidRPr="00C5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3E"/>
    <w:rsid w:val="000C2906"/>
    <w:rsid w:val="000F336C"/>
    <w:rsid w:val="003C10CF"/>
    <w:rsid w:val="00467519"/>
    <w:rsid w:val="004E4259"/>
    <w:rsid w:val="007A0EA4"/>
    <w:rsid w:val="00AA690F"/>
    <w:rsid w:val="00C54C3E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1E156-29B7-4E76-97BE-D64D8A50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C3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2024-11-29T07:09:00Z</dcterms:created>
  <dcterms:modified xsi:type="dcterms:W3CDTF">2024-11-29T07:11:00Z</dcterms:modified>
</cp:coreProperties>
</file>