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DB7" w:rsidRPr="00416DB7" w:rsidRDefault="00416DB7" w:rsidP="00416DB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16DB7"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 w:rsidRPr="00416DB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bookmarkStart w:id="0" w:name="_GoBack"/>
      <w:bookmarkEnd w:id="0"/>
    </w:p>
    <w:p w:rsidR="00416DB7" w:rsidRPr="00416DB7" w:rsidRDefault="00416DB7" w:rsidP="00416DB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16DB7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416DB7" w:rsidRPr="00416DB7" w:rsidRDefault="00416DB7" w:rsidP="00416DB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16DB7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416DB7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416DB7" w:rsidRPr="00416DB7" w:rsidRDefault="00416DB7" w:rsidP="00416DB7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16DB7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416D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10</w:t>
      </w:r>
      <w:r w:rsidRPr="00416DB7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</w:p>
    <w:p w:rsidR="00416DB7" w:rsidRPr="00416DB7" w:rsidRDefault="00416DB7" w:rsidP="00416D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16DB7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416DB7">
        <w:rPr>
          <w:rFonts w:ascii="Arial Unicode MS" w:eastAsia="Arial Unicode MS" w:hAnsi="Arial Unicode MS" w:cs="Arial Unicode MS"/>
          <w:sz w:val="24"/>
          <w:szCs w:val="24"/>
        </w:rPr>
        <w:t>61</w:t>
      </w:r>
    </w:p>
    <w:p w:rsidR="00416DB7" w:rsidRPr="00416DB7" w:rsidRDefault="00416DB7" w:rsidP="00416D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16DB7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416DB7" w:rsidRPr="00416DB7" w:rsidRDefault="00416DB7" w:rsidP="00416D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416DB7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416DB7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1258; A. R. No. 371 of 1896;</w:t>
      </w:r>
    </w:p>
    <w:p w:rsidR="00416DB7" w:rsidRPr="00416DB7" w:rsidRDefault="00416DB7" w:rsidP="00416D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16D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I. P. 694, No. </w:t>
      </w:r>
      <w:proofErr w:type="gramStart"/>
      <w:r w:rsidRPr="00416DB7">
        <w:rPr>
          <w:rFonts w:ascii="Arial Unicode MS" w:eastAsia="Arial Unicode MS" w:hAnsi="Arial Unicode MS" w:cs="Arial Unicode MS"/>
          <w:sz w:val="24"/>
          <w:szCs w:val="24"/>
          <w:lang w:bidi="sa-IN"/>
        </w:rPr>
        <w:t>249 )</w:t>
      </w:r>
      <w:proofErr w:type="gramEnd"/>
    </w:p>
    <w:p w:rsidR="00416DB7" w:rsidRPr="00416DB7" w:rsidRDefault="00416DB7" w:rsidP="00416D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16DB7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1154&lt;2&gt;</w:t>
      </w:r>
    </w:p>
    <w:p w:rsidR="00416DB7" w:rsidRPr="00416DB7" w:rsidRDefault="00416DB7" w:rsidP="00416D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16DB7"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416DB7" w:rsidRPr="00416DB7" w:rsidRDefault="00416DB7" w:rsidP="00416DB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16DB7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416DB7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416DB7">
        <w:rPr>
          <w:rFonts w:ascii="Arial Unicode MS" w:eastAsia="Arial Unicode MS" w:hAnsi="Arial Unicode MS" w:cs="Arial Unicode MS"/>
          <w:sz w:val="24"/>
          <w:szCs w:val="24"/>
        </w:rPr>
        <w:t xml:space="preserve"> [..] śakavaruṣaṃ vulu 1154 ne-</w:t>
      </w:r>
    </w:p>
    <w:p w:rsidR="00416DB7" w:rsidRPr="00416DB7" w:rsidRDefault="00416DB7" w:rsidP="00416DB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16DB7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416DB7">
        <w:rPr>
          <w:rFonts w:ascii="Arial Unicode MS" w:eastAsia="Arial Unicode MS" w:hAnsi="Arial Unicode MS" w:cs="Arial Unicode MS"/>
          <w:sz w:val="24"/>
          <w:szCs w:val="24"/>
        </w:rPr>
        <w:t>ṃṭṭi</w:t>
      </w:r>
      <w:proofErr w:type="gramEnd"/>
      <w:r w:rsidRPr="00416DB7">
        <w:rPr>
          <w:rFonts w:ascii="Arial Unicode MS" w:eastAsia="Arial Unicode MS" w:hAnsi="Arial Unicode MS" w:cs="Arial Unicode MS"/>
          <w:sz w:val="24"/>
          <w:szCs w:val="24"/>
        </w:rPr>
        <w:t xml:space="preserve"> karkkaṭaka [saṃkrāṃ]tti nāṃḍu koṃḍi-</w:t>
      </w:r>
    </w:p>
    <w:p w:rsidR="00416DB7" w:rsidRPr="00416DB7" w:rsidRDefault="00416DB7" w:rsidP="00416DB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16DB7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416DB7">
        <w:rPr>
          <w:rFonts w:ascii="Arial Unicode MS" w:eastAsia="Arial Unicode MS" w:hAnsi="Arial Unicode MS" w:cs="Arial Unicode MS"/>
          <w:sz w:val="24"/>
          <w:szCs w:val="24"/>
        </w:rPr>
        <w:t>vī[</w:t>
      </w:r>
      <w:proofErr w:type="gramEnd"/>
      <w:r w:rsidRPr="00416DB7">
        <w:rPr>
          <w:rFonts w:ascii="Arial Unicode MS" w:eastAsia="Arial Unicode MS" w:hAnsi="Arial Unicode MS" w:cs="Arial Unicode MS"/>
          <w:sz w:val="24"/>
          <w:szCs w:val="24"/>
        </w:rPr>
        <w:t>ṭi]koṭaṃ de[ḍki] gotramuna uttari seṭṭi ta-</w:t>
      </w:r>
    </w:p>
    <w:p w:rsidR="00416DB7" w:rsidRPr="00416DB7" w:rsidRDefault="00416DB7" w:rsidP="00416DB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16DB7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416DB7">
        <w:rPr>
          <w:rFonts w:ascii="Arial Unicode MS" w:eastAsia="Arial Unicode MS" w:hAnsi="Arial Unicode MS" w:cs="Arial Unicode MS"/>
          <w:sz w:val="24"/>
          <w:szCs w:val="24"/>
        </w:rPr>
        <w:t>ma</w:t>
      </w:r>
      <w:proofErr w:type="gramEnd"/>
      <w:r w:rsidRPr="00416DB7">
        <w:rPr>
          <w:rFonts w:ascii="Arial Unicode MS" w:eastAsia="Arial Unicode MS" w:hAnsi="Arial Unicode MS" w:cs="Arial Unicode MS"/>
          <w:sz w:val="24"/>
          <w:szCs w:val="24"/>
        </w:rPr>
        <w:t xml:space="preserve"> taḍri maṃḍrāḍi seṭṭiki adri(bhi)ṣṭātthamu-</w:t>
      </w:r>
    </w:p>
    <w:p w:rsidR="00416DB7" w:rsidRPr="00416DB7" w:rsidRDefault="00416DB7" w:rsidP="00416DB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16DB7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416DB7">
        <w:rPr>
          <w:rFonts w:ascii="Arial Unicode MS" w:eastAsia="Arial Unicode MS" w:hAnsi="Arial Unicode MS" w:cs="Arial Unicode MS"/>
          <w:sz w:val="24"/>
          <w:szCs w:val="24"/>
        </w:rPr>
        <w:t>gā</w:t>
      </w:r>
      <w:proofErr w:type="gramEnd"/>
      <w:r w:rsidRPr="00416DB7">
        <w:rPr>
          <w:rFonts w:ascii="Arial Unicode MS" w:eastAsia="Arial Unicode MS" w:hAnsi="Arial Unicode MS" w:cs="Arial Unicode MS"/>
          <w:sz w:val="24"/>
          <w:szCs w:val="24"/>
        </w:rPr>
        <w:t xml:space="preserve"> śrīkūmmasvāmidevaraku ācaṃ-</w:t>
      </w:r>
    </w:p>
    <w:p w:rsidR="00416DB7" w:rsidRPr="00416DB7" w:rsidRDefault="00416DB7" w:rsidP="00416DB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16DB7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416DB7">
        <w:rPr>
          <w:rFonts w:ascii="Arial Unicode MS" w:eastAsia="Arial Unicode MS" w:hAnsi="Arial Unicode MS" w:cs="Arial Unicode MS"/>
          <w:sz w:val="24"/>
          <w:szCs w:val="24"/>
        </w:rPr>
        <w:t>drārkkasthāigāṃ</w:t>
      </w:r>
      <w:proofErr w:type="gramEnd"/>
      <w:r w:rsidRPr="00416DB7">
        <w:rPr>
          <w:rFonts w:ascii="Arial Unicode MS" w:eastAsia="Arial Unicode MS" w:hAnsi="Arial Unicode MS" w:cs="Arial Unicode MS"/>
          <w:sz w:val="24"/>
          <w:szCs w:val="24"/>
        </w:rPr>
        <w:t xml:space="preserve"> veṭṭina akhaḍadīpamu-</w:t>
      </w:r>
    </w:p>
    <w:p w:rsidR="007A0EA4" w:rsidRPr="00416DB7" w:rsidRDefault="00416DB7" w:rsidP="00416DB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16DB7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416DB7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416DB7">
        <w:rPr>
          <w:rFonts w:ascii="Arial Unicode MS" w:eastAsia="Arial Unicode MS" w:hAnsi="Arial Unicode MS" w:cs="Arial Unicode MS"/>
          <w:sz w:val="24"/>
          <w:szCs w:val="24"/>
        </w:rPr>
        <w:t xml:space="preserve"> gorriyalu 50 [..]</w:t>
      </w:r>
    </w:p>
    <w:p w:rsidR="00416DB7" w:rsidRPr="00416DB7" w:rsidRDefault="00416DB7" w:rsidP="00416D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16DB7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first pillar in the first row of the Asthāna-manḍapa of this temple.&gt;</w:t>
      </w:r>
    </w:p>
    <w:p w:rsidR="00416DB7" w:rsidRPr="00416DB7" w:rsidRDefault="00416DB7" w:rsidP="00416D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16DB7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27</w:t>
      </w:r>
      <w:r w:rsidRPr="00416DB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416DB7">
        <w:rPr>
          <w:rFonts w:ascii="Arial Unicode MS" w:eastAsia="Arial Unicode MS" w:hAnsi="Arial Unicode MS" w:cs="Arial Unicode MS"/>
          <w:sz w:val="24"/>
          <w:szCs w:val="24"/>
          <w:lang w:bidi="sa-IN"/>
        </w:rPr>
        <w:t>, June, 1232 A. D.&gt;</w:t>
      </w:r>
    </w:p>
    <w:p w:rsidR="00416DB7" w:rsidRPr="00416DB7" w:rsidRDefault="00416DB7" w:rsidP="00416DB7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416DB7" w:rsidRPr="00416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B7"/>
    <w:rsid w:val="000C2906"/>
    <w:rsid w:val="000F336C"/>
    <w:rsid w:val="003C10CF"/>
    <w:rsid w:val="00416DB7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DC395-6BD7-4EE1-B166-78A44525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DB7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2024-11-29T07:13:00Z</dcterms:created>
  <dcterms:modified xsi:type="dcterms:W3CDTF">2024-11-29T07:14:00Z</dcterms:modified>
</cp:coreProperties>
</file>