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4D" w:rsidRPr="002B034D" w:rsidRDefault="002B034D" w:rsidP="002B03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34D">
        <w:rPr>
          <w:rFonts w:ascii="Arial Unicode MS" w:eastAsia="Arial Unicode MS" w:hAnsi="Arial Unicode MS" w:cs="Arial Unicode MS"/>
          <w:sz w:val="24"/>
          <w:szCs w:val="24"/>
        </w:rPr>
        <w:t xml:space="preserve">%%A. D. 1190‒1436 </w:t>
      </w:r>
      <w:bookmarkStart w:id="0" w:name="_GoBack"/>
      <w:bookmarkEnd w:id="0"/>
    </w:p>
    <w:p w:rsidR="002B034D" w:rsidRPr="002B034D" w:rsidRDefault="002B034D" w:rsidP="002B03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34D">
        <w:rPr>
          <w:rFonts w:ascii="Arial Unicode MS" w:eastAsia="Arial Unicode MS" w:hAnsi="Arial Unicode MS" w:cs="Arial Unicode MS"/>
          <w:sz w:val="24"/>
          <w:szCs w:val="24"/>
        </w:rPr>
        <w:t>%%Ś. 1112‒1358</w:t>
      </w:r>
    </w:p>
    <w:p w:rsidR="002B034D" w:rsidRPr="002B034D" w:rsidRDefault="002B034D" w:rsidP="002B0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34D">
        <w:rPr>
          <w:rFonts w:ascii="Arial Unicode MS" w:eastAsia="Arial Unicode MS" w:hAnsi="Arial Unicode MS" w:cs="Arial Unicode MS"/>
          <w:sz w:val="24"/>
          <w:szCs w:val="24"/>
        </w:rPr>
        <w:t xml:space="preserve">%%( From 1184—19-9-1264 A. D.) </w:t>
      </w:r>
    </w:p>
    <w:p w:rsidR="002B034D" w:rsidRPr="002B034D" w:rsidRDefault="002B034D" w:rsidP="002B034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34D">
        <w:rPr>
          <w:rFonts w:ascii="Arial Unicode MS" w:eastAsia="Arial Unicode MS" w:hAnsi="Arial Unicode MS" w:cs="Arial Unicode MS"/>
          <w:sz w:val="24"/>
          <w:szCs w:val="24"/>
        </w:rPr>
        <w:t xml:space="preserve">%%p. </w:t>
      </w:r>
      <w:r w:rsidRPr="002B034D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1</w:t>
      </w:r>
      <w:r w:rsidRPr="002B034D">
        <w:rPr>
          <w:rFonts w:ascii="Arial Unicode MS" w:eastAsia="Arial Unicode MS" w:hAnsi="Arial Unicode MS" w:cs="Arial Unicode MS"/>
          <w:sz w:val="24"/>
          <w:szCs w:val="24"/>
          <w:lang w:bidi="sa-IN"/>
        </w:rPr>
        <w:t>60</w:t>
      </w:r>
    </w:p>
    <w:p w:rsidR="002B034D" w:rsidRPr="002B034D" w:rsidRDefault="002B034D" w:rsidP="002B0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34D">
        <w:rPr>
          <w:rFonts w:ascii="Arial Unicode MS" w:eastAsia="Arial Unicode MS" w:hAnsi="Arial Unicode MS" w:cs="Arial Unicode MS"/>
          <w:sz w:val="24"/>
          <w:szCs w:val="24"/>
        </w:rPr>
        <w:t>No. 106</w:t>
      </w:r>
    </w:p>
    <w:p w:rsidR="002B034D" w:rsidRPr="002B034D" w:rsidRDefault="002B034D" w:rsidP="002B034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34D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2B034D" w:rsidRPr="002B034D" w:rsidRDefault="002B034D" w:rsidP="002B0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B034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B034D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1302; A. R. No. 376-M of 1896 )</w:t>
      </w:r>
    </w:p>
    <w:p w:rsidR="002B034D" w:rsidRPr="002B034D" w:rsidRDefault="002B034D" w:rsidP="002B034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34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1183&lt;2&gt;</w:t>
      </w:r>
    </w:p>
    <w:p w:rsidR="002B034D" w:rsidRPr="002B034D" w:rsidRDefault="002B034D" w:rsidP="002B03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34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B034D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2B034D">
        <w:rPr>
          <w:rFonts w:ascii="Arial Unicode MS" w:eastAsia="Arial Unicode MS" w:hAnsi="Arial Unicode MS" w:cs="Arial Unicode MS"/>
          <w:sz w:val="24"/>
          <w:szCs w:val="24"/>
        </w:rPr>
        <w:t xml:space="preserve"> vahni-kuṃbhbhi-kṣiti-śaśigaṇite kūrmmanā[tha]sya</w:t>
      </w:r>
    </w:p>
    <w:p w:rsidR="002B034D" w:rsidRPr="002B034D" w:rsidRDefault="002B034D" w:rsidP="002B03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34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B034D">
        <w:rPr>
          <w:rFonts w:ascii="Arial Unicode MS" w:eastAsia="Arial Unicode MS" w:hAnsi="Arial Unicode MS" w:cs="Arial Unicode MS"/>
          <w:sz w:val="24"/>
          <w:szCs w:val="24"/>
        </w:rPr>
        <w:t>viṣṇo[</w:t>
      </w:r>
      <w:proofErr w:type="gramEnd"/>
      <w:r w:rsidRPr="002B034D">
        <w:rPr>
          <w:rFonts w:ascii="Arial Unicode MS" w:eastAsia="Arial Unicode MS" w:hAnsi="Arial Unicode MS" w:cs="Arial Unicode MS"/>
          <w:sz w:val="24"/>
          <w:szCs w:val="24"/>
        </w:rPr>
        <w:t>ra]gre {nai}naivedyaheto ssakalaguṇanidhi rvvalla-</w:t>
      </w:r>
    </w:p>
    <w:p w:rsidR="007A0EA4" w:rsidRPr="002B034D" w:rsidRDefault="002B034D" w:rsidP="002B03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034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B034D">
        <w:rPr>
          <w:rFonts w:ascii="Arial Unicode MS" w:eastAsia="Arial Unicode MS" w:hAnsi="Arial Unicode MS" w:cs="Arial Unicode MS"/>
          <w:sz w:val="24"/>
          <w:szCs w:val="24"/>
        </w:rPr>
        <w:t>bhānīkapālaḥ&lt;</w:t>
      </w:r>
      <w:proofErr w:type="gramEnd"/>
      <w:r w:rsidRPr="002B034D">
        <w:rPr>
          <w:rFonts w:ascii="Arial Unicode MS" w:eastAsia="Arial Unicode MS" w:hAnsi="Arial Unicode MS" w:cs="Arial Unicode MS"/>
          <w:sz w:val="24"/>
          <w:szCs w:val="24"/>
        </w:rPr>
        <w:t>3&gt; dīpārtthaṃ gaḍḍamā[ḍā]ssuvadanacarana</w:t>
      </w:r>
    </w:p>
    <w:p w:rsidR="002B034D" w:rsidRPr="002B034D" w:rsidRDefault="002B034D" w:rsidP="002B0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34D">
        <w:rPr>
          <w:rFonts w:ascii="Arial Unicode MS" w:eastAsia="Arial Unicode MS" w:hAnsi="Arial Unicode MS" w:cs="Arial Unicode MS"/>
          <w:sz w:val="24"/>
          <w:szCs w:val="24"/>
        </w:rPr>
        <w:t>&lt;1. On a slab to the right of the north gate of this temple.&gt;</w:t>
      </w:r>
    </w:p>
    <w:p w:rsidR="002B034D" w:rsidRPr="002B034D" w:rsidRDefault="002B034D" w:rsidP="002B03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34D">
        <w:rPr>
          <w:rFonts w:ascii="Arial Unicode MS" w:eastAsia="Arial Unicode MS" w:hAnsi="Arial Unicode MS" w:cs="Arial Unicode MS"/>
          <w:sz w:val="24"/>
          <w:szCs w:val="24"/>
        </w:rPr>
        <w:t>&lt;2. The corresponding year is A. D. 1261.&gt;</w:t>
      </w:r>
    </w:p>
    <w:p w:rsidR="002B034D" w:rsidRPr="002B034D" w:rsidRDefault="002B034D" w:rsidP="002B034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034D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Probably the name is Ballabha Senāpati.&gt;</w:t>
      </w:r>
    </w:p>
    <w:p w:rsidR="002B034D" w:rsidRPr="002B034D" w:rsidRDefault="002B034D" w:rsidP="002B034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B034D" w:rsidRPr="002B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4D"/>
    <w:rsid w:val="000C2906"/>
    <w:rsid w:val="000F336C"/>
    <w:rsid w:val="002B034D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E72F3-3DEB-4474-A019-79251383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34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2024-12-06T05:57:00Z</dcterms:created>
  <dcterms:modified xsi:type="dcterms:W3CDTF">2024-12-06T05:59:00Z</dcterms:modified>
</cp:coreProperties>
</file>