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4D13D5" w:rsidRPr="004D13D5" w:rsidRDefault="004D13D5" w:rsidP="004D13D5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4D13D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61</w:t>
      </w:r>
      <w:bookmarkStart w:id="0" w:name="_GoBack"/>
      <w:bookmarkEnd w:id="0"/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4D13D5">
        <w:rPr>
          <w:rFonts w:ascii="Arial Unicode MS" w:eastAsia="Arial Unicode MS" w:hAnsi="Arial Unicode MS" w:cs="Arial Unicode MS"/>
          <w:sz w:val="24"/>
          <w:szCs w:val="24"/>
        </w:rPr>
        <w:t>107</w:t>
      </w:r>
    </w:p>
    <w:p w:rsidR="004D13D5" w:rsidRPr="004D13D5" w:rsidRDefault="004D13D5" w:rsidP="004D13D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693; A. R. No. 242 of 1899;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1675. No.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70 )</w:t>
      </w:r>
      <w:proofErr w:type="gramEnd"/>
    </w:p>
    <w:p w:rsidR="004D13D5" w:rsidRPr="004D13D5" w:rsidRDefault="004D13D5" w:rsidP="004D13D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1184&lt;2&gt;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śrīḥ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[..] yasmai svayaṃ spṛhayate khalu yācyamānā kalyāṇa-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jaṃmavasati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kamalāpi nityaṃ .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jyetista-</w:t>
      </w:r>
      <w:proofErr w:type="gramEnd"/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dastu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bhavatāṃ vibhavāya bhūyaḥ śrīsihaśailanilayaṃ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hariśabdavācyaṃ .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rājāno</w:t>
      </w:r>
      <w:proofErr w:type="gramEnd"/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vahavaḥ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pūrā samabhavanagaṃgānvayālaṃkṛtāstatrāsī-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nnā(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>nna)rasiṃhadeva nṛpati[ḥ] śrīmān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vadānyāgraṇīḥ .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tasyāsītsacivo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gaṇeśvaracamūnāthā-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bhighānojvalaḥ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śrīsomīśvaranāyakasya tanayaḥ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vaiśvānarākhyānvayaḥ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[2] śākābde veda-nāga trinayanagaṇite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soyama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rāmahetobhaṃ(rbhaṃ)ḍāre gaṃ-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ḍamāṭhā(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>r̤hā)[n] naraharivapuṣa[ḥ] śrīpatebhā(rbhā)nusakhyāḥ .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prādādāyuḥpratāpābhyudayavarayaśaḥ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śauyya(ryya)-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saṃpattisiddhyai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śrīmatsi[ṃ]hādrigīśvaravimalamanaḥ-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pūrvvamācaṃdratāraṃ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5 [..] citsukhāyya(ryya)kṛ-</w:t>
      </w:r>
    </w:p>
    <w:p w:rsidR="007A0EA4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D13D5">
        <w:rPr>
          <w:rFonts w:ascii="Arial Unicode MS" w:eastAsia="Arial Unicode MS" w:hAnsi="Arial Unicode MS" w:cs="Arial Unicode MS"/>
          <w:sz w:val="24"/>
          <w:szCs w:val="24"/>
        </w:rPr>
        <w:t>teyaṃ</w:t>
      </w:r>
      <w:proofErr w:type="gramEnd"/>
      <w:r w:rsidRPr="004D13D5">
        <w:rPr>
          <w:rFonts w:ascii="Arial Unicode MS" w:eastAsia="Arial Unicode MS" w:hAnsi="Arial Unicode MS" w:cs="Arial Unicode MS"/>
          <w:sz w:val="24"/>
          <w:szCs w:val="24"/>
        </w:rPr>
        <w:t xml:space="preserve"> praśastiḥ śrī [..]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south wall of the Kalyāna-manḍapa of this temple.&gt;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D13D5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year is 1262 A. D.&gt;</w:t>
      </w: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D13D5" w:rsidRPr="004D13D5" w:rsidRDefault="004D13D5" w:rsidP="004D13D5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4D13D5" w:rsidRPr="004D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D5"/>
    <w:rsid w:val="000C2906"/>
    <w:rsid w:val="000F336C"/>
    <w:rsid w:val="003C10CF"/>
    <w:rsid w:val="00467519"/>
    <w:rsid w:val="004D13D5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67238-E1A7-4B29-8B90-1A853573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3D5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2024-12-06T05:59:00Z</dcterms:created>
  <dcterms:modified xsi:type="dcterms:W3CDTF">2024-12-06T06:00:00Z</dcterms:modified>
</cp:coreProperties>
</file>