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3160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3160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3160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3F3160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3F3160" w:rsidRPr="003F3160" w:rsidRDefault="003F3160" w:rsidP="003F316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3160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3F3160">
        <w:rPr>
          <w:rFonts w:ascii="Arial Unicode MS" w:eastAsia="Arial Unicode MS" w:hAnsi="Arial Unicode MS" w:cs="Arial Unicode MS"/>
          <w:sz w:val="24"/>
          <w:szCs w:val="24"/>
          <w:lang w:bidi="sa-IN"/>
        </w:rPr>
        <w:t>256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3160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3F3160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3F3160">
        <w:rPr>
          <w:rFonts w:ascii="Arial Unicode MS" w:eastAsia="Arial Unicode MS" w:hAnsi="Arial Unicode MS" w:cs="Arial Unicode MS"/>
          <w:sz w:val="24"/>
          <w:szCs w:val="24"/>
          <w:lang w:bidi="sa-IN"/>
        </w:rPr>
        <w:t>58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3160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Śrikūrmaṃ&lt;1&gt;</w:t>
      </w:r>
      <w:bookmarkStart w:id="0" w:name="_GoBack"/>
      <w:bookmarkEnd w:id="0"/>
    </w:p>
    <w:p w:rsidR="003F3160" w:rsidRPr="003F3160" w:rsidRDefault="003F3160" w:rsidP="003F3160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3160">
        <w:rPr>
          <w:rFonts w:ascii="Arial Unicode MS" w:eastAsia="Arial Unicode MS" w:hAnsi="Arial Unicode MS" w:cs="Arial Unicode MS"/>
          <w:sz w:val="24"/>
          <w:szCs w:val="24"/>
          <w:lang w:bidi="sa-IN"/>
        </w:rPr>
        <w:t>(S. I. I. Vol. V, No. 1178; A. R. No. 297 of 1896;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3160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688, No. 175;</w:t>
      </w:r>
    </w:p>
    <w:p w:rsidR="003F3160" w:rsidRPr="003F3160" w:rsidRDefault="003F3160" w:rsidP="003F3160">
      <w:pPr>
        <w:tabs>
          <w:tab w:val="left" w:pos="339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3160">
        <w:rPr>
          <w:rFonts w:ascii="Arial Unicode MS" w:eastAsia="Arial Unicode MS" w:hAnsi="Arial Unicode MS" w:cs="Arial Unicode MS"/>
          <w:sz w:val="24"/>
          <w:szCs w:val="24"/>
          <w:lang w:bidi="sa-IN"/>
        </w:rPr>
        <w:t>Noticed by M. M. Chakravarti in J. A. S. B.</w:t>
      </w:r>
    </w:p>
    <w:p w:rsidR="003F3160" w:rsidRPr="003F3160" w:rsidRDefault="003F3160" w:rsidP="003F3160">
      <w:pPr>
        <w:tabs>
          <w:tab w:val="left" w:pos="3396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3160">
        <w:rPr>
          <w:rFonts w:ascii="Arial Unicode MS" w:eastAsia="Arial Unicode MS" w:hAnsi="Arial Unicode MS" w:cs="Arial Unicode MS"/>
          <w:sz w:val="24"/>
          <w:szCs w:val="24"/>
          <w:lang w:bidi="sa-IN"/>
        </w:rPr>
        <w:t>1903, No. 2, P. 126)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3160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1211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3160"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3160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3F3160">
        <w:rPr>
          <w:rFonts w:ascii="Arial Unicode MS" w:eastAsia="Arial Unicode MS" w:hAnsi="Arial Unicode MS" w:cs="Arial Unicode MS"/>
          <w:sz w:val="24"/>
          <w:szCs w:val="24"/>
        </w:rPr>
        <w:t>[ The</w:t>
      </w:r>
      <w:proofErr w:type="gramEnd"/>
      <w:r w:rsidRPr="003F3160">
        <w:rPr>
          <w:rFonts w:ascii="Arial Unicode MS" w:eastAsia="Arial Unicode MS" w:hAnsi="Arial Unicode MS" w:cs="Arial Unicode MS"/>
          <w:sz w:val="24"/>
          <w:szCs w:val="24"/>
        </w:rPr>
        <w:t xml:space="preserve"> figure of a horse ] śakavaruṣaṃ vulu 1211 guneṇṭi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3F3160">
        <w:rPr>
          <w:rFonts w:ascii="Arial Unicode MS" w:eastAsia="Arial Unicode MS" w:hAnsi="Arial Unicode MS" w:cs="Arial Unicode MS"/>
          <w:sz w:val="24"/>
          <w:szCs w:val="24"/>
        </w:rPr>
        <w:t>vīraśrīnarasihadevaru(</w:t>
      </w:r>
      <w:proofErr w:type="gramEnd"/>
      <w:r w:rsidRPr="003F3160">
        <w:rPr>
          <w:rFonts w:ascii="Arial Unicode MS" w:eastAsia="Arial Unicode MS" w:hAnsi="Arial Unicode MS" w:cs="Arial Unicode MS"/>
          <w:sz w:val="24"/>
          <w:szCs w:val="24"/>
        </w:rPr>
        <w:t>ra)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3160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3F3160">
        <w:rPr>
          <w:rFonts w:ascii="Arial Unicode MS" w:eastAsia="Arial Unicode MS" w:hAnsi="Arial Unicode MS" w:cs="Arial Unicode MS"/>
          <w:sz w:val="24"/>
          <w:szCs w:val="24"/>
        </w:rPr>
        <w:t>vijayarājya</w:t>
      </w:r>
      <w:proofErr w:type="gramEnd"/>
      <w:r w:rsidRPr="003F3160">
        <w:rPr>
          <w:rFonts w:ascii="Arial Unicode MS" w:eastAsia="Arial Unicode MS" w:hAnsi="Arial Unicode MS" w:cs="Arial Unicode MS"/>
          <w:sz w:val="24"/>
          <w:szCs w:val="24"/>
        </w:rPr>
        <w:t xml:space="preserve"> saṃvatsa[ra]vulu 14 gu śrāhi mithuna śukla 11-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3160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3F3160">
        <w:rPr>
          <w:rFonts w:ascii="Arial Unicode MS" w:eastAsia="Arial Unicode MS" w:hAnsi="Arial Unicode MS" w:cs="Arial Unicode MS"/>
          <w:sz w:val="24"/>
          <w:szCs w:val="24"/>
        </w:rPr>
        <w:t>yu</w:t>
      </w:r>
      <w:proofErr w:type="gramEnd"/>
      <w:r w:rsidRPr="003F3160">
        <w:rPr>
          <w:rFonts w:ascii="Arial Unicode MS" w:eastAsia="Arial Unicode MS" w:hAnsi="Arial Unicode MS" w:cs="Arial Unicode MS"/>
          <w:sz w:val="24"/>
          <w:szCs w:val="24"/>
        </w:rPr>
        <w:t xml:space="preserve"> ma galavāramuna&lt;2&gt; . </w:t>
      </w:r>
      <w:proofErr w:type="gramStart"/>
      <w:r w:rsidRPr="003F3160">
        <w:rPr>
          <w:rFonts w:ascii="Arial Unicode MS" w:eastAsia="Arial Unicode MS" w:hAnsi="Arial Unicode MS" w:cs="Arial Unicode MS"/>
          <w:sz w:val="24"/>
          <w:szCs w:val="24"/>
        </w:rPr>
        <w:t>śrīkūrmmanāthuni</w:t>
      </w:r>
      <w:proofErr w:type="gramEnd"/>
      <w:r w:rsidRPr="003F3160">
        <w:rPr>
          <w:rFonts w:ascii="Arial Unicode MS" w:eastAsia="Arial Unicode MS" w:hAnsi="Arial Unicode MS" w:cs="Arial Unicode MS"/>
          <w:sz w:val="24"/>
          <w:szCs w:val="24"/>
        </w:rPr>
        <w:t xml:space="preserve"> divyasannidi(dhi)ni akha-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3160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3F3160">
        <w:rPr>
          <w:rFonts w:ascii="Arial Unicode MS" w:eastAsia="Arial Unicode MS" w:hAnsi="Arial Unicode MS" w:cs="Arial Unicode MS"/>
          <w:sz w:val="24"/>
          <w:szCs w:val="24"/>
        </w:rPr>
        <w:t>ṃḍadīpamu</w:t>
      </w:r>
      <w:proofErr w:type="gramEnd"/>
      <w:r w:rsidRPr="003F3160">
        <w:rPr>
          <w:rFonts w:ascii="Arial Unicode MS" w:eastAsia="Arial Unicode MS" w:hAnsi="Arial Unicode MS" w:cs="Arial Unicode MS"/>
          <w:sz w:val="24"/>
          <w:szCs w:val="24"/>
        </w:rPr>
        <w:t xml:space="preserve"> tirumaḍapali nityamu ettu naṭṭugā oḍādi nārā-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3160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3F3160">
        <w:rPr>
          <w:rFonts w:ascii="Arial Unicode MS" w:eastAsia="Arial Unicode MS" w:hAnsi="Arial Unicode MS" w:cs="Arial Unicode MS"/>
          <w:sz w:val="24"/>
          <w:szCs w:val="24"/>
        </w:rPr>
        <w:t>yaṇamaṃcciṃgāru</w:t>
      </w:r>
      <w:proofErr w:type="gramEnd"/>
      <w:r w:rsidRPr="003F3160">
        <w:rPr>
          <w:rFonts w:ascii="Arial Unicode MS" w:eastAsia="Arial Unicode MS" w:hAnsi="Arial Unicode MS" w:cs="Arial Unicode MS"/>
          <w:sz w:val="24"/>
          <w:szCs w:val="24"/>
        </w:rPr>
        <w:t xml:space="preserve"> maṃḍḍapaṭṭulo tūpūrvalipalanu namnā-</w:t>
      </w:r>
    </w:p>
    <w:p w:rsidR="007A0EA4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F3160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3F3160">
        <w:rPr>
          <w:rFonts w:ascii="Arial Unicode MS" w:eastAsia="Arial Unicode MS" w:hAnsi="Arial Unicode MS" w:cs="Arial Unicode MS"/>
          <w:sz w:val="24"/>
          <w:szCs w:val="24"/>
        </w:rPr>
        <w:t>ruce&lt;</w:t>
      </w:r>
      <w:proofErr w:type="gramEnd"/>
      <w:r w:rsidRPr="003F3160">
        <w:rPr>
          <w:rFonts w:ascii="Arial Unicode MS" w:eastAsia="Arial Unicode MS" w:hAnsi="Arial Unicode MS" w:cs="Arial Unicode MS"/>
          <w:sz w:val="24"/>
          <w:szCs w:val="24"/>
        </w:rPr>
        <w:t>3&gt;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3160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tenth pillar in the Tirchuttu manḍapa of this temple.&gt;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3160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31</w:t>
      </w:r>
      <w:r w:rsidRPr="003F316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st</w:t>
      </w:r>
      <w:r w:rsidRPr="003F316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May, 1289 A. D., Tuesday. According to Chakravarti the reading is Mithuna Sukla 13 and the corresponding date is accordingly the 13</w:t>
      </w:r>
      <w:r w:rsidRPr="003F316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3F316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1288 A. D.&gt;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F3160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inscription is not complete.&gt;</w:t>
      </w:r>
    </w:p>
    <w:p w:rsidR="003F3160" w:rsidRPr="003F3160" w:rsidRDefault="003F3160" w:rsidP="003F3160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3F3160" w:rsidRPr="003F3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60"/>
    <w:rsid w:val="000C2906"/>
    <w:rsid w:val="000F336C"/>
    <w:rsid w:val="003C10CF"/>
    <w:rsid w:val="003F3160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4DDAC-18D2-41E3-AC88-33B32C7F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160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2024-12-12T05:00:00Z</dcterms:created>
  <dcterms:modified xsi:type="dcterms:W3CDTF">2024-12-12T05:01:00Z</dcterms:modified>
</cp:coreProperties>
</file>