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CC1" w:rsidRPr="002E5CC1" w:rsidRDefault="002E5CC1" w:rsidP="002E5CC1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E5CC1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  <w:bookmarkStart w:id="0" w:name="_GoBack"/>
      <w:bookmarkEnd w:id="0"/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E5CC1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2E5CC1" w:rsidRPr="002E5CC1" w:rsidRDefault="002E5CC1" w:rsidP="002E5CC1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E5CC1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2E5CC1">
        <w:rPr>
          <w:rFonts w:ascii="Arial Unicode MS" w:eastAsia="Arial Unicode MS" w:hAnsi="Arial Unicode MS" w:cs="Arial Unicode MS"/>
          <w:sz w:val="24"/>
          <w:szCs w:val="24"/>
          <w:lang w:bidi="sa-IN"/>
        </w:rPr>
        <w:t>288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E5CC1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2E5CC1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2E5C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  <w:r w:rsidRPr="002E5CC1"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  <w:lang w:bidi="sa-IN"/>
        </w:rPr>
        <w:t>Alālapur Plates of Narasiṃha II&lt;</w:t>
      </w:r>
      <w:r w:rsidRPr="002E5C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 w:rsidRPr="002E5CC1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  <w:lang w:bidi="sa-IN"/>
        </w:rPr>
        <w:t>Noticed by Pandit Ratnākara Gargavatu of Bhubaneswar.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  <w:lang w:bidi="sa-IN"/>
        </w:rPr>
        <w:t>Published by Dr. D. C. Sircār in E. I. XXXI,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  <w:lang w:bidi="sa-IN"/>
        </w:rPr>
        <w:t>PP. 21</w:t>
      </w:r>
      <w:r w:rsidRPr="002E5CC1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Pr="002E5CC1">
        <w:rPr>
          <w:rFonts w:ascii="Arial Unicode MS" w:eastAsia="Arial Unicode MS" w:hAnsi="Arial Unicode MS" w:cs="Arial Unicode MS"/>
          <w:sz w:val="24"/>
          <w:szCs w:val="24"/>
          <w:lang w:bidi="sa-IN"/>
        </w:rPr>
        <w:t>24 ff.</w:t>
      </w:r>
    </w:p>
    <w:p w:rsidR="002E5CC1" w:rsidRPr="002E5CC1" w:rsidRDefault="002E5CC1" w:rsidP="002E5CC1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1215</w:t>
      </w:r>
    </w:p>
    <w:p w:rsidR="002E5CC1" w:rsidRPr="002E5CC1" w:rsidRDefault="002E5CC1" w:rsidP="002E5CC1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  <w:lang w:bidi="sa-IN"/>
        </w:rPr>
        <w:t>(Sixth Plate; First Side)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>(178.) …………śaka nṛpateḥ pañcadaśādhika dvādaśa śa-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>(179.) ta samvatsareṣu gateṣu svarājyasyonaviṃśatyaṅke'bhilikhyamāne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kumbha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dvitīya kṛṣṇa pañcamyāṃ maṅgala-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>(180.) vāre&lt;2&gt; remuṇākaṭake śrīcaraṇena vijayasamaye puroparīkṣakapātraṃ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trilocanayenā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mudalena catu-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>(181.) daśabhuvanādhipatītyādi virudāvalīvirājamāno vīraśrī-</w:t>
      </w:r>
    </w:p>
    <w:p w:rsidR="007A0EA4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narasiṃhadevaḥ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svāyurārogyaiśvaryaṃ sāmrā-</w:t>
      </w:r>
    </w:p>
    <w:p w:rsidR="002E5CC1" w:rsidRPr="002E5CC1" w:rsidRDefault="002E5CC1" w:rsidP="002E5CC1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1902, the late Pandit Ratnākara Gargavatu of Bhuvaneswar examined a set of copper plate inscription, then in possession of one Mukunda Samantaraya of the village of Alālapur near Bhubaneswar. It was told that the plates were in a stone-box found at the time of digging the foundation for a house in the Alālapur village, Pandit Gargavaṭu deciphered the plater and kept with him the transcript carefully. After the plates were returned to the owner they were sold to a bell-metal maker who melted them. Thus they were destroyed. The transcript of Pandit Gargavaṭu is thus the only source of information regarding the existence of this set of copper plates.&gt;</w:t>
      </w:r>
    </w:p>
    <w:p w:rsidR="002E5CC1" w:rsidRPr="002E5CC1" w:rsidRDefault="002E5CC1" w:rsidP="002E5CC1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6</w:t>
      </w:r>
      <w:r w:rsidRPr="002E5CC1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2E5CC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February, 1294 A. D. Tuesday.&gt;</w:t>
      </w:r>
    </w:p>
    <w:p w:rsidR="002E5CC1" w:rsidRPr="002E5CC1" w:rsidRDefault="002E5CC1" w:rsidP="002E5CC1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%%p. 289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>(182.) jya samṛddhaye vatsasagotrāya bhārgava-cyavana-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āyu(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>plu)vān-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aurvva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jāmadagnya pravarāya yajurvadāntargata-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>(183.) kāṇvaśākhaikadeśādhyāyine koṣādhyakṣa halāyudhāya vāṭikā-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śataṃ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pradānārthaṃ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(184.) kalamvoraviṣaya vāhattarikhaṇḍa madhya 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ya(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>pa ?)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nvachāpaṭi</w:t>
      </w:r>
      <w:proofErr w:type="gramEnd"/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grāma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rāmapratirāla śāsanīya[ṃ]mba(va)hiṣkṛtya puro-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>(185.) śrīkaraṇa āllālanāyakaṃnalapramāṇena etadgrāmīya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paścimaśī(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>sī)mā nadyāḥ pūrva(rve) paṅgapā-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(186.) la daṇḍāmāditaḥ kṛtvā 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pūrvvaśī(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>sī)mā uriso parakoṇā&lt;*&gt;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paścimadaṇḍāpayaṃntena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uttarataḥ u-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(187.) riso grāmīya dakṣiṇa daṇḍāmārabhya dakṣiṇa 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śī(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>sī)mā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śrīrāmapuraśāsanīya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kuṇḍaleśvaradevasya daṇḍārddha-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(188.) 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paryyantena .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evaṃ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catuḥ śī(sī)māvacchedena kaṇṭha pañca-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kottaranomāno(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>ṇo)naviṃśatyadhika vāṭikā caturviṃśati-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(189.) madhyāt purātana deva vrāhmaṇa nadītīra daṇḍā 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gau(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>go)hari-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gopathādibhirmāna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ṇa) dvādaśādhikāṣṭau(ṣṭa)vāṭi-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(190.) 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kāṃ(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>kā) vahiṣkṛtya sthita niravakara pañcaguṇṭhottaramāna(ṇa)-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saptādhikaṣoḍaśavāṭikāmitaṃ .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sāiloviṣaya-</w:t>
      </w:r>
      <w:proofErr w:type="gramEnd"/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(191.) madhya khāralogrāmaṃ [.] dakṣiṇataḥ 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kku(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>ka)grāṅgagrāmasyottara-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pariccheda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vadhamadhikṛtya uttaraśī(sī)mā hariontā-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>(192.) grāmīya dakṣiṇa-daṇḍāpathyantena [.] paścimataḥ cchatalogrāmasya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pūrvvapariccheda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daṇḍāmavadhi(dhī)kṛtya pūrvvaśī(sī)mā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>(193.) khandhalogrāmīya golā puṣkarīṇyaddha paryyantena [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..]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evaṃ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catuḥśī(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>sī)māvacchedena vāṭī dvāvaccatvāriśanmadhyā-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&lt;* The alternate reading may be 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urisaparakeṇā .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&gt;</w:t>
      </w:r>
    </w:p>
    <w:p w:rsidR="002E5CC1" w:rsidRPr="002E5CC1" w:rsidRDefault="002E5CC1" w:rsidP="002E5CC1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%%p. 290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>(194.) t purātana deva-brāhmaṇa-bhogya-maṇḍapa-daṇḍā-gohari-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gopatha-puṣkariṇī-bhīṭhādibhirguṇṭha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viśatya-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>(Sixth Plate; Second Side)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(195.) dhika 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māna(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>ṇa)ṣoḍaśottara saptadaśavāṭikāṃ(kā) vahiṣkṛtva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vasthitaniravakara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pañcaguṇṭhottaramāna(ṇa)trayādhika catu-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(196.) viṃśativāṭikā 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parimitaṃ ..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tathaitadviṣayamavya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golādalo-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grāmaṃ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lālavra hmapura[ṃ]mba(va)hiṣkṛtya uttarataḥ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(197.) siṃpalo vāṅkeśvara haṭṭasya 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pariche(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cche)da daṇḍārddhamāditaḥ 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kṛtvā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dakṣiṇaśī(sī)mā hariontagrāmīya golāpuṣka-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(198.) riṇīparyyantena [.] paścimataḥ nabhayapura 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pariche(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>cche)da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daṇḍārddhamadhikṛtya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pūrvvaśī(sī)mā rādga(ṅga)lapurīya&lt;*&gt;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pālehāpuṣka-</w:t>
      </w:r>
      <w:proofErr w:type="gramEnd"/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(199.) riṇī paścima vandha paryyantena [] evaṃ 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catuḥśī(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>sī)māva-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che(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>cche)dena guṇṭha pañcadaśamāna(ṇa) trayodaśādhika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saptativāṭikā-</w:t>
      </w:r>
      <w:proofErr w:type="gramEnd"/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(200.) madhyāt haṭṭapura 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kammidaṇḍa(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>eḍā ?) vāsi purātana deva-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brāhmaṇa-bhogya-maṭha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maṇḍapa-vaidya-daṇḍā puṣkariṇī-joḍa-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gopayādi-</w:t>
      </w:r>
      <w:proofErr w:type="gramEnd"/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(201.) bhirguṇṭhaikādhika 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pañcamāno(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ṇo)ttaratrayastriśa{d}- 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vāṭikāṃ(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>kā) vahiṣkṛtyāvasthita niravakara-guṇṭha-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caturddaśāṣṭamānā(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>ṇā)dhika-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(202.) saptatriṃśadvāṭikā 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parimitaṃ ..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tathaitadviṣaya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madhya-sarpadalo-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grāmaṃ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[.] uttarataḥ golādalogrāmīya gambhīra vila-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&lt;* It may also be read as 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rāṅgalapurīya .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&gt;</w:t>
      </w:r>
    </w:p>
    <w:p w:rsidR="002E5CC1" w:rsidRPr="002E5CC1" w:rsidRDefault="002E5CC1" w:rsidP="002E5CC1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  <w:lang w:bidi="sa-IN"/>
        </w:rPr>
        <w:t>%%p. 291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(203.) veṇāmāditaḥ kṛtvā 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dakṣīṇaśī(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>sī)mā jayagaṅgapuṣkariṇī-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dakṣiṇa-bandha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paryyantena . 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paścimataḥ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go-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>(204.) lādalogrāmasya malisāhīra tālapadīāmāditaḥ kṛtvā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pūrvvaśī(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>sī)mā rāṅga(ṅga ?)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lapura-</w:t>
      </w:r>
      <w:proofErr w:type="gramEnd"/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>(205.) paścima śrīdharaviśvāla-maṇḍapa paryyantena [.] evaṃ catuḥśī-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sī)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>māvache(cche)dena pañcaguṇṭhā-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>(206.) dhikaikādaśavāṭikāmadhyāt purātana deva-brāhmaṇa-bhogya-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puṣkariṇyādibhiḥ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pa-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(207.) 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ñcavāṭikāṃ(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>kā) vahiṣkṛtyāvasthita niravakara pañcaguṇṭho-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petavāṭi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ṣaṭ(ṣṭa)parimitaṃ [.] sāivīra-viṣaya-madhya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>(208.) vāsidrāmākhyaṃ grāmaṃ dhārapura-bhuvaneśvara devānā[ṃ]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mbā(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>vā)-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stu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sambandha(ddha) daśaguṇṭhamāna(ṇa) catuṣṭayādhika vāṭitrayaṃ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(209.) vahiṣkṛtya samākrānta nalena guṇṭha dvādaśa 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pañcamāno(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>ṇo)-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ttaronatriśadvāṭikā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madhyāt puṣkariṇī-daṇḍā bhīṭha-purāta-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(210.) na deva brāhmaṇa bhogya-maṇḍapādibhiḥ 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pañcadaśamānā(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>ṇā)-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dhika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trayodaśavāṭikāṃ(kā) vahiṣkṛtya ṣoḍaśavāṭikā pa-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>(211.) rimitaṃ [.] evaṃ grāma pañcakena militavāṭikāśataṃ sajala-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>sthala-matsya-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kacha(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>ccha)pa-sahitamācandrārkkamakarī-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(212.) kṛtya 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prādāt ..0..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atra śāsane pu(pū)timāṣagotrāya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ri(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>ṛ)gvedāntagata śākalaśākhādhyāyine śāsanā-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>(213.) dhikāriṇe allālanāthasenāpataye vāstusahita jalakṣetra-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vāṭikādvayaṃ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etattāmtra(mra)lekhaka yā-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(214.) nnāḍi raṇā nāmne vāstvaddha 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ka[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>sa]hita jalakṣetra vāṭikaikā ..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asya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allālapura śāsanasyāṅgatayā</w:t>
      </w:r>
    </w:p>
    <w:p w:rsidR="002E5CC1" w:rsidRPr="002E5CC1" w:rsidRDefault="002E5CC1" w:rsidP="002E5CC1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  <w:lang w:bidi="sa-IN"/>
        </w:rPr>
        <w:t>%%p. 292</w:t>
      </w:r>
    </w:p>
    <w:p w:rsidR="002E5CC1" w:rsidRPr="002E5CC1" w:rsidRDefault="002E5CC1" w:rsidP="002E5CC1">
      <w:pPr>
        <w:tabs>
          <w:tab w:val="left" w:pos="3686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  <w:lang w:bidi="sa-IN"/>
        </w:rPr>
        <w:t>(Seventh Plate; First Side)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(215.) uchavāpaḍā-haṭṭīya guḍika 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na(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>nā)rāyaṇasya suto sātīnāmā .0..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yaitrapaḍā-haṭṭīya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kumbhakāra bhratīśreṣṭhī-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(216.) kasya naptā 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mādhīse(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>śre)ṣṭhī nāmā saragaḍā-navahaṭṭīya gopāla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dānu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naptā kāliyā saṃñjakaḥ .. 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voirāā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go-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(217.) pāpa tailika jāgulīśreṣṭhikasya 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śu(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>su)taḥ pārakhase(śre)ṣṭhīna mā ..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jaṅkhera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jayapura-haṭṭīya tāmba(mbu)lika pratosvasya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(218.) naptā punakara 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nāmā ..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uthilī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tailaka gabhuraṇāi(ṇai)ṣṭakuṭumbīya-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kukāmācaṇḍā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naptā dharmmuśreṣṭhikaḥ .. 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vijayalakṣmāpu-</w:t>
      </w:r>
      <w:proofErr w:type="gramEnd"/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>(219.) ra-haṭṭīya svarṇṇakara mārtaṇḍa nāmo naptāra maikaā nāmāna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ghaṭavaṭīya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khaḍgagrāhi mahāpātra yāgānanda śāsate li-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(220.) khitasya vāraṅga-haṭṭīya suvarṇṇakāra visumahatākasya 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napta(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>ptu)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ruṭajāsādhyakṣasya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parivarttana datvā(ttvā) gṛhīta u(to)ṭajāsā-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dhyakṣā(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>kṣa) nāmā ..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0..</w:t>
      </w:r>
      <w:proofErr w:type="gramEnd"/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>(221—227) (Usual imprecatory and benedictory verses)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(228.) svasti śrīvīranarasihadevasya dvāviṃśatyaṅke 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śāsanādhikāri[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>ṇā]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alālanāthasenāpatinā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likhitamidaṃ .. 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udghāṭitaṃ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tāmvra(mra)-</w:t>
      </w:r>
    </w:p>
    <w:p w:rsidR="002E5CC1" w:rsidRPr="002E5CC1" w:rsidRDefault="002E5CC1" w:rsidP="002E5C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kāra</w:t>
      </w:r>
      <w:proofErr w:type="gramEnd"/>
      <w:r w:rsidRPr="002E5CC1">
        <w:rPr>
          <w:rFonts w:ascii="Arial Unicode MS" w:eastAsia="Arial Unicode MS" w:hAnsi="Arial Unicode MS" w:cs="Arial Unicode MS"/>
          <w:sz w:val="24"/>
          <w:szCs w:val="24"/>
        </w:rPr>
        <w:t xml:space="preserve"> yannāḍiraṇākhyeneti ..</w:t>
      </w:r>
      <w:proofErr w:type="gramStart"/>
      <w:r w:rsidRPr="002E5CC1">
        <w:rPr>
          <w:rFonts w:ascii="Arial Unicode MS" w:eastAsia="Arial Unicode MS" w:hAnsi="Arial Unicode MS" w:cs="Arial Unicode MS"/>
          <w:sz w:val="24"/>
          <w:szCs w:val="24"/>
        </w:rPr>
        <w:t>0..</w:t>
      </w:r>
      <w:proofErr w:type="gramEnd"/>
    </w:p>
    <w:sectPr w:rsidR="002E5CC1" w:rsidRPr="002E5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CC1"/>
    <w:rsid w:val="000C2906"/>
    <w:rsid w:val="000F336C"/>
    <w:rsid w:val="002E5CC1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57607-0A50-4874-8134-9D53FF59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CC1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2024-12-12T06:22:00Z</dcterms:created>
  <dcterms:modified xsi:type="dcterms:W3CDTF">2024-12-12T06:27:00Z</dcterms:modified>
</cp:coreProperties>
</file>