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A0" w:rsidRPr="006717A0" w:rsidRDefault="006717A0" w:rsidP="006717A0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717A0" w:rsidRPr="006717A0" w:rsidRDefault="006717A0" w:rsidP="006717A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717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6717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6717A0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6717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1197; A. R. No. 316 of 1896;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689, No.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194 )</w:t>
      </w:r>
      <w:proofErr w:type="gramEnd"/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1226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 rasa-pāṇi-netra-dharaṇī saṃkhyānvate caitrake māse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śukla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 yute dine pratipadi śrīsūryyavārānvite&lt;2&gt; .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 bāla-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sarasvatītana(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>nu)bhavā śrīkūrmmanāthāya sā hye(he)rrāṃvā pu-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ḍiśāsipauravasatiṣṣanniṣkamātraṃ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 vasu .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śrīvatsagotyā</w:t>
      </w:r>
      <w:proofErr w:type="gramEnd"/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(5.) ca tayā pradatta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metatsuvaṇṇaṃ(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>rṇṇaṃ) varavarṇṇapu(pṛ)rṇṇa [.] pratya-</w:t>
      </w:r>
    </w:p>
    <w:p w:rsidR="007A0EA4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717A0">
        <w:rPr>
          <w:rFonts w:ascii="Arial Unicode MS" w:eastAsia="Arial Unicode MS" w:hAnsi="Arial Unicode MS" w:cs="Arial Unicode MS"/>
          <w:sz w:val="24"/>
          <w:szCs w:val="24"/>
        </w:rPr>
        <w:t>gravāt</w:t>
      </w:r>
      <w:proofErr w:type="gramEnd"/>
      <w:r w:rsidRPr="006717A0">
        <w:rPr>
          <w:rFonts w:ascii="Arial Unicode MS" w:eastAsia="Arial Unicode MS" w:hAnsi="Arial Unicode MS" w:cs="Arial Unicode MS"/>
          <w:sz w:val="24"/>
          <w:szCs w:val="24"/>
        </w:rPr>
        <w:t xml:space="preserve"> kūrmmapurādhināthastvakhaṃḍadīpāya para[ṃ]cirāya .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twentieth pillar in the Tirchuttu manḍapa of this temple.&gt;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8</w:t>
      </w:r>
      <w:r w:rsidRPr="006717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717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1304 A. D. Sunday.&gt;</w:t>
      </w:r>
    </w:p>
    <w:p w:rsidR="006717A0" w:rsidRPr="006717A0" w:rsidRDefault="006717A0" w:rsidP="006717A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717A0" w:rsidRPr="0067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A0"/>
    <w:rsid w:val="000C2906"/>
    <w:rsid w:val="000F336C"/>
    <w:rsid w:val="003C10CF"/>
    <w:rsid w:val="00467519"/>
    <w:rsid w:val="004E4259"/>
    <w:rsid w:val="006717A0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A5E9B-05F7-4C78-B8D4-1AD979C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7A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2024-12-12T10:38:00Z</dcterms:created>
  <dcterms:modified xsi:type="dcterms:W3CDTF">2024-12-12T10:39:00Z</dcterms:modified>
</cp:coreProperties>
</file>