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23" w:rsidRDefault="00F64A23" w:rsidP="00F64A23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64A23" w:rsidRDefault="00F64A23" w:rsidP="00F64A2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34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Chandraśekhara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Inscription&lt;1&gt;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village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Pratāparudrapura</w:t>
      </w:r>
      <w:proofErr w:type="spellEnd"/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  <w:proofErr w:type="gramEnd"/>
    </w:p>
    <w:p w:rsidR="00F64A23" w:rsidRDefault="00F64A23" w:rsidP="00F64A2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24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4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नरनारसिघदेवस्य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624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</w:t>
      </w:r>
      <w:proofErr w:type="gramEnd"/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7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 </w:t>
      </w:r>
      <w:r w:rsidR="008B76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8B7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कन्य कृष्ण </w:t>
      </w:r>
      <w:r w:rsidR="008B76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8B7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सुक्</w:t>
      </w:r>
      <w:proofErr w:type="gramStart"/>
      <w:r w:rsidR="008B7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.........</w:t>
      </w:r>
      <w:proofErr w:type="gramEnd"/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.......ङ्कर परिक्षा कल्याण सिवराज..........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proofErr w:type="gramEnd"/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किन्नरी माहामुनि यायि... .....</w:t>
      </w:r>
    </w:p>
    <w:p w:rsidR="00F64A23" w:rsidRDefault="00F64A2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सदस(</w:t>
      </w:r>
      <w:proofErr w:type="gramEnd"/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1E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षव(भ) तिलोदक देवा ... ......</w:t>
      </w:r>
    </w:p>
    <w:p w:rsidR="00F64A23" w:rsidRDefault="00F64A23" w:rsidP="00F64A2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inscription is incised on the door-jam, (left-side)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Chandraśekhara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Pratāparudrapura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Sāsana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 The inscription was read by the author with the help of an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estampage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last portion of the inscription is broken. The village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Kenduli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far from this village.&gt;</w:t>
      </w:r>
    </w:p>
    <w:p w:rsidR="006240C3" w:rsidRDefault="006240C3" w:rsidP="00F64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identification of this king see the foot note in No. 178 above. The corresp</w:t>
      </w:r>
      <w:r w:rsidR="0054768A">
        <w:rPr>
          <w:rFonts w:ascii="Arial Unicode MS" w:eastAsia="Arial Unicode MS" w:hAnsi="Arial Unicode MS" w:cs="Arial Unicode MS"/>
          <w:sz w:val="24"/>
          <w:szCs w:val="24"/>
          <w:lang w:bidi="sa-IN"/>
        </w:rPr>
        <w:t>onding date will be A. D., 1298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–99.&gt;</w:t>
      </w:r>
    </w:p>
    <w:sectPr w:rsidR="006240C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64A23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A07F1"/>
    <w:rsid w:val="0054768A"/>
    <w:rsid w:val="005B6983"/>
    <w:rsid w:val="005C0208"/>
    <w:rsid w:val="006240C3"/>
    <w:rsid w:val="00625F53"/>
    <w:rsid w:val="0066390B"/>
    <w:rsid w:val="00716139"/>
    <w:rsid w:val="00763372"/>
    <w:rsid w:val="007A1E94"/>
    <w:rsid w:val="007E45D7"/>
    <w:rsid w:val="008B7637"/>
    <w:rsid w:val="00A079AC"/>
    <w:rsid w:val="00B4756D"/>
    <w:rsid w:val="00BD1C1D"/>
    <w:rsid w:val="00C527FA"/>
    <w:rsid w:val="00DB50F2"/>
    <w:rsid w:val="00E4759E"/>
    <w:rsid w:val="00E53023"/>
    <w:rsid w:val="00E71D95"/>
    <w:rsid w:val="00F6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A44E-04AE-41CA-9F85-C84C6FE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2024-09-27T13:54:00Z</dcterms:created>
  <dcterms:modified xsi:type="dcterms:W3CDTF">2024-09-27T14:27:00Z</dcterms:modified>
</cp:coreProperties>
</file>