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Default="00EA02F5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45: GANJAM PLATES OF MĀDHAVARĀJA, GUPTA SAMVAT 300</w:t>
      </w:r>
    </w:p>
    <w:p w:rsidR="00EA02F5" w:rsidRDefault="00EA02F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</w:t>
      </w:r>
    </w:p>
    <w:p w:rsidR="00EA02F5" w:rsidRDefault="00EA02F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References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Hultzsch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EI, Vol. VI (1900-1), pp. 144-46 and plate; and S.N.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IO, Vol. I, Pt. 2 (1958), pp. 157-61.</w:t>
      </w:r>
    </w:p>
    <w:p w:rsidR="00E61513" w:rsidRDefault="00E6151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Sanskrit, in prose, except the customary verses at the end.</w:t>
      </w:r>
    </w:p>
    <w:p w:rsidR="00E61513" w:rsidRDefault="00E6151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Verses 1-4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61513" w:rsidRDefault="00E6151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class of the post-Gupta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Brāhmī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alphabet of about the seventh century A.D.</w:t>
      </w:r>
    </w:p>
    <w:p w:rsidR="00E61513" w:rsidRDefault="00E6151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Gupta year 300; on the occasion of a solar eclipse.</w:t>
      </w:r>
    </w:p>
    <w:p w:rsidR="00E61513" w:rsidRDefault="00E6151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E61513" w:rsidRDefault="00E6151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E61513" w:rsidRDefault="00E6151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(1)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 xml:space="preserve">&lt;2&gt; </w:t>
      </w:r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>&lt;3&gt;</w:t>
      </w:r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चतुरूदधिसलिलवीचिमेखलानिलीनायां सद्वीप</w:t>
      </w:r>
      <w:proofErr w:type="gramStart"/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प)-</w:t>
      </w:r>
    </w:p>
    <w:p w:rsidR="00E61513" w:rsidRDefault="00E6151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गर(</w:t>
      </w:r>
      <w:proofErr w:type="gramEnd"/>
      <w:r w:rsidR="00F515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गिरि) पत्तनवत्या(त्यां) गौप्ताव्दे(ब्दे) वर्षशतत्त्रये वर्त्तमाने</w:t>
      </w:r>
    </w:p>
    <w:p w:rsidR="00E61513" w:rsidRDefault="00E6151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(3)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महाराजाधिराज</w:t>
      </w:r>
      <w:proofErr w:type="gramStart"/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ज)श्र्श्री(श्री) शशाङ्कराज्ये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>&lt;4&gt;</w:t>
      </w:r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शासति गगण(न) तल-</w:t>
      </w:r>
    </w:p>
    <w:p w:rsidR="00E61513" w:rsidRDefault="00E61513" w:rsidP="00C32D44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(4)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विन</w:t>
      </w:r>
      <w:proofErr w:type="gramStart"/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CC1C0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CC1C0A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C32D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सृतभगीरथावतारिताया हिमवद्गिरि(रे)रुपरि</w:t>
      </w:r>
    </w:p>
    <w:p w:rsidR="00C32D44" w:rsidRDefault="00C32D44" w:rsidP="00C32D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(5) पतना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नेकशिलासंहा(संघा) तविभिन्नव(ब) हि</w:t>
      </w:r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≍</w:t>
      </w:r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पातालात्तर्ज्जलौधे</w:t>
      </w:r>
      <w:r w:rsidR="00D8690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="00D8690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E61513" w:rsidRDefault="00E6151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(6)</w:t>
      </w:r>
      <w:r w:rsidR="00D8690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सुरसरित इव विविधतरुवरकुसुमसञ्च्छन्नोभयतटा-</w:t>
      </w:r>
    </w:p>
    <w:p w:rsidR="004D4DFF" w:rsidRDefault="004D4DF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First Side</w:t>
      </w:r>
    </w:p>
    <w:p w:rsidR="00C06670" w:rsidRDefault="00C06670" w:rsidP="00D86904">
      <w:pPr>
        <w:tabs>
          <w:tab w:val="left" w:pos="278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(7)</w:t>
      </w:r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न्तविनिपतितजलाशयायाः शालिमासरितः कुल</w:t>
      </w:r>
      <w:proofErr w:type="gramStart"/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869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कूलो)पकण्ठा-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(8)</w:t>
      </w:r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</w:t>
      </w:r>
      <w:proofErr w:type="gramStart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द्वि)जयकोङ्गेदात्म(न्म)हाराजमहासामन्तश्रीमाधवराजस्य प्रियतनयो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(9)</w:t>
      </w:r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महाराज</w:t>
      </w:r>
      <w:proofErr w:type="gramStart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ज)यशोभीतस्तस्यापि प्रियसूनुः स्वगुणमरीचिनिकर-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(10)</w:t>
      </w:r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प्रव</w:t>
      </w:r>
      <w:proofErr w:type="gramStart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बो)धितशिलोद्भवकुलकमलो विकोशनीलोत्पल-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(11) </w:t>
      </w:r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प्रतिस्पर्द्धिनीखड्गधारानिशितनिश्शेषप्रतिहतरिपु</w:t>
      </w:r>
      <w:r>
        <w:rPr>
          <w:rFonts w:ascii="Arial Unicode MS" w:eastAsia="Arial Unicode MS" w:hAnsi="Arial Unicode MS" w:cs="Arial Unicode MS"/>
          <w:sz w:val="24"/>
          <w:szCs w:val="24"/>
        </w:rPr>
        <w:t>&lt;6&gt;</w:t>
      </w:r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06670" w:rsidRDefault="00C066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210</w:t>
      </w:r>
    </w:p>
    <w:p w:rsidR="00C06670" w:rsidRDefault="00C06670" w:rsidP="000770D6">
      <w:pPr>
        <w:tabs>
          <w:tab w:val="left" w:pos="130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(12)</w:t>
      </w:r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0770D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ब)लो दीनानाथ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कृपणवनीपकोपभुज्यमानविभवः स्वभु-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(13) 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जपरिघयुगलोपार्ज्जितनृपश्र</w:t>
      </w:r>
      <w:proofErr w:type="gramStart"/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D64673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D64673"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कमलविमलरुथ(चि)र-</w:t>
      </w:r>
    </w:p>
    <w:p w:rsidR="00C06670" w:rsidRDefault="00C066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Second Plate: Second Side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(14)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तनुर्ज्जगन्</w:t>
      </w:r>
      <w:proofErr w:type="gramStart"/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ण्ड)लमण्डनश्रुतशौर्यधैर्यगुणान्वितो महावृषभपर्यङ्क-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(15)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ककुध</w:t>
      </w:r>
      <w:proofErr w:type="gramStart"/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दो)पधानविन्यस्तवा(बा)होर्व्वा(र्बा)लचन्द्रो</w:t>
      </w:r>
      <w:r w:rsidR="00D64673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</w:t>
      </w:r>
      <w:r w:rsidR="00D64673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6467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द्योतितजटाकलापैकदे-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(16)</w:t>
      </w:r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शस्य भगवतस्स्थित्युत्पत्तिप्रलयसृष्टिसङ्ह</w:t>
      </w:r>
      <w:proofErr w:type="gramStart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संहा)रकारणस्य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(17) </w:t>
      </w:r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ृ(</w:t>
      </w:r>
      <w:proofErr w:type="gramEnd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त्रि) भुवनगुरो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≍</w:t>
      </w:r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पादभक्तः परमव्र(ब्र)ह्मण्यो महाराजमहासा-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(18)</w:t>
      </w:r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मन्तश्रीमाधवराजः कुशली कृष्णगिरिविषयसं</w:t>
      </w:r>
      <w:proofErr w:type="gramStart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ब)द्धच्छवल-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(19)</w:t>
      </w:r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क्खयग्रामे वर्त्तमानभविष्यक्क</w:t>
      </w:r>
      <w:proofErr w:type="gramStart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716A0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त्कु)मारामात्योपरिकतदायुक्तकानन्या(न्यां)श्च</w:t>
      </w:r>
    </w:p>
    <w:p w:rsidR="00C06670" w:rsidRDefault="00C06670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(20) 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यथार्</w:t>
      </w:r>
      <w:proofErr w:type="gramStart"/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ह(</w:t>
      </w:r>
      <w:proofErr w:type="gramEnd"/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र्ह) पूजयति मानयति च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विदितमस्तु भवतामयं ग्रामो-</w:t>
      </w:r>
    </w:p>
    <w:p w:rsidR="00C06670" w:rsidRDefault="00C0667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Plate: First Side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(21) 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स्वाभिरर्द्धेण</w:t>
      </w:r>
      <w:r>
        <w:rPr>
          <w:rFonts w:ascii="Arial Unicode MS" w:eastAsia="Arial Unicode MS" w:hAnsi="Arial Unicode MS" w:cs="Arial Unicode MS"/>
          <w:sz w:val="24"/>
          <w:szCs w:val="24"/>
        </w:rPr>
        <w:t>&lt;7&gt;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मातापित्रोरात्मनश्च पुण्याभिवृद्धये सलिलधारापुर-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(22) 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स्सरेणाचन्द्रार्क्कसमकालीनाक्षयनीये</w:t>
      </w:r>
      <w:r>
        <w:rPr>
          <w:rFonts w:ascii="Arial Unicode MS" w:eastAsia="Arial Unicode MS" w:hAnsi="Arial Unicode MS" w:cs="Arial Unicode MS"/>
          <w:sz w:val="24"/>
          <w:szCs w:val="24"/>
        </w:rPr>
        <w:t>&lt;8&gt;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भरद्वाजसगोत्त्रायाङ्गि-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(23) 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रसव</w:t>
      </w:r>
      <w:proofErr w:type="gramStart"/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बा)र्हस्पत्यप्रवराय छरम्पस्वामिने सूर्योपरागे प्रतिपादित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AB22A5"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B22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E36F19" w:rsidRDefault="00E36F1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(24) 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उक्तञ्च स्मृतिशास्त्रे 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&lt;9&gt; </w:t>
      </w:r>
      <w:proofErr w:type="gramStart"/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ब)हुभिर्व्वसुधा दत्ता राजभिस्सगरादिभिः </w:t>
      </w:r>
      <w:r w:rsidR="0077201A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(25) 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यस्य यदा भूम</w:t>
      </w:r>
      <w:proofErr w:type="gramStart"/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7201A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तस्य तस्य तदा फलं (लम्) ।। </w:t>
      </w:r>
      <w:r w:rsidR="0077201A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01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77201A"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षष्टिं वर्षसहस्रा-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(26) 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णि स्वर्गे मोदति भूमिदः </w:t>
      </w:r>
      <w:r w:rsidR="0077201A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77201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आज्ञेप्ता चानुमन्ता च तान्येव नरके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(27) 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वस</w:t>
      </w:r>
      <w:proofErr w:type="gramStart"/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4F4101">
        <w:rPr>
          <w:rFonts w:ascii="Arial Unicode MS" w:eastAsia="Arial Unicode MS" w:hAnsi="Arial Unicode MS" w:cs="Arial Unicode MS"/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] 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4F4101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स्वदत्ता(त्तां) परदत्ताम्वा(त्तां वा) 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&lt;10&gt; 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हरेत वसुन्द्धरा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विष्ठायां</w:t>
      </w:r>
    </w:p>
    <w:p w:rsidR="00E36F19" w:rsidRDefault="00E36F1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Third Plate: Second Side</w:t>
      </w:r>
    </w:p>
    <w:p w:rsidR="00E36F19" w:rsidRDefault="00E36F19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(28) [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कृमि</w:t>
      </w:r>
      <w:proofErr w:type="gramStart"/>
      <w:r w:rsidR="004F4101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्भूत्वा पितृभिस्सह पच्यते ।। 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4F4101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भुत(भूद)फलशङ्का व</w:t>
      </w:r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परदत्ते-</w:t>
      </w:r>
    </w:p>
    <w:p w:rsidR="00E36F19" w:rsidRDefault="00E36F1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(29) [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पार्थि</w:t>
      </w:r>
      <w:proofErr w:type="gramStart"/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4F41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वाः) ।।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(।)स्वदाना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फलमानन्त्यं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 xml:space="preserve">&lt;11&gt; 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परद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त्तानुपालने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D0780B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55071C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55071C" w:rsidRDefault="005507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(30)                       &lt;12&gt;</w:t>
      </w:r>
    </w:p>
    <w:p w:rsidR="0055071C" w:rsidRDefault="005507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(31) [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प्रय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proofErr w:type="gramEnd"/>
      <w:r w:rsidR="00D0780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्छति ।।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55071C" w:rsidRDefault="0055071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211</w:t>
      </w:r>
    </w:p>
    <w:p w:rsidR="00C67F51" w:rsidRDefault="00C67F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71678C" w:rsidRDefault="00C67F5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charter opens with a symbol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the word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. It records (lines 1-4) that in the current Gupta year 300, the glorious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mahārājādhirāja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Śaśā</w:t>
      </w:r>
      <w:r w:rsidR="00AD751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AD7516">
        <w:rPr>
          <w:rFonts w:ascii="Arial Unicode MS" w:eastAsia="Arial Unicode MS" w:hAnsi="Arial Unicode MS" w:cs="Arial Unicode MS"/>
          <w:sz w:val="24"/>
          <w:szCs w:val="24"/>
        </w:rPr>
        <w:t>karāja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was ruling over the earth surrounded by the waters of the four oceans, together with the islands, mountains and cities. Lines 4-8 record the description of the chief city of the kingdom which was situated near the bank of the river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Śālimā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, resembling the holy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AD751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AD7516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. Lines 8-18 introduce the reigning king, the glorious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mahārāja-mahāsāmanta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Śrī-Mādhavarāja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, the son of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Yaśōbhīta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and the grandson of the glorious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mahārāja-mahāsāmanta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="00AD7516">
        <w:rPr>
          <w:rFonts w:ascii="Arial Unicode MS" w:eastAsia="Arial Unicode MS" w:hAnsi="Arial Unicode MS" w:cs="Arial Unicode MS"/>
          <w:sz w:val="24"/>
          <w:szCs w:val="24"/>
        </w:rPr>
        <w:t>Śrī-</w:t>
      </w:r>
      <w:proofErr w:type="gramEnd"/>
      <w:r w:rsidR="00AD7516">
        <w:rPr>
          <w:rFonts w:ascii="Arial Unicode MS" w:eastAsia="Arial Unicode MS" w:hAnsi="Arial Unicode MS" w:cs="Arial Unicode MS"/>
          <w:sz w:val="24"/>
          <w:szCs w:val="24"/>
        </w:rPr>
        <w:t>Mādhavarāja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I. He has been described as a devotee of the god Brahman. From the victorious 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Kō</w:t>
      </w:r>
      <w:r w:rsidR="00AD751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AD7516">
        <w:rPr>
          <w:rFonts w:ascii="Arial Unicode MS" w:eastAsia="Arial Unicode MS" w:hAnsi="Arial Unicode MS" w:cs="Arial Unicode MS"/>
          <w:sz w:val="24"/>
          <w:szCs w:val="24"/>
        </w:rPr>
        <w:t>gēda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AD7516">
        <w:rPr>
          <w:rFonts w:ascii="Arial Unicode MS" w:eastAsia="Arial Unicode MS" w:hAnsi="Arial Unicode MS" w:cs="Arial Unicode MS"/>
          <w:sz w:val="24"/>
          <w:szCs w:val="24"/>
        </w:rPr>
        <w:t>Kō</w:t>
      </w:r>
      <w:r w:rsidR="00AD751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AD7516">
        <w:rPr>
          <w:rFonts w:ascii="Arial Unicode MS" w:eastAsia="Arial Unicode MS" w:hAnsi="Arial Unicode MS" w:cs="Arial Unicode MS"/>
          <w:sz w:val="24"/>
          <w:szCs w:val="24"/>
        </w:rPr>
        <w:t>gōda</w:t>
      </w:r>
      <w:proofErr w:type="spellEnd"/>
      <w:r w:rsidR="00AD7516">
        <w:rPr>
          <w:rFonts w:ascii="Arial Unicode MS" w:eastAsia="Arial Unicode MS" w:hAnsi="Arial Unicode MS" w:cs="Arial Unicode MS"/>
          <w:sz w:val="24"/>
          <w:szCs w:val="24"/>
        </w:rPr>
        <w:t>)</w:t>
      </w:r>
      <w:proofErr w:type="gramStart"/>
      <w:r w:rsidR="005F6EA2">
        <w:rPr>
          <w:rFonts w:ascii="Arial Unicode MS" w:eastAsia="Arial Unicode MS" w:hAnsi="Arial Unicode MS" w:cs="Arial Unicode MS"/>
          <w:sz w:val="24"/>
          <w:szCs w:val="24"/>
        </w:rPr>
        <w:t>,&lt;</w:t>
      </w:r>
      <w:proofErr w:type="gramEnd"/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13&gt; he caused the prosperity of the </w:t>
      </w:r>
      <w:proofErr w:type="spellStart"/>
      <w:r w:rsidR="005F6EA2">
        <w:rPr>
          <w:rFonts w:ascii="Arial Unicode MS" w:eastAsia="Arial Unicode MS" w:hAnsi="Arial Unicode MS" w:cs="Arial Unicode MS"/>
          <w:sz w:val="24"/>
          <w:szCs w:val="24"/>
        </w:rPr>
        <w:t>Śailōdbhava</w:t>
      </w:r>
      <w:proofErr w:type="spellEnd"/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="005F6EA2">
        <w:rPr>
          <w:rFonts w:ascii="Arial Unicode MS" w:eastAsia="Arial Unicode MS" w:hAnsi="Arial Unicode MS" w:cs="Arial Unicode MS"/>
          <w:sz w:val="24"/>
          <w:szCs w:val="24"/>
        </w:rPr>
        <w:t>Śilōdbhava</w:t>
      </w:r>
      <w:proofErr w:type="spellEnd"/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) family to which he belonged, by his own arms. He was also devoted to the feet of the blessed lord of the three worlds. Lines 18-23 record that the royal order in respect of the grant was addressed to the present and future officials, such as </w:t>
      </w:r>
      <w:proofErr w:type="spellStart"/>
      <w:r w:rsidR="005F6EA2">
        <w:rPr>
          <w:rFonts w:ascii="Arial Unicode MS" w:eastAsia="Arial Unicode MS" w:hAnsi="Arial Unicode MS" w:cs="Arial Unicode MS"/>
          <w:sz w:val="24"/>
          <w:szCs w:val="24"/>
        </w:rPr>
        <w:t>kumārāmātya</w:t>
      </w:r>
      <w:proofErr w:type="spellEnd"/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5F6EA2">
        <w:rPr>
          <w:rFonts w:ascii="Arial Unicode MS" w:eastAsia="Arial Unicode MS" w:hAnsi="Arial Unicode MS" w:cs="Arial Unicode MS"/>
          <w:sz w:val="24"/>
          <w:szCs w:val="24"/>
        </w:rPr>
        <w:t>uparika</w:t>
      </w:r>
      <w:proofErr w:type="spellEnd"/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49697F"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proofErr w:type="spellStart"/>
      <w:r w:rsidR="0049697F">
        <w:rPr>
          <w:rFonts w:ascii="Arial Unicode MS" w:eastAsia="Arial Unicode MS" w:hAnsi="Arial Unicode MS" w:cs="Arial Unicode MS"/>
          <w:sz w:val="24"/>
          <w:szCs w:val="24"/>
        </w:rPr>
        <w:t>tadāyuktaka</w:t>
      </w:r>
      <w:proofErr w:type="spellEnd"/>
      <w:r w:rsidR="0049697F">
        <w:rPr>
          <w:rFonts w:ascii="Arial Unicode MS" w:eastAsia="Arial Unicode MS" w:hAnsi="Arial Unicode MS" w:cs="Arial Unicode MS"/>
          <w:sz w:val="24"/>
          <w:szCs w:val="24"/>
        </w:rPr>
        <w:t xml:space="preserve">, and others at </w:t>
      </w:r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the village named </w:t>
      </w:r>
      <w:proofErr w:type="spellStart"/>
      <w:r w:rsidR="005F6EA2">
        <w:rPr>
          <w:rFonts w:ascii="Arial Unicode MS" w:eastAsia="Arial Unicode MS" w:hAnsi="Arial Unicode MS" w:cs="Arial Unicode MS"/>
          <w:sz w:val="24"/>
          <w:szCs w:val="24"/>
        </w:rPr>
        <w:t>Cchavalakkhaya</w:t>
      </w:r>
      <w:proofErr w:type="spellEnd"/>
      <w:r w:rsidR="005F6EA2">
        <w:rPr>
          <w:rFonts w:ascii="Arial Unicode MS" w:eastAsia="Arial Unicode MS" w:hAnsi="Arial Unicode MS" w:cs="Arial Unicode MS"/>
          <w:sz w:val="24"/>
          <w:szCs w:val="24"/>
        </w:rPr>
        <w:t xml:space="preserve">, situated in the district of </w:t>
      </w:r>
      <w:proofErr w:type="spellStart"/>
      <w:r w:rsidR="005F6EA2">
        <w:rPr>
          <w:rFonts w:ascii="Arial Unicode MS" w:eastAsia="Arial Unicode MS" w:hAnsi="Arial Unicode MS" w:cs="Arial Unicode MS"/>
          <w:sz w:val="24"/>
          <w:szCs w:val="24"/>
        </w:rPr>
        <w:t>K</w:t>
      </w:r>
      <w:r w:rsidR="009C15A8">
        <w:rPr>
          <w:rFonts w:ascii="Arial Unicode MS" w:eastAsia="Arial Unicode MS" w:hAnsi="Arial Unicode MS" w:cs="Arial Unicode MS"/>
          <w:sz w:val="24"/>
          <w:szCs w:val="24"/>
        </w:rPr>
        <w:t>ṛṣṇagiri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. The officers were informed that half of the said village was granted, with the libation of water, to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Charampasvāmin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Bharadvāja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gōtra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Ā</w:t>
      </w:r>
      <w:r w:rsidR="009C15A8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9C15A8">
        <w:rPr>
          <w:rFonts w:ascii="Arial Unicode MS" w:eastAsia="Arial Unicode MS" w:hAnsi="Arial Unicode MS" w:cs="Arial Unicode MS"/>
          <w:sz w:val="24"/>
          <w:szCs w:val="24"/>
        </w:rPr>
        <w:t>girasa-Bārhaspatya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. The grant was made on the occasion of a solar eclipse, to increase religious merit of the donor and his parents. It was made a permanent endowment according to the system of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akṣaya-nīvi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 xml:space="preserve">, for the enjoyment of the </w:t>
      </w:r>
      <w:proofErr w:type="spellStart"/>
      <w:r w:rsidR="009C15A8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="009C15A8">
        <w:rPr>
          <w:rFonts w:ascii="Arial Unicode MS" w:eastAsia="Arial Unicode MS" w:hAnsi="Arial Unicode MS" w:cs="Arial Unicode MS"/>
          <w:sz w:val="24"/>
          <w:szCs w:val="24"/>
        </w:rPr>
        <w:t>, and to last as long as the sun and the moon would exist. Lines 24-31 record four of the imprecatory and benedictory verses stated to</w:t>
      </w:r>
      <w:r w:rsidR="00E51E35">
        <w:rPr>
          <w:rFonts w:ascii="Arial Unicode MS" w:eastAsia="Arial Unicode MS" w:hAnsi="Arial Unicode MS" w:cs="Arial Unicode MS"/>
          <w:sz w:val="24"/>
          <w:szCs w:val="24"/>
        </w:rPr>
        <w:t xml:space="preserve"> have been quoted from the </w:t>
      </w:r>
      <w:proofErr w:type="spellStart"/>
      <w:r w:rsidR="00E51E35">
        <w:rPr>
          <w:rFonts w:ascii="Arial Unicode MS" w:eastAsia="Arial Unicode MS" w:hAnsi="Arial Unicode MS" w:cs="Arial Unicode MS"/>
          <w:sz w:val="24"/>
          <w:szCs w:val="24"/>
        </w:rPr>
        <w:t>Smṛti-śāstra</w:t>
      </w:r>
      <w:proofErr w:type="spellEnd"/>
      <w:r w:rsidR="00E51E35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49697F" w:rsidRDefault="0049697F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9697F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From the facsimile in EI, Vol. VI (1900-1), p. 144.&gt;</w:t>
      </w:r>
      <w:proofErr w:type="gramEnd"/>
    </w:p>
    <w:p w:rsidR="00407390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407390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punctuation is indicated by a short horizontal stroke.&gt;</w:t>
      </w:r>
    </w:p>
    <w:p w:rsidR="00407390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Read</w:t>
      </w:r>
      <w:r w:rsidR="0095743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57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महाराजाधिराजश्रीशशाङ्कराजे.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407390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&lt;5.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Hultzsch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suggests </w:t>
      </w:r>
      <w:r w:rsidR="00957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वहिष्पातितान्तर्जलौधायाः </w:t>
      </w:r>
      <w:r>
        <w:rPr>
          <w:rFonts w:ascii="Arial Unicode MS" w:eastAsia="Arial Unicode MS" w:hAnsi="Arial Unicode MS" w:cs="Arial Unicode MS"/>
          <w:sz w:val="24"/>
          <w:szCs w:val="24"/>
        </w:rPr>
        <w:t>(?).&gt;</w:t>
      </w:r>
    </w:p>
    <w:p w:rsidR="00407390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&lt;6.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line should be read</w:t>
      </w:r>
      <w:r w:rsidR="00957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प्रतिस्पर्द्धिनिशितखड्गधाराप्रतिहतनिःशेषरिपु-.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407390" w:rsidRDefault="0040739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&lt;7.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Hultz</w:t>
      </w:r>
      <w:r w:rsidR="000C6273">
        <w:rPr>
          <w:rFonts w:ascii="Arial Unicode MS" w:eastAsia="Arial Unicode MS" w:hAnsi="Arial Unicode MS" w:cs="Arial Unicode MS"/>
          <w:sz w:val="24"/>
          <w:szCs w:val="24"/>
        </w:rPr>
        <w:t>sch</w:t>
      </w:r>
      <w:proofErr w:type="spellEnd"/>
      <w:r w:rsidR="000C6273">
        <w:rPr>
          <w:rFonts w:ascii="Arial Unicode MS" w:eastAsia="Arial Unicode MS" w:hAnsi="Arial Unicode MS" w:cs="Arial Unicode MS"/>
          <w:sz w:val="24"/>
          <w:szCs w:val="24"/>
        </w:rPr>
        <w:t xml:space="preserve"> suggests…</w:t>
      </w:r>
      <w:r w:rsidR="00957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रर्थे</w:t>
      </w:r>
      <w:r w:rsidR="000C6273">
        <w:rPr>
          <w:rFonts w:ascii="Arial Unicode MS" w:eastAsia="Arial Unicode MS" w:hAnsi="Arial Unicode MS" w:cs="Arial Unicode MS"/>
          <w:sz w:val="24"/>
          <w:szCs w:val="24"/>
        </w:rPr>
        <w:t>-; but the intended reading seems to mean half of the said village.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85119E" w:rsidRDefault="008511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&lt;8.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Hultzsch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suggests…</w:t>
      </w:r>
      <w:r w:rsidR="00957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लीनोक्षयणीयो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but the record seems to indicate the expression </w:t>
      </w:r>
      <w:r w:rsidR="00957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अक्षयनीवि</w:t>
      </w:r>
      <w:r>
        <w:rPr>
          <w:rFonts w:ascii="Arial Unicode MS" w:eastAsia="Arial Unicode MS" w:hAnsi="Arial Unicode MS" w:cs="Arial Unicode MS"/>
          <w:sz w:val="24"/>
          <w:szCs w:val="24"/>
        </w:rPr>
        <w:t>, that is, a permanent endowment, which is found in several early medieval epigraphs of Orissa.&gt;</w:t>
      </w:r>
    </w:p>
    <w:p w:rsidR="0085119E" w:rsidRDefault="008511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&lt;9.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punctuation is indicated by a small horizontal stroke.&gt;</w:t>
      </w:r>
    </w:p>
    <w:p w:rsidR="0085119E" w:rsidRDefault="008511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&lt;10.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punctuation is redundant.&gt;</w:t>
      </w:r>
    </w:p>
    <w:p w:rsidR="0085119E" w:rsidRDefault="008511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punctuation is redundant.&gt;</w:t>
      </w:r>
    </w:p>
    <w:p w:rsidR="0085119E" w:rsidRDefault="0085119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line is illegible.&gt;</w:t>
      </w:r>
    </w:p>
    <w:p w:rsidR="00F51529" w:rsidRPr="00EA02F5" w:rsidRDefault="00F5152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Kō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gōda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here seems to indicate the chief city of the kingdom of the same name.&gt;</w:t>
      </w:r>
    </w:p>
    <w:sectPr w:rsidR="00F51529" w:rsidRPr="00EA02F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savePreviewPicture/>
  <w:compat/>
  <w:rsids>
    <w:rsidRoot w:val="00EA02F5"/>
    <w:rsid w:val="000770D6"/>
    <w:rsid w:val="000C0ADD"/>
    <w:rsid w:val="000C6273"/>
    <w:rsid w:val="000F6464"/>
    <w:rsid w:val="00184914"/>
    <w:rsid w:val="002018F1"/>
    <w:rsid w:val="002150E4"/>
    <w:rsid w:val="002B6CE6"/>
    <w:rsid w:val="00306DA6"/>
    <w:rsid w:val="0031616D"/>
    <w:rsid w:val="003238DD"/>
    <w:rsid w:val="00393649"/>
    <w:rsid w:val="003E5A42"/>
    <w:rsid w:val="00400D32"/>
    <w:rsid w:val="00407390"/>
    <w:rsid w:val="004120DA"/>
    <w:rsid w:val="004217A5"/>
    <w:rsid w:val="00495B45"/>
    <w:rsid w:val="0049697F"/>
    <w:rsid w:val="004D4DFF"/>
    <w:rsid w:val="004F4101"/>
    <w:rsid w:val="0055071C"/>
    <w:rsid w:val="005B6983"/>
    <w:rsid w:val="005C0208"/>
    <w:rsid w:val="005F6EA2"/>
    <w:rsid w:val="00625F53"/>
    <w:rsid w:val="0066390B"/>
    <w:rsid w:val="006B4AF7"/>
    <w:rsid w:val="00716139"/>
    <w:rsid w:val="0071678C"/>
    <w:rsid w:val="00716A0C"/>
    <w:rsid w:val="00763372"/>
    <w:rsid w:val="0077201A"/>
    <w:rsid w:val="007E45D7"/>
    <w:rsid w:val="0085119E"/>
    <w:rsid w:val="00957436"/>
    <w:rsid w:val="009C15A8"/>
    <w:rsid w:val="00A079AC"/>
    <w:rsid w:val="00AB22A5"/>
    <w:rsid w:val="00AD7516"/>
    <w:rsid w:val="00B4756D"/>
    <w:rsid w:val="00BD1C1D"/>
    <w:rsid w:val="00C06670"/>
    <w:rsid w:val="00C32D44"/>
    <w:rsid w:val="00C67F51"/>
    <w:rsid w:val="00CC1C0A"/>
    <w:rsid w:val="00D0780B"/>
    <w:rsid w:val="00D64673"/>
    <w:rsid w:val="00D86904"/>
    <w:rsid w:val="00DB50F2"/>
    <w:rsid w:val="00E36F19"/>
    <w:rsid w:val="00E4759E"/>
    <w:rsid w:val="00E51E35"/>
    <w:rsid w:val="00E53023"/>
    <w:rsid w:val="00E61513"/>
    <w:rsid w:val="00E71D95"/>
    <w:rsid w:val="00EA02F5"/>
    <w:rsid w:val="00F51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D1E7-0E19-45C7-94F0-92CC3E87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2024-03-30T07:43:00Z</dcterms:created>
  <dcterms:modified xsi:type="dcterms:W3CDTF">2024-03-30T17:46:00Z</dcterms:modified>
</cp:coreProperties>
</file>