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7342" w:rsidRDefault="009458C8" w:rsidP="009458C8">
      <w:pPr>
        <w:rPr>
          <w:rFonts w:ascii="Times New Roman" w:hAnsi="Times New Roman" w:cs="Times New Roman"/>
          <w:color w:val="000000"/>
          <w:sz w:val="28"/>
          <w:szCs w:val="28"/>
          <w:shd w:val="clear" w:color="auto" w:fill="FFFFFF"/>
        </w:rPr>
      </w:pPr>
      <w:r w:rsidRPr="009458C8">
        <w:rPr>
          <w:rFonts w:ascii="Times New Roman" w:hAnsi="Times New Roman" w:cs="Times New Roman"/>
          <w:b/>
          <w:color w:val="000000"/>
          <w:sz w:val="28"/>
          <w:szCs w:val="28"/>
          <w:shd w:val="clear" w:color="auto" w:fill="FFFFFF"/>
        </w:rPr>
        <w:t>Этап 3)</w:t>
      </w:r>
      <w:r>
        <w:rPr>
          <w:rFonts w:ascii="Times New Roman" w:hAnsi="Times New Roman" w:cs="Times New Roman"/>
          <w:color w:val="000000"/>
          <w:sz w:val="28"/>
          <w:szCs w:val="28"/>
          <w:shd w:val="clear" w:color="auto" w:fill="FFFFFF"/>
        </w:rPr>
        <w:t xml:space="preserve"> </w:t>
      </w:r>
      <w:r w:rsidRPr="009458C8">
        <w:rPr>
          <w:rFonts w:ascii="Times New Roman" w:hAnsi="Times New Roman" w:cs="Times New Roman"/>
          <w:color w:val="000000"/>
          <w:sz w:val="28"/>
          <w:szCs w:val="28"/>
          <w:shd w:val="clear" w:color="auto" w:fill="FFFFFF"/>
        </w:rPr>
        <w:t>Изучить и описать какие используются нормативные акты и законы в данной сфере деятельности.</w:t>
      </w:r>
    </w:p>
    <w:p w:rsidR="009458C8" w:rsidRPr="009458C8" w:rsidRDefault="009458C8" w:rsidP="009458C8">
      <w:pPr>
        <w:shd w:val="clear" w:color="auto" w:fill="FFFFFF" w:themeFill="background1"/>
        <w:spacing w:before="60" w:after="60" w:line="360" w:lineRule="auto"/>
        <w:ind w:left="180"/>
        <w:rPr>
          <w:rFonts w:ascii="Times New Roman" w:hAnsi="Times New Roman" w:cs="Times New Roman"/>
          <w:color w:val="000000"/>
          <w:sz w:val="28"/>
          <w:szCs w:val="28"/>
          <w:shd w:val="clear" w:color="auto" w:fill="FFFFFF"/>
        </w:rPr>
      </w:pPr>
      <w:r w:rsidRPr="009458C8">
        <w:rPr>
          <w:rFonts w:ascii="Times New Roman" w:hAnsi="Times New Roman" w:cs="Times New Roman"/>
          <w:color w:val="000000"/>
          <w:sz w:val="28"/>
          <w:szCs w:val="28"/>
          <w:shd w:val="clear" w:color="auto" w:fill="FFFFFF"/>
        </w:rPr>
        <w:t>В Российской Федерации сложилась трехступенчатая система регулирования страхового рынка.</w:t>
      </w:r>
    </w:p>
    <w:p w:rsidR="009458C8" w:rsidRPr="009458C8" w:rsidRDefault="009458C8" w:rsidP="009458C8">
      <w:pPr>
        <w:shd w:val="clear" w:color="auto" w:fill="FFFFFF" w:themeFill="background1"/>
        <w:spacing w:before="60" w:after="60" w:line="360" w:lineRule="auto"/>
        <w:ind w:left="180"/>
        <w:rPr>
          <w:rFonts w:ascii="Times New Roman" w:hAnsi="Times New Roman" w:cs="Times New Roman"/>
          <w:color w:val="000000"/>
          <w:sz w:val="28"/>
          <w:szCs w:val="28"/>
          <w:shd w:val="clear" w:color="auto" w:fill="FFFFFF"/>
        </w:rPr>
      </w:pPr>
      <w:r w:rsidRPr="009458C8">
        <w:rPr>
          <w:rFonts w:ascii="Times New Roman" w:hAnsi="Times New Roman" w:cs="Times New Roman"/>
          <w:b/>
          <w:color w:val="000000"/>
          <w:sz w:val="28"/>
          <w:szCs w:val="28"/>
          <w:shd w:val="clear" w:color="auto" w:fill="FFFFFF"/>
        </w:rPr>
        <w:t>- Первая ступень</w:t>
      </w:r>
      <w:r w:rsidRPr="009458C8">
        <w:rPr>
          <w:rFonts w:ascii="Times New Roman" w:hAnsi="Times New Roman" w:cs="Times New Roman"/>
          <w:color w:val="000000"/>
          <w:sz w:val="28"/>
          <w:szCs w:val="28"/>
          <w:shd w:val="clear" w:color="auto" w:fill="FFFFFF"/>
        </w:rPr>
        <w:t>: Гражданский кодекс страны, некоторые законы и правовые акты, имеющие статус кодекса.</w:t>
      </w:r>
    </w:p>
    <w:p w:rsidR="009458C8" w:rsidRPr="009458C8" w:rsidRDefault="009458C8" w:rsidP="009458C8">
      <w:pPr>
        <w:shd w:val="clear" w:color="auto" w:fill="FFFFFF" w:themeFill="background1"/>
        <w:spacing w:before="60" w:after="60" w:line="360" w:lineRule="auto"/>
        <w:ind w:left="180"/>
        <w:rPr>
          <w:rFonts w:ascii="Times New Roman" w:hAnsi="Times New Roman" w:cs="Times New Roman"/>
          <w:color w:val="000000"/>
          <w:sz w:val="28"/>
          <w:szCs w:val="28"/>
          <w:shd w:val="clear" w:color="auto" w:fill="FFFFFF"/>
        </w:rPr>
      </w:pPr>
      <w:r w:rsidRPr="009458C8">
        <w:rPr>
          <w:rFonts w:ascii="Times New Roman" w:hAnsi="Times New Roman" w:cs="Times New Roman"/>
          <w:b/>
          <w:color w:val="000000"/>
          <w:sz w:val="28"/>
          <w:szCs w:val="28"/>
          <w:shd w:val="clear" w:color="auto" w:fill="FFFFFF"/>
        </w:rPr>
        <w:t>- Вторая ступень</w:t>
      </w:r>
      <w:r w:rsidRPr="009458C8">
        <w:rPr>
          <w:rFonts w:ascii="Times New Roman" w:hAnsi="Times New Roman" w:cs="Times New Roman"/>
          <w:color w:val="000000"/>
          <w:sz w:val="28"/>
          <w:szCs w:val="28"/>
          <w:shd w:val="clear" w:color="auto" w:fill="FFFFFF"/>
        </w:rPr>
        <w:t>: Специальные законы по страховому делу.</w:t>
      </w:r>
    </w:p>
    <w:p w:rsidR="009458C8" w:rsidRPr="009458C8" w:rsidRDefault="009458C8" w:rsidP="009458C8">
      <w:pPr>
        <w:shd w:val="clear" w:color="auto" w:fill="FFFFFF" w:themeFill="background1"/>
        <w:spacing w:before="60" w:after="60" w:line="360" w:lineRule="auto"/>
        <w:ind w:left="180"/>
        <w:rPr>
          <w:rFonts w:ascii="Times New Roman" w:hAnsi="Times New Roman" w:cs="Times New Roman"/>
          <w:color w:val="000000"/>
          <w:sz w:val="28"/>
          <w:szCs w:val="28"/>
          <w:shd w:val="clear" w:color="auto" w:fill="FFFFFF"/>
        </w:rPr>
      </w:pPr>
      <w:r w:rsidRPr="009458C8">
        <w:rPr>
          <w:rFonts w:ascii="Times New Roman" w:hAnsi="Times New Roman" w:cs="Times New Roman"/>
          <w:b/>
          <w:color w:val="000000"/>
          <w:sz w:val="28"/>
          <w:szCs w:val="28"/>
          <w:shd w:val="clear" w:color="auto" w:fill="FFFFFF"/>
        </w:rPr>
        <w:t>- Третья ступень</w:t>
      </w:r>
      <w:r w:rsidRPr="009458C8">
        <w:rPr>
          <w:rFonts w:ascii="Times New Roman" w:hAnsi="Times New Roman" w:cs="Times New Roman"/>
          <w:color w:val="000000"/>
          <w:sz w:val="28"/>
          <w:szCs w:val="28"/>
          <w:shd w:val="clear" w:color="auto" w:fill="FFFFFF"/>
        </w:rPr>
        <w:t>: Нормативные акты министерств и ведомств по страховому делу.</w:t>
      </w:r>
    </w:p>
    <w:p w:rsidR="009458C8" w:rsidRPr="009458C8" w:rsidRDefault="009458C8" w:rsidP="009458C8">
      <w:pPr>
        <w:shd w:val="clear" w:color="auto" w:fill="FFFFFF" w:themeFill="background1"/>
        <w:spacing w:before="60" w:after="60" w:line="360" w:lineRule="auto"/>
        <w:ind w:left="180"/>
        <w:rPr>
          <w:rFonts w:ascii="Times New Roman" w:hAnsi="Times New Roman" w:cs="Times New Roman"/>
          <w:color w:val="000000"/>
          <w:sz w:val="28"/>
          <w:szCs w:val="28"/>
          <w:shd w:val="clear" w:color="auto" w:fill="FFFFFF"/>
        </w:rPr>
      </w:pPr>
      <w:r w:rsidRPr="009458C8">
        <w:rPr>
          <w:rFonts w:ascii="Times New Roman" w:hAnsi="Times New Roman" w:cs="Times New Roman"/>
          <w:color w:val="000000"/>
          <w:sz w:val="28"/>
          <w:szCs w:val="28"/>
          <w:shd w:val="clear" w:color="auto" w:fill="FFFFFF"/>
        </w:rPr>
        <w:t>На сегодняшний день правовой фундамент, регулирующий страхование и страховую деятельность, состоит из следующих составных частей.</w:t>
      </w:r>
    </w:p>
    <w:p w:rsidR="009458C8" w:rsidRPr="009458C8" w:rsidRDefault="009458C8" w:rsidP="009458C8">
      <w:pPr>
        <w:shd w:val="clear" w:color="auto" w:fill="FFFFFF" w:themeFill="background1"/>
        <w:spacing w:before="60" w:after="60" w:line="360" w:lineRule="auto"/>
        <w:ind w:left="180"/>
        <w:rPr>
          <w:rFonts w:ascii="Times New Roman" w:hAnsi="Times New Roman" w:cs="Times New Roman"/>
          <w:color w:val="000000"/>
          <w:sz w:val="28"/>
          <w:szCs w:val="28"/>
          <w:shd w:val="clear" w:color="auto" w:fill="FFFFFF"/>
        </w:rPr>
      </w:pPr>
      <w:r w:rsidRPr="009458C8">
        <w:rPr>
          <w:rFonts w:ascii="Times New Roman" w:hAnsi="Times New Roman" w:cs="Times New Roman"/>
          <w:b/>
          <w:color w:val="000000"/>
          <w:sz w:val="28"/>
          <w:szCs w:val="28"/>
          <w:shd w:val="clear" w:color="auto" w:fill="FFFFFF"/>
        </w:rPr>
        <w:t>1)</w:t>
      </w:r>
      <w:r w:rsidRPr="009458C8">
        <w:rPr>
          <w:rFonts w:ascii="Times New Roman" w:hAnsi="Times New Roman" w:cs="Times New Roman"/>
          <w:color w:val="000000"/>
          <w:sz w:val="28"/>
          <w:szCs w:val="28"/>
          <w:shd w:val="clear" w:color="auto" w:fill="FFFFFF"/>
        </w:rPr>
        <w:t xml:space="preserve"> </w:t>
      </w:r>
      <w:r w:rsidRPr="009458C8">
        <w:rPr>
          <w:rFonts w:ascii="Times New Roman" w:hAnsi="Times New Roman" w:cs="Times New Roman"/>
          <w:b/>
          <w:color w:val="000000"/>
          <w:sz w:val="28"/>
          <w:szCs w:val="28"/>
          <w:shd w:val="clear" w:color="auto" w:fill="FFFFFF"/>
        </w:rPr>
        <w:t>Конституция Российской Федерации</w:t>
      </w:r>
      <w:r w:rsidRPr="009458C8">
        <w:rPr>
          <w:rFonts w:ascii="Times New Roman" w:hAnsi="Times New Roman" w:cs="Times New Roman"/>
          <w:color w:val="000000"/>
          <w:sz w:val="28"/>
          <w:szCs w:val="28"/>
          <w:shd w:val="clear" w:color="auto" w:fill="FFFFFF"/>
        </w:rPr>
        <w:t> – правовой документ, имеющий наивысшую юридическую силу (принята всенародным голосованием 12 декабря 1993 г.) (ред. от 14.10.2005 г.). Конституция декларирует основные стратегические направления развития страны, порядок формирования органов государственной власти и местного самоуправления; определяет полномочия законодательной, исполнительной и судебной властей, правовой статус Президента РФ, органов федерального, регионального и местного самоуправления.</w:t>
      </w:r>
    </w:p>
    <w:p w:rsidR="009458C8" w:rsidRPr="009458C8" w:rsidRDefault="009458C8" w:rsidP="009458C8">
      <w:pPr>
        <w:shd w:val="clear" w:color="auto" w:fill="FFFFFF" w:themeFill="background1"/>
        <w:spacing w:before="60" w:after="60" w:line="360" w:lineRule="auto"/>
        <w:ind w:left="180"/>
        <w:rPr>
          <w:rFonts w:ascii="Times New Roman" w:hAnsi="Times New Roman" w:cs="Times New Roman"/>
          <w:color w:val="000000"/>
          <w:sz w:val="28"/>
          <w:szCs w:val="28"/>
          <w:shd w:val="clear" w:color="auto" w:fill="FFFFFF"/>
        </w:rPr>
      </w:pPr>
      <w:r w:rsidRPr="009458C8">
        <w:rPr>
          <w:rFonts w:ascii="Times New Roman" w:hAnsi="Times New Roman" w:cs="Times New Roman"/>
          <w:b/>
          <w:color w:val="000000"/>
          <w:sz w:val="28"/>
          <w:szCs w:val="28"/>
          <w:shd w:val="clear" w:color="auto" w:fill="FFFFFF"/>
        </w:rPr>
        <w:t>2)</w:t>
      </w:r>
      <w:r w:rsidRPr="009458C8">
        <w:rPr>
          <w:rFonts w:ascii="Times New Roman" w:hAnsi="Times New Roman" w:cs="Times New Roman"/>
          <w:color w:val="000000"/>
          <w:sz w:val="28"/>
          <w:szCs w:val="28"/>
          <w:shd w:val="clear" w:color="auto" w:fill="FFFFFF"/>
        </w:rPr>
        <w:t xml:space="preserve"> </w:t>
      </w:r>
      <w:r w:rsidRPr="009458C8">
        <w:rPr>
          <w:rFonts w:ascii="Times New Roman" w:hAnsi="Times New Roman" w:cs="Times New Roman"/>
          <w:b/>
          <w:color w:val="000000"/>
          <w:sz w:val="28"/>
          <w:szCs w:val="28"/>
          <w:shd w:val="clear" w:color="auto" w:fill="FFFFFF"/>
        </w:rPr>
        <w:t>Гражданский Кодекс Российской Федерации, Часть II, глава 48 «Страхование» (N 14 – ФЗ от 26.01.1996) (ред. от 02.02.2006).</w:t>
      </w:r>
      <w:r w:rsidRPr="009458C8">
        <w:rPr>
          <w:rFonts w:ascii="Times New Roman" w:hAnsi="Times New Roman" w:cs="Times New Roman"/>
          <w:color w:val="000000"/>
          <w:sz w:val="28"/>
          <w:szCs w:val="28"/>
          <w:shd w:val="clear" w:color="auto" w:fill="FFFFFF"/>
        </w:rPr>
        <w:t xml:space="preserve"> В ГК РФ сформулированы общие положения о формах страхования, договорах страхования, правах и обязанностях субъектов правовых отношений; об интересах, страхование которых не допускается; о последствиях наступления страхового случая; об основаниях по освобождению страховщика от выплаты страхового обеспечения и страхового возмещения; о перестраховании, взаимном государственном страховании и др.</w:t>
      </w:r>
    </w:p>
    <w:p w:rsidR="009458C8" w:rsidRPr="009458C8" w:rsidRDefault="009458C8" w:rsidP="009458C8">
      <w:pPr>
        <w:shd w:val="clear" w:color="auto" w:fill="FFFFFF" w:themeFill="background1"/>
        <w:spacing w:before="60" w:after="60" w:line="360" w:lineRule="auto"/>
        <w:ind w:left="180"/>
        <w:rPr>
          <w:rFonts w:ascii="Times New Roman" w:hAnsi="Times New Roman" w:cs="Times New Roman"/>
          <w:b/>
          <w:color w:val="000000"/>
          <w:sz w:val="28"/>
          <w:szCs w:val="28"/>
          <w:shd w:val="clear" w:color="auto" w:fill="FFFFFF"/>
        </w:rPr>
      </w:pPr>
      <w:r w:rsidRPr="009458C8">
        <w:rPr>
          <w:rFonts w:ascii="Times New Roman" w:hAnsi="Times New Roman" w:cs="Times New Roman"/>
          <w:b/>
          <w:color w:val="000000"/>
          <w:sz w:val="28"/>
          <w:szCs w:val="28"/>
          <w:shd w:val="clear" w:color="auto" w:fill="FFFFFF"/>
        </w:rPr>
        <w:t>3)</w:t>
      </w:r>
      <w:r w:rsidRPr="009458C8">
        <w:rPr>
          <w:rFonts w:ascii="Times New Roman" w:hAnsi="Times New Roman" w:cs="Times New Roman"/>
          <w:color w:val="000000"/>
          <w:sz w:val="28"/>
          <w:szCs w:val="28"/>
          <w:shd w:val="clear" w:color="auto" w:fill="FFFFFF"/>
        </w:rPr>
        <w:t xml:space="preserve"> </w:t>
      </w:r>
      <w:r w:rsidRPr="009458C8">
        <w:rPr>
          <w:rFonts w:ascii="Times New Roman" w:hAnsi="Times New Roman" w:cs="Times New Roman"/>
          <w:b/>
          <w:color w:val="000000"/>
          <w:sz w:val="28"/>
          <w:szCs w:val="28"/>
          <w:shd w:val="clear" w:color="auto" w:fill="FFFFFF"/>
        </w:rPr>
        <w:t>Федеральный закон «Об организации страхового дела в Российской Федерации» N 4015-1от 27 ноября 1992 г. г. (ред. от 21 июля 2005 г.);</w:t>
      </w:r>
    </w:p>
    <w:p w:rsidR="009458C8" w:rsidRDefault="009458C8" w:rsidP="009458C8">
      <w:pPr>
        <w:shd w:val="clear" w:color="auto" w:fill="FFFFFF" w:themeFill="background1"/>
        <w:spacing w:before="60" w:after="60" w:line="360" w:lineRule="auto"/>
        <w:ind w:left="180"/>
        <w:rPr>
          <w:rFonts w:ascii="Times New Roman" w:hAnsi="Times New Roman" w:cs="Times New Roman"/>
          <w:color w:val="000000"/>
          <w:sz w:val="28"/>
          <w:szCs w:val="28"/>
          <w:shd w:val="clear" w:color="auto" w:fill="FFFFFF"/>
        </w:rPr>
      </w:pPr>
      <w:r w:rsidRPr="009458C8">
        <w:rPr>
          <w:rFonts w:ascii="Times New Roman" w:hAnsi="Times New Roman" w:cs="Times New Roman"/>
          <w:b/>
          <w:color w:val="000000"/>
          <w:sz w:val="28"/>
          <w:szCs w:val="28"/>
          <w:shd w:val="clear" w:color="auto" w:fill="FFFFFF"/>
        </w:rPr>
        <w:lastRenderedPageBreak/>
        <w:t>4)</w:t>
      </w:r>
      <w:r w:rsidRPr="009458C8">
        <w:rPr>
          <w:rFonts w:ascii="Times New Roman" w:hAnsi="Times New Roman" w:cs="Times New Roman"/>
          <w:color w:val="000000"/>
          <w:sz w:val="28"/>
          <w:szCs w:val="28"/>
          <w:shd w:val="clear" w:color="auto" w:fill="FFFFFF"/>
        </w:rPr>
        <w:t xml:space="preserve"> </w:t>
      </w:r>
      <w:r w:rsidRPr="009458C8">
        <w:rPr>
          <w:rFonts w:ascii="Times New Roman" w:hAnsi="Times New Roman" w:cs="Times New Roman"/>
          <w:b/>
          <w:color w:val="000000"/>
          <w:sz w:val="28"/>
          <w:szCs w:val="28"/>
          <w:shd w:val="clear" w:color="auto" w:fill="FFFFFF"/>
        </w:rPr>
        <w:t>федеральные законы</w:t>
      </w:r>
      <w:r w:rsidRPr="009458C8">
        <w:rPr>
          <w:rFonts w:ascii="Times New Roman" w:hAnsi="Times New Roman" w:cs="Times New Roman"/>
          <w:color w:val="000000"/>
          <w:sz w:val="28"/>
          <w:szCs w:val="28"/>
          <w:shd w:val="clear" w:color="auto" w:fill="FFFFFF"/>
        </w:rPr>
        <w:t>:</w:t>
      </w:r>
    </w:p>
    <w:p w:rsidR="009458C8" w:rsidRDefault="009458C8" w:rsidP="009458C8">
      <w:pPr>
        <w:pStyle w:val="a5"/>
        <w:numPr>
          <w:ilvl w:val="0"/>
          <w:numId w:val="7"/>
        </w:numPr>
        <w:shd w:val="clear" w:color="auto" w:fill="FFFFFF" w:themeFill="background1"/>
        <w:spacing w:before="60" w:after="60" w:line="360" w:lineRule="auto"/>
        <w:rPr>
          <w:rFonts w:ascii="Times New Roman" w:hAnsi="Times New Roman" w:cs="Times New Roman"/>
          <w:color w:val="000000"/>
          <w:sz w:val="28"/>
          <w:szCs w:val="28"/>
          <w:shd w:val="clear" w:color="auto" w:fill="FFFFFF"/>
        </w:rPr>
      </w:pPr>
      <w:r w:rsidRPr="009458C8">
        <w:rPr>
          <w:rFonts w:ascii="Times New Roman" w:hAnsi="Times New Roman" w:cs="Times New Roman"/>
          <w:color w:val="000000"/>
          <w:sz w:val="28"/>
          <w:szCs w:val="28"/>
          <w:shd w:val="clear" w:color="auto" w:fill="FFFFFF"/>
        </w:rPr>
        <w:t>Федеральный закон от 24 ноября 1996 г. N 132-ФЗ «Об основах туристской деятельности в Российской Федерации» (ред. от 22.08.2004);</w:t>
      </w:r>
    </w:p>
    <w:p w:rsidR="009458C8" w:rsidRDefault="009458C8" w:rsidP="009458C8">
      <w:pPr>
        <w:pStyle w:val="a5"/>
        <w:numPr>
          <w:ilvl w:val="0"/>
          <w:numId w:val="7"/>
        </w:numPr>
        <w:shd w:val="clear" w:color="auto" w:fill="FFFFFF" w:themeFill="background1"/>
        <w:spacing w:before="60" w:after="60" w:line="360" w:lineRule="auto"/>
        <w:rPr>
          <w:rFonts w:ascii="Times New Roman" w:hAnsi="Times New Roman" w:cs="Times New Roman"/>
          <w:color w:val="000000"/>
          <w:sz w:val="28"/>
          <w:szCs w:val="28"/>
          <w:shd w:val="clear" w:color="auto" w:fill="FFFFFF"/>
        </w:rPr>
      </w:pPr>
      <w:r w:rsidRPr="009458C8">
        <w:rPr>
          <w:rFonts w:ascii="Times New Roman" w:hAnsi="Times New Roman" w:cs="Times New Roman"/>
          <w:color w:val="000000"/>
          <w:sz w:val="28"/>
          <w:szCs w:val="28"/>
          <w:shd w:val="clear" w:color="auto" w:fill="FFFFFF"/>
        </w:rPr>
        <w:t>Федеральный закон от 28 июня 1991 г. N 1499-1 «О медицинском страховании граждан в Российской Федерации» (ред. от 23.12.2003);</w:t>
      </w:r>
    </w:p>
    <w:p w:rsidR="009458C8" w:rsidRDefault="009458C8" w:rsidP="009458C8">
      <w:pPr>
        <w:pStyle w:val="a5"/>
        <w:numPr>
          <w:ilvl w:val="0"/>
          <w:numId w:val="7"/>
        </w:numPr>
        <w:shd w:val="clear" w:color="auto" w:fill="FFFFFF" w:themeFill="background1"/>
        <w:spacing w:before="60" w:after="60" w:line="360" w:lineRule="auto"/>
        <w:rPr>
          <w:rFonts w:ascii="Times New Roman" w:hAnsi="Times New Roman" w:cs="Times New Roman"/>
          <w:color w:val="000000"/>
          <w:sz w:val="28"/>
          <w:szCs w:val="28"/>
          <w:shd w:val="clear" w:color="auto" w:fill="FFFFFF"/>
        </w:rPr>
      </w:pPr>
      <w:r w:rsidRPr="009458C8">
        <w:rPr>
          <w:rFonts w:ascii="Times New Roman" w:hAnsi="Times New Roman" w:cs="Times New Roman"/>
          <w:color w:val="000000"/>
          <w:sz w:val="28"/>
          <w:szCs w:val="28"/>
          <w:shd w:val="clear" w:color="auto" w:fill="FFFFFF"/>
        </w:rPr>
        <w:t>Федеральный закон от 23.12.2003 N 177-ФЗ (ред. от 20.10.2005) «О страховании вкладов физических лиц в банках Российской Федерации»;</w:t>
      </w:r>
    </w:p>
    <w:p w:rsidR="009458C8" w:rsidRDefault="009458C8" w:rsidP="009458C8">
      <w:pPr>
        <w:pStyle w:val="a5"/>
        <w:numPr>
          <w:ilvl w:val="0"/>
          <w:numId w:val="7"/>
        </w:numPr>
        <w:shd w:val="clear" w:color="auto" w:fill="FFFFFF" w:themeFill="background1"/>
        <w:spacing w:before="60" w:after="60" w:line="360" w:lineRule="auto"/>
        <w:rPr>
          <w:rFonts w:ascii="Times New Roman" w:hAnsi="Times New Roman" w:cs="Times New Roman"/>
          <w:color w:val="000000"/>
          <w:sz w:val="28"/>
          <w:szCs w:val="28"/>
          <w:shd w:val="clear" w:color="auto" w:fill="FFFFFF"/>
        </w:rPr>
      </w:pPr>
      <w:r w:rsidRPr="009458C8">
        <w:rPr>
          <w:rFonts w:ascii="Times New Roman" w:hAnsi="Times New Roman" w:cs="Times New Roman"/>
          <w:color w:val="000000"/>
          <w:sz w:val="28"/>
          <w:szCs w:val="28"/>
          <w:shd w:val="clear" w:color="auto" w:fill="FFFFFF"/>
        </w:rPr>
        <w:t>Федеральный закон от 25.04.2002 N 40-ФЗ (ред. от 21.07.2005) «Об обязательном страховании гражданской ответственности владельцев транспортных средств»;</w:t>
      </w:r>
    </w:p>
    <w:p w:rsidR="009458C8" w:rsidRDefault="009458C8" w:rsidP="009458C8">
      <w:pPr>
        <w:pStyle w:val="a5"/>
        <w:numPr>
          <w:ilvl w:val="0"/>
          <w:numId w:val="7"/>
        </w:numPr>
        <w:shd w:val="clear" w:color="auto" w:fill="FFFFFF" w:themeFill="background1"/>
        <w:spacing w:before="60" w:after="60" w:line="360" w:lineRule="auto"/>
        <w:rPr>
          <w:rFonts w:ascii="Times New Roman" w:hAnsi="Times New Roman" w:cs="Times New Roman"/>
          <w:color w:val="000000"/>
          <w:sz w:val="28"/>
          <w:szCs w:val="28"/>
          <w:shd w:val="clear" w:color="auto" w:fill="FFFFFF"/>
        </w:rPr>
      </w:pPr>
      <w:r w:rsidRPr="009458C8">
        <w:rPr>
          <w:rFonts w:ascii="Times New Roman" w:hAnsi="Times New Roman" w:cs="Times New Roman"/>
          <w:color w:val="000000"/>
          <w:sz w:val="28"/>
          <w:szCs w:val="28"/>
          <w:shd w:val="clear" w:color="auto" w:fill="FFFFFF"/>
        </w:rPr>
        <w:t>Федеральный закон от 15.12.2001 N 167-ФЗ (ред. от 02.02.2006) «Об обязательном пенсионном страховании в Российской Федерации»;</w:t>
      </w:r>
    </w:p>
    <w:p w:rsidR="009458C8" w:rsidRDefault="009458C8" w:rsidP="009458C8">
      <w:pPr>
        <w:pStyle w:val="a5"/>
        <w:numPr>
          <w:ilvl w:val="0"/>
          <w:numId w:val="7"/>
        </w:numPr>
        <w:shd w:val="clear" w:color="auto" w:fill="FFFFFF" w:themeFill="background1"/>
        <w:spacing w:before="60" w:after="60" w:line="360" w:lineRule="auto"/>
        <w:rPr>
          <w:rFonts w:ascii="Times New Roman" w:hAnsi="Times New Roman" w:cs="Times New Roman"/>
          <w:color w:val="000000"/>
          <w:sz w:val="28"/>
          <w:szCs w:val="28"/>
          <w:shd w:val="clear" w:color="auto" w:fill="FFFFFF"/>
        </w:rPr>
      </w:pPr>
      <w:r w:rsidRPr="009458C8">
        <w:rPr>
          <w:rFonts w:ascii="Times New Roman" w:hAnsi="Times New Roman" w:cs="Times New Roman"/>
          <w:color w:val="000000"/>
          <w:sz w:val="28"/>
          <w:szCs w:val="28"/>
          <w:shd w:val="clear" w:color="auto" w:fill="FFFFFF"/>
        </w:rPr>
        <w:t>Федеральный закон от 16.07.1999 N 165-ФЗ (ред. от 05.03.2004) «Об основах обязательного социального страхования»;</w:t>
      </w:r>
    </w:p>
    <w:p w:rsidR="009458C8" w:rsidRDefault="009458C8" w:rsidP="009458C8">
      <w:pPr>
        <w:pStyle w:val="a5"/>
        <w:numPr>
          <w:ilvl w:val="0"/>
          <w:numId w:val="7"/>
        </w:numPr>
        <w:shd w:val="clear" w:color="auto" w:fill="FFFFFF" w:themeFill="background1"/>
        <w:spacing w:before="60" w:after="60" w:line="360" w:lineRule="auto"/>
        <w:rPr>
          <w:rFonts w:ascii="Times New Roman" w:hAnsi="Times New Roman" w:cs="Times New Roman"/>
          <w:color w:val="000000"/>
          <w:sz w:val="28"/>
          <w:szCs w:val="28"/>
          <w:shd w:val="clear" w:color="auto" w:fill="FFFFFF"/>
        </w:rPr>
      </w:pPr>
      <w:r w:rsidRPr="009458C8">
        <w:rPr>
          <w:rFonts w:ascii="Times New Roman" w:hAnsi="Times New Roman" w:cs="Times New Roman"/>
          <w:color w:val="000000"/>
          <w:sz w:val="28"/>
          <w:szCs w:val="28"/>
          <w:shd w:val="clear" w:color="auto" w:fill="FFFFFF"/>
        </w:rPr>
        <w:t>Федеральный закон от 24.07.1998 N 125-ФЗ (ред. от 22.12.2005) «Об обязательном социальном страховании от несчастных случаев на производстве и профессиональных заболеваний»;</w:t>
      </w:r>
    </w:p>
    <w:p w:rsidR="009458C8" w:rsidRDefault="009458C8" w:rsidP="009458C8">
      <w:pPr>
        <w:pStyle w:val="a5"/>
        <w:numPr>
          <w:ilvl w:val="0"/>
          <w:numId w:val="7"/>
        </w:numPr>
        <w:shd w:val="clear" w:color="auto" w:fill="FFFFFF" w:themeFill="background1"/>
        <w:spacing w:before="60" w:after="60" w:line="360" w:lineRule="auto"/>
        <w:rPr>
          <w:rFonts w:ascii="Times New Roman" w:hAnsi="Times New Roman" w:cs="Times New Roman"/>
          <w:color w:val="000000"/>
          <w:sz w:val="28"/>
          <w:szCs w:val="28"/>
          <w:shd w:val="clear" w:color="auto" w:fill="FFFFFF"/>
        </w:rPr>
      </w:pPr>
      <w:r w:rsidRPr="009458C8">
        <w:rPr>
          <w:rFonts w:ascii="Times New Roman" w:hAnsi="Times New Roman" w:cs="Times New Roman"/>
          <w:color w:val="000000"/>
          <w:sz w:val="28"/>
          <w:szCs w:val="28"/>
          <w:shd w:val="clear" w:color="auto" w:fill="FFFFFF"/>
        </w:rPr>
        <w:t>Федеральный закон от 28.03.1998 N 52-ФЗ (ред. от 02.02.2006) «Об обязательном государственном страховании жизни и здоровья военнослужащих, граждан, призванных на военные сборы, лиц рядового и начальствующего состава органов внутренних дел Российской Федерации, государственной противопожарной службы, органов по контролю за оборотом наркотических средств и психотропных веществ, сотрудников учреждений и органов уголовно-исполнительной системы и сотрудников федеральных органов налоговой полиции»;</w:t>
      </w:r>
    </w:p>
    <w:p w:rsidR="009458C8" w:rsidRDefault="009458C8" w:rsidP="009458C8">
      <w:pPr>
        <w:shd w:val="clear" w:color="auto" w:fill="FFFFFF" w:themeFill="background1"/>
        <w:spacing w:before="60" w:after="60" w:line="360" w:lineRule="auto"/>
        <w:rPr>
          <w:rFonts w:ascii="Times New Roman" w:hAnsi="Times New Roman" w:cs="Times New Roman"/>
          <w:color w:val="000000"/>
          <w:sz w:val="28"/>
          <w:szCs w:val="28"/>
          <w:shd w:val="clear" w:color="auto" w:fill="FFFFFF"/>
        </w:rPr>
      </w:pPr>
    </w:p>
    <w:p w:rsidR="009458C8" w:rsidRDefault="009458C8" w:rsidP="009458C8">
      <w:pPr>
        <w:shd w:val="clear" w:color="auto" w:fill="FFFFFF" w:themeFill="background1"/>
        <w:spacing w:before="60" w:after="60" w:line="360" w:lineRule="auto"/>
        <w:rPr>
          <w:rFonts w:ascii="Times New Roman" w:hAnsi="Times New Roman" w:cs="Times New Roman"/>
          <w:b/>
          <w:color w:val="000000"/>
          <w:sz w:val="28"/>
          <w:szCs w:val="28"/>
          <w:shd w:val="clear" w:color="auto" w:fill="FFFFFF"/>
        </w:rPr>
      </w:pPr>
      <w:r w:rsidRPr="009458C8">
        <w:rPr>
          <w:rFonts w:ascii="Times New Roman" w:hAnsi="Times New Roman" w:cs="Times New Roman"/>
          <w:b/>
          <w:color w:val="000000"/>
          <w:sz w:val="28"/>
          <w:szCs w:val="28"/>
          <w:shd w:val="clear" w:color="auto" w:fill="FFFFFF"/>
        </w:rPr>
        <w:lastRenderedPageBreak/>
        <w:t xml:space="preserve">5) </w:t>
      </w:r>
      <w:r>
        <w:rPr>
          <w:rFonts w:ascii="Times New Roman" w:hAnsi="Times New Roman" w:cs="Times New Roman"/>
          <w:b/>
          <w:color w:val="000000"/>
          <w:sz w:val="28"/>
          <w:szCs w:val="28"/>
          <w:shd w:val="clear" w:color="auto" w:fill="FFFFFF"/>
        </w:rPr>
        <w:t xml:space="preserve"> Указы президента РФ.</w:t>
      </w:r>
    </w:p>
    <w:p w:rsidR="009458C8" w:rsidRDefault="009458C8" w:rsidP="009458C8">
      <w:pPr>
        <w:pStyle w:val="a5"/>
        <w:numPr>
          <w:ilvl w:val="0"/>
          <w:numId w:val="8"/>
        </w:numPr>
        <w:shd w:val="clear" w:color="auto" w:fill="FFFFFF" w:themeFill="background1"/>
        <w:spacing w:before="100" w:beforeAutospacing="1" w:after="100" w:afterAutospacing="1" w:line="360" w:lineRule="auto"/>
        <w:rPr>
          <w:rFonts w:ascii="Times New Roman" w:hAnsi="Times New Roman" w:cs="Times New Roman"/>
          <w:color w:val="000000"/>
          <w:sz w:val="28"/>
          <w:szCs w:val="28"/>
          <w:shd w:val="clear" w:color="auto" w:fill="FFFFFF"/>
        </w:rPr>
      </w:pPr>
      <w:r w:rsidRPr="009458C8">
        <w:rPr>
          <w:rFonts w:ascii="Times New Roman" w:hAnsi="Times New Roman" w:cs="Times New Roman"/>
          <w:color w:val="000000"/>
          <w:sz w:val="28"/>
          <w:szCs w:val="28"/>
          <w:shd w:val="clear" w:color="auto" w:fill="FFFFFF"/>
        </w:rPr>
        <w:t>Указ Президента РФ от 07.07.1992 N 750 (ред. от 22.07.1998) «Об обязательном личном страховании пассажиров»;</w:t>
      </w:r>
    </w:p>
    <w:p w:rsidR="009458C8" w:rsidRPr="009458C8" w:rsidRDefault="009458C8" w:rsidP="009458C8">
      <w:pPr>
        <w:shd w:val="clear" w:color="auto" w:fill="FFFFFF" w:themeFill="background1"/>
        <w:spacing w:before="100" w:beforeAutospacing="1" w:after="100" w:afterAutospacing="1" w:line="240" w:lineRule="auto"/>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6) З</w:t>
      </w:r>
      <w:r w:rsidRPr="009458C8">
        <w:rPr>
          <w:rFonts w:ascii="Times New Roman" w:hAnsi="Times New Roman" w:cs="Times New Roman"/>
          <w:b/>
          <w:color w:val="000000"/>
          <w:sz w:val="28"/>
          <w:szCs w:val="28"/>
          <w:shd w:val="clear" w:color="auto" w:fill="FFFFFF"/>
        </w:rPr>
        <w:t>аконодательные и нормативные правовые акты, постановления Правительства РФ и положения:</w:t>
      </w:r>
    </w:p>
    <w:p w:rsidR="009458C8" w:rsidRDefault="009458C8" w:rsidP="009458C8">
      <w:pPr>
        <w:pStyle w:val="a5"/>
        <w:numPr>
          <w:ilvl w:val="0"/>
          <w:numId w:val="8"/>
        </w:numPr>
        <w:shd w:val="clear" w:color="auto" w:fill="FFFFFF" w:themeFill="background1"/>
        <w:spacing w:before="100" w:beforeAutospacing="1" w:after="100" w:afterAutospacing="1" w:line="360" w:lineRule="auto"/>
        <w:rPr>
          <w:rFonts w:ascii="Times New Roman" w:hAnsi="Times New Roman" w:cs="Times New Roman"/>
          <w:color w:val="000000"/>
          <w:sz w:val="28"/>
          <w:szCs w:val="28"/>
          <w:shd w:val="clear" w:color="auto" w:fill="FFFFFF"/>
        </w:rPr>
      </w:pPr>
      <w:r w:rsidRPr="009458C8">
        <w:rPr>
          <w:rFonts w:ascii="Times New Roman" w:hAnsi="Times New Roman" w:cs="Times New Roman"/>
          <w:color w:val="000000"/>
          <w:sz w:val="28"/>
          <w:szCs w:val="28"/>
          <w:shd w:val="clear" w:color="auto" w:fill="FFFFFF"/>
        </w:rPr>
        <w:t>Постановление Правительства РФ от 08.12.2005 N 739 «Об утверждении страховых тарифов по обязательному страхованию гражданской ответственности владельцев транспортных средств, их структуры и порядка применения страховщиками при определении страховой премии»;</w:t>
      </w:r>
    </w:p>
    <w:p w:rsidR="009458C8" w:rsidRDefault="009458C8" w:rsidP="009458C8">
      <w:pPr>
        <w:pStyle w:val="a5"/>
        <w:numPr>
          <w:ilvl w:val="0"/>
          <w:numId w:val="8"/>
        </w:numPr>
        <w:shd w:val="clear" w:color="auto" w:fill="FFFFFF" w:themeFill="background1"/>
        <w:spacing w:before="100" w:beforeAutospacing="1" w:after="100" w:afterAutospacing="1" w:line="360" w:lineRule="auto"/>
        <w:rPr>
          <w:rFonts w:ascii="Times New Roman" w:hAnsi="Times New Roman" w:cs="Times New Roman"/>
          <w:color w:val="000000"/>
          <w:sz w:val="28"/>
          <w:szCs w:val="28"/>
          <w:shd w:val="clear" w:color="auto" w:fill="FFFFFF"/>
        </w:rPr>
      </w:pPr>
      <w:r w:rsidRPr="009458C8">
        <w:rPr>
          <w:rFonts w:ascii="Times New Roman" w:hAnsi="Times New Roman" w:cs="Times New Roman"/>
          <w:color w:val="000000"/>
          <w:sz w:val="28"/>
          <w:szCs w:val="28"/>
          <w:shd w:val="clear" w:color="auto" w:fill="FFFFFF"/>
        </w:rPr>
        <w:t>Постановление Правительства РФ от 24.08.2004 N 434 «О предоставлении государственной гарантии Российской Федерации при страховании гражданской ответственности российских авиаперевозчиков»;</w:t>
      </w:r>
    </w:p>
    <w:p w:rsidR="009458C8" w:rsidRDefault="009458C8" w:rsidP="009458C8">
      <w:pPr>
        <w:pStyle w:val="a5"/>
        <w:numPr>
          <w:ilvl w:val="0"/>
          <w:numId w:val="8"/>
        </w:numPr>
        <w:shd w:val="clear" w:color="auto" w:fill="FFFFFF" w:themeFill="background1"/>
        <w:spacing w:before="100" w:beforeAutospacing="1" w:after="100" w:afterAutospacing="1" w:line="360" w:lineRule="auto"/>
        <w:rPr>
          <w:rFonts w:ascii="Times New Roman" w:hAnsi="Times New Roman" w:cs="Times New Roman"/>
          <w:color w:val="000000"/>
          <w:sz w:val="28"/>
          <w:szCs w:val="28"/>
          <w:shd w:val="clear" w:color="auto" w:fill="FFFFFF"/>
        </w:rPr>
      </w:pPr>
      <w:r w:rsidRPr="009458C8">
        <w:rPr>
          <w:rFonts w:ascii="Times New Roman" w:hAnsi="Times New Roman" w:cs="Times New Roman"/>
          <w:color w:val="000000"/>
          <w:sz w:val="28"/>
          <w:szCs w:val="28"/>
          <w:shd w:val="clear" w:color="auto" w:fill="FFFFFF"/>
        </w:rPr>
        <w:t>Постановление Правительства РФ от 30.06.2004 N 330 «Об утверждении положения о федеральной службе страхового надзора»;</w:t>
      </w:r>
    </w:p>
    <w:p w:rsidR="009458C8" w:rsidRDefault="009458C8" w:rsidP="009458C8">
      <w:pPr>
        <w:pStyle w:val="a5"/>
        <w:numPr>
          <w:ilvl w:val="0"/>
          <w:numId w:val="8"/>
        </w:numPr>
        <w:shd w:val="clear" w:color="auto" w:fill="FFFFFF" w:themeFill="background1"/>
        <w:spacing w:before="100" w:beforeAutospacing="1" w:after="100" w:afterAutospacing="1" w:line="360" w:lineRule="auto"/>
        <w:rPr>
          <w:rFonts w:ascii="Times New Roman" w:hAnsi="Times New Roman" w:cs="Times New Roman"/>
          <w:color w:val="000000"/>
          <w:sz w:val="28"/>
          <w:szCs w:val="28"/>
          <w:shd w:val="clear" w:color="auto" w:fill="FFFFFF"/>
        </w:rPr>
      </w:pPr>
      <w:r w:rsidRPr="009458C8">
        <w:rPr>
          <w:rFonts w:ascii="Times New Roman" w:hAnsi="Times New Roman" w:cs="Times New Roman"/>
          <w:color w:val="000000"/>
          <w:sz w:val="28"/>
          <w:szCs w:val="28"/>
          <w:shd w:val="clear" w:color="auto" w:fill="FFFFFF"/>
        </w:rPr>
        <w:t>Постановление Правительства РФ от 06.02.2004 N 60 (ред. от 03.07.2006) «Об утверждении форм типового договора об обязательном пенсионном страховании между негосударственным пенсионным фондом и застрахованным лицом, форм заявлений застрахованного лица о переходе в негосударственный пенсионный фонд и о переходе в Пенсионный Фонд Российской Федерации»;</w:t>
      </w:r>
    </w:p>
    <w:p w:rsidR="009458C8" w:rsidRDefault="009458C8" w:rsidP="009458C8">
      <w:pPr>
        <w:pStyle w:val="a5"/>
        <w:numPr>
          <w:ilvl w:val="0"/>
          <w:numId w:val="8"/>
        </w:numPr>
        <w:shd w:val="clear" w:color="auto" w:fill="FFFFFF" w:themeFill="background1"/>
        <w:spacing w:before="100" w:beforeAutospacing="1" w:after="100" w:afterAutospacing="1" w:line="360" w:lineRule="auto"/>
        <w:rPr>
          <w:rFonts w:ascii="Times New Roman" w:hAnsi="Times New Roman" w:cs="Times New Roman"/>
          <w:color w:val="000000"/>
          <w:sz w:val="28"/>
          <w:szCs w:val="28"/>
          <w:shd w:val="clear" w:color="auto" w:fill="FFFFFF"/>
        </w:rPr>
      </w:pPr>
      <w:r w:rsidRPr="009458C8">
        <w:rPr>
          <w:rFonts w:ascii="Times New Roman" w:hAnsi="Times New Roman" w:cs="Times New Roman"/>
          <w:color w:val="000000"/>
          <w:sz w:val="28"/>
          <w:szCs w:val="28"/>
          <w:shd w:val="clear" w:color="auto" w:fill="FFFFFF"/>
        </w:rPr>
        <w:t>Постановление Правительства РФ от 07.05.2003 N 263 «Об утверждении правил обязательного страхования гражданской ответственности владельцев транспортных средств»;</w:t>
      </w:r>
    </w:p>
    <w:p w:rsidR="009458C8" w:rsidRPr="00B97951" w:rsidRDefault="009458C8" w:rsidP="00B97951">
      <w:pPr>
        <w:pStyle w:val="a5"/>
        <w:numPr>
          <w:ilvl w:val="0"/>
          <w:numId w:val="8"/>
        </w:numPr>
        <w:shd w:val="clear" w:color="auto" w:fill="FFFFFF" w:themeFill="background1"/>
        <w:spacing w:before="100" w:beforeAutospacing="1" w:after="100" w:afterAutospacing="1" w:line="360" w:lineRule="auto"/>
        <w:rPr>
          <w:rFonts w:ascii="Times New Roman" w:hAnsi="Times New Roman" w:cs="Times New Roman"/>
          <w:color w:val="000000"/>
          <w:sz w:val="28"/>
          <w:szCs w:val="28"/>
          <w:shd w:val="clear" w:color="auto" w:fill="FFFFFF"/>
        </w:rPr>
      </w:pPr>
      <w:r w:rsidRPr="009458C8">
        <w:rPr>
          <w:rFonts w:ascii="Times New Roman" w:hAnsi="Times New Roman" w:cs="Times New Roman"/>
          <w:color w:val="000000"/>
          <w:sz w:val="28"/>
          <w:szCs w:val="28"/>
          <w:shd w:val="clear" w:color="auto" w:fill="FFFFFF"/>
        </w:rPr>
        <w:t>Постановление Правительства РФ от 29.03.1994 N 251 (ред. от 14.10.2005) «Об утверждении правил лицензирования деятельности страховых медицинских организаций, осуществляющих обязательное медицинское страхование»;</w:t>
      </w:r>
    </w:p>
    <w:p w:rsidR="009458C8" w:rsidRDefault="00B97951" w:rsidP="009458C8">
      <w:pPr>
        <w:shd w:val="clear" w:color="auto" w:fill="FFFFFF" w:themeFill="background1"/>
        <w:spacing w:before="60" w:after="60" w:line="360" w:lineRule="auto"/>
        <w:rPr>
          <w:rFonts w:ascii="Arial" w:hAnsi="Arial" w:cs="Arial"/>
          <w:color w:val="000000"/>
          <w:sz w:val="20"/>
          <w:szCs w:val="20"/>
          <w:shd w:val="clear" w:color="auto" w:fill="FFFFFF"/>
        </w:rPr>
      </w:pPr>
      <w:r>
        <w:rPr>
          <w:rFonts w:ascii="Times New Roman" w:hAnsi="Times New Roman" w:cs="Times New Roman"/>
          <w:b/>
          <w:color w:val="000000"/>
          <w:sz w:val="28"/>
          <w:szCs w:val="28"/>
          <w:shd w:val="clear" w:color="auto" w:fill="FFFFFF"/>
        </w:rPr>
        <w:lastRenderedPageBreak/>
        <w:t>Этап 4) и</w:t>
      </w:r>
      <w:r w:rsidRPr="00B97951">
        <w:rPr>
          <w:rFonts w:ascii="Times New Roman" w:hAnsi="Times New Roman" w:cs="Times New Roman"/>
          <w:b/>
          <w:color w:val="000000"/>
          <w:sz w:val="28"/>
          <w:szCs w:val="28"/>
          <w:shd w:val="clear" w:color="auto" w:fill="FFFFFF"/>
        </w:rPr>
        <w:t>зучить и описать какие существуют требования к ИБ в данной сфере деятельности</w:t>
      </w:r>
      <w:r>
        <w:rPr>
          <w:rFonts w:ascii="Arial" w:hAnsi="Arial" w:cs="Arial"/>
          <w:color w:val="000000"/>
          <w:sz w:val="20"/>
          <w:szCs w:val="20"/>
          <w:shd w:val="clear" w:color="auto" w:fill="FFFFFF"/>
        </w:rPr>
        <w:t>.</w:t>
      </w:r>
    </w:p>
    <w:p w:rsidR="00B97951" w:rsidRDefault="00B97951" w:rsidP="00B97951">
      <w:pPr>
        <w:shd w:val="clear" w:color="auto" w:fill="FFFFFF"/>
        <w:spacing w:after="120" w:line="360" w:lineRule="auto"/>
        <w:rPr>
          <w:rFonts w:ascii="Times New Roman" w:hAnsi="Times New Roman" w:cs="Times New Roman"/>
          <w:color w:val="000000"/>
          <w:sz w:val="28"/>
          <w:szCs w:val="28"/>
          <w:shd w:val="clear" w:color="auto" w:fill="FFFFFF"/>
        </w:rPr>
      </w:pPr>
      <w:r w:rsidRPr="00B97951">
        <w:rPr>
          <w:rFonts w:ascii="Times New Roman" w:hAnsi="Times New Roman" w:cs="Times New Roman"/>
          <w:color w:val="000000"/>
          <w:sz w:val="28"/>
          <w:szCs w:val="28"/>
          <w:shd w:val="clear" w:color="auto" w:fill="FFFFFF"/>
        </w:rPr>
        <w:t>Страховые компании оказывают услуги в сфере страховой защиты</w:t>
      </w:r>
      <w:r w:rsidRPr="00B97951">
        <w:rPr>
          <w:rFonts w:ascii="Arial" w:eastAsia="Times New Roman" w:hAnsi="Arial" w:cs="Arial"/>
          <w:color w:val="333333"/>
          <w:sz w:val="24"/>
          <w:szCs w:val="24"/>
          <w:lang w:eastAsia="ru-RU"/>
        </w:rPr>
        <w:t xml:space="preserve"> </w:t>
      </w:r>
      <w:r w:rsidRPr="00B97951">
        <w:rPr>
          <w:rFonts w:ascii="Times New Roman" w:hAnsi="Times New Roman" w:cs="Times New Roman"/>
          <w:color w:val="000000"/>
          <w:sz w:val="28"/>
          <w:szCs w:val="28"/>
          <w:shd w:val="clear" w:color="auto" w:fill="FFFFFF"/>
        </w:rPr>
        <w:t>имущественных интересов юридических и физических лиц. В процессе деятельности они становятся обладателями большого объема информации, носящей характер коммерческой тайны или же персональных данных. И то и другое защищено законом. Распространение этих сведений среди широкого круга лиц может привести к финансовому ущербу для компании и ее клиентов. При этом страховая информация является активом, имеющим самостоятельную ценность. Поэтому специалисты службы безопасности страховых компаний обязаны прилагать значительные усилия в области защиты информации.</w:t>
      </w:r>
    </w:p>
    <w:p w:rsidR="00B97951" w:rsidRPr="00B97951" w:rsidRDefault="00B97951" w:rsidP="00B97951">
      <w:pPr>
        <w:shd w:val="clear" w:color="auto" w:fill="FFFFFF"/>
        <w:spacing w:after="360" w:line="360" w:lineRule="auto"/>
        <w:outlineLvl w:val="1"/>
        <w:rPr>
          <w:rFonts w:ascii="Times New Roman" w:eastAsia="Times New Roman" w:hAnsi="Times New Roman" w:cs="Times New Roman"/>
          <w:b/>
          <w:color w:val="333333"/>
          <w:sz w:val="32"/>
          <w:szCs w:val="32"/>
          <w:lang w:eastAsia="ru-RU"/>
        </w:rPr>
      </w:pPr>
      <w:r w:rsidRPr="00B97951">
        <w:rPr>
          <w:rFonts w:ascii="Times New Roman" w:eastAsia="Times New Roman" w:hAnsi="Times New Roman" w:cs="Times New Roman"/>
          <w:b/>
          <w:color w:val="333333"/>
          <w:sz w:val="32"/>
          <w:szCs w:val="32"/>
          <w:lang w:eastAsia="ru-RU"/>
        </w:rPr>
        <w:t>Правовое регулирование защиты информации в сфере страховой деятельности</w:t>
      </w:r>
      <w:r w:rsidRPr="00B97951">
        <w:rPr>
          <w:rFonts w:ascii="Times New Roman" w:eastAsia="Times New Roman" w:hAnsi="Times New Roman" w:cs="Times New Roman"/>
          <w:b/>
          <w:color w:val="333333"/>
          <w:sz w:val="32"/>
          <w:szCs w:val="32"/>
          <w:lang w:eastAsia="ru-RU"/>
        </w:rPr>
        <w:t>.</w:t>
      </w:r>
    </w:p>
    <w:p w:rsidR="00B97951" w:rsidRDefault="00B97951" w:rsidP="00B97951">
      <w:pPr>
        <w:shd w:val="clear" w:color="auto" w:fill="FFFFFF"/>
        <w:spacing w:after="360" w:line="360" w:lineRule="auto"/>
        <w:outlineLvl w:val="1"/>
        <w:rPr>
          <w:rFonts w:ascii="Times New Roman" w:eastAsia="Times New Roman" w:hAnsi="Times New Roman" w:cs="Times New Roman"/>
          <w:b/>
          <w:color w:val="333333"/>
          <w:sz w:val="32"/>
          <w:szCs w:val="32"/>
          <w:lang w:eastAsia="ru-RU"/>
        </w:rPr>
      </w:pPr>
      <w:r w:rsidRPr="00B97951">
        <w:rPr>
          <w:rFonts w:ascii="Times New Roman" w:hAnsi="Times New Roman" w:cs="Times New Roman"/>
          <w:color w:val="000000"/>
          <w:sz w:val="28"/>
          <w:szCs w:val="28"/>
          <w:shd w:val="clear" w:color="auto" w:fill="FFFFFF"/>
        </w:rPr>
        <w:t xml:space="preserve">Статус информации как объекта правовой защиты регулируется несколькими федеральными законами. Среди них закон </w:t>
      </w:r>
      <w:r w:rsidRPr="00B97951">
        <w:rPr>
          <w:rFonts w:ascii="Times New Roman" w:hAnsi="Times New Roman" w:cs="Times New Roman"/>
          <w:b/>
          <w:color w:val="000000"/>
          <w:sz w:val="28"/>
          <w:szCs w:val="28"/>
          <w:shd w:val="clear" w:color="auto" w:fill="FFFFFF"/>
        </w:rPr>
        <w:t>«Об информации, информационных технологиях и защите информации»,</w:t>
      </w:r>
      <w:r w:rsidRPr="00B97951">
        <w:rPr>
          <w:rFonts w:ascii="Times New Roman" w:hAnsi="Times New Roman" w:cs="Times New Roman"/>
          <w:color w:val="000000"/>
          <w:sz w:val="28"/>
          <w:szCs w:val="28"/>
          <w:shd w:val="clear" w:color="auto" w:fill="FFFFFF"/>
        </w:rPr>
        <w:t xml:space="preserve"> </w:t>
      </w:r>
      <w:r w:rsidRPr="00B97951">
        <w:rPr>
          <w:rFonts w:ascii="Times New Roman" w:hAnsi="Times New Roman" w:cs="Times New Roman"/>
          <w:b/>
          <w:color w:val="000000"/>
          <w:sz w:val="28"/>
          <w:szCs w:val="28"/>
          <w:shd w:val="clear" w:color="auto" w:fill="FFFFFF"/>
        </w:rPr>
        <w:t>Гражданский кодекс</w:t>
      </w:r>
      <w:r w:rsidRPr="00B97951">
        <w:rPr>
          <w:rFonts w:ascii="Times New Roman" w:hAnsi="Times New Roman" w:cs="Times New Roman"/>
          <w:color w:val="000000"/>
          <w:sz w:val="28"/>
          <w:szCs w:val="28"/>
          <w:shd w:val="clear" w:color="auto" w:fill="FFFFFF"/>
        </w:rPr>
        <w:t xml:space="preserve">, закон </w:t>
      </w:r>
      <w:r w:rsidRPr="00B97951">
        <w:rPr>
          <w:rFonts w:ascii="Times New Roman" w:hAnsi="Times New Roman" w:cs="Times New Roman"/>
          <w:b/>
          <w:color w:val="000000"/>
          <w:sz w:val="28"/>
          <w:szCs w:val="28"/>
          <w:shd w:val="clear" w:color="auto" w:fill="FFFFFF"/>
        </w:rPr>
        <w:t>«О защите персональных данных»</w:t>
      </w:r>
      <w:r w:rsidRPr="00B97951">
        <w:rPr>
          <w:rFonts w:ascii="Times New Roman" w:hAnsi="Times New Roman" w:cs="Times New Roman"/>
          <w:color w:val="000000"/>
          <w:sz w:val="28"/>
          <w:szCs w:val="28"/>
          <w:shd w:val="clear" w:color="auto" w:fill="FFFFFF"/>
        </w:rPr>
        <w:t xml:space="preserve"> и другие.</w:t>
      </w:r>
    </w:p>
    <w:p w:rsidR="00B97951" w:rsidRPr="00B97951" w:rsidRDefault="00B97951" w:rsidP="00B97951">
      <w:pPr>
        <w:shd w:val="clear" w:color="auto" w:fill="FFFFFF"/>
        <w:spacing w:after="360" w:line="360" w:lineRule="auto"/>
        <w:outlineLvl w:val="1"/>
        <w:rPr>
          <w:rFonts w:ascii="Times New Roman" w:eastAsia="Times New Roman" w:hAnsi="Times New Roman" w:cs="Times New Roman"/>
          <w:b/>
          <w:color w:val="333333"/>
          <w:sz w:val="32"/>
          <w:szCs w:val="32"/>
          <w:lang w:eastAsia="ru-RU"/>
        </w:rPr>
      </w:pPr>
      <w:r w:rsidRPr="00B97951">
        <w:rPr>
          <w:rFonts w:ascii="Times New Roman" w:hAnsi="Times New Roman" w:cs="Times New Roman"/>
          <w:color w:val="000000"/>
          <w:sz w:val="28"/>
          <w:szCs w:val="28"/>
          <w:shd w:val="clear" w:color="auto" w:fill="FFFFFF"/>
        </w:rPr>
        <w:t>В деятельности страховой компании образуются следующие объекты информации:</w:t>
      </w:r>
    </w:p>
    <w:p w:rsidR="00B97951" w:rsidRPr="00B97951" w:rsidRDefault="00B97951" w:rsidP="00B97951">
      <w:pPr>
        <w:numPr>
          <w:ilvl w:val="0"/>
          <w:numId w:val="9"/>
        </w:numPr>
        <w:shd w:val="clear" w:color="auto" w:fill="FFFFFF"/>
        <w:spacing w:before="100" w:beforeAutospacing="1" w:after="100" w:afterAutospacing="1" w:line="360" w:lineRule="auto"/>
        <w:rPr>
          <w:rFonts w:ascii="Times New Roman" w:hAnsi="Times New Roman" w:cs="Times New Roman"/>
          <w:color w:val="000000"/>
          <w:sz w:val="28"/>
          <w:szCs w:val="28"/>
          <w:shd w:val="clear" w:color="auto" w:fill="FFFFFF"/>
        </w:rPr>
      </w:pPr>
      <w:r w:rsidRPr="00B97951">
        <w:rPr>
          <w:rFonts w:ascii="Times New Roman" w:hAnsi="Times New Roman" w:cs="Times New Roman"/>
          <w:color w:val="000000"/>
          <w:sz w:val="28"/>
          <w:szCs w:val="28"/>
          <w:shd w:val="clear" w:color="auto" w:fill="FFFFFF"/>
        </w:rPr>
        <w:t>коммерческая тайна самой страховой компании, данные о ее договорах, финансовых взаимоотношениях, бухгалтерская информация;</w:t>
      </w:r>
    </w:p>
    <w:p w:rsidR="00B97951" w:rsidRPr="00B97951" w:rsidRDefault="00B97951" w:rsidP="00B97951">
      <w:pPr>
        <w:numPr>
          <w:ilvl w:val="0"/>
          <w:numId w:val="9"/>
        </w:numPr>
        <w:shd w:val="clear" w:color="auto" w:fill="FFFFFF"/>
        <w:spacing w:before="100" w:beforeAutospacing="1" w:after="100" w:afterAutospacing="1" w:line="360" w:lineRule="auto"/>
        <w:rPr>
          <w:rFonts w:ascii="Times New Roman" w:hAnsi="Times New Roman" w:cs="Times New Roman"/>
          <w:color w:val="000000"/>
          <w:sz w:val="28"/>
          <w:szCs w:val="28"/>
          <w:shd w:val="clear" w:color="auto" w:fill="FFFFFF"/>
        </w:rPr>
      </w:pPr>
      <w:r w:rsidRPr="00B97951">
        <w:rPr>
          <w:rFonts w:ascii="Times New Roman" w:hAnsi="Times New Roman" w:cs="Times New Roman"/>
          <w:color w:val="000000"/>
          <w:sz w:val="28"/>
          <w:szCs w:val="28"/>
          <w:shd w:val="clear" w:color="auto" w:fill="FFFFFF"/>
        </w:rPr>
        <w:t>коммерческая тайна клиентов и партнеров организации, данные об их активах, имуществе, платежах, произошедших страховых событиях;</w:t>
      </w:r>
    </w:p>
    <w:p w:rsidR="00B97951" w:rsidRPr="00B97951" w:rsidRDefault="00B97951" w:rsidP="00B97951">
      <w:pPr>
        <w:numPr>
          <w:ilvl w:val="0"/>
          <w:numId w:val="9"/>
        </w:numPr>
        <w:shd w:val="clear" w:color="auto" w:fill="FFFFFF"/>
        <w:spacing w:before="100" w:beforeAutospacing="1" w:after="100" w:afterAutospacing="1" w:line="360" w:lineRule="auto"/>
        <w:rPr>
          <w:rFonts w:ascii="Times New Roman" w:hAnsi="Times New Roman" w:cs="Times New Roman"/>
          <w:color w:val="000000"/>
          <w:sz w:val="28"/>
          <w:szCs w:val="28"/>
          <w:shd w:val="clear" w:color="auto" w:fill="FFFFFF"/>
        </w:rPr>
      </w:pPr>
      <w:r w:rsidRPr="00B97951">
        <w:rPr>
          <w:rFonts w:ascii="Times New Roman" w:hAnsi="Times New Roman" w:cs="Times New Roman"/>
          <w:color w:val="000000"/>
          <w:sz w:val="28"/>
          <w:szCs w:val="28"/>
          <w:shd w:val="clear" w:color="auto" w:fill="FFFFFF"/>
        </w:rPr>
        <w:t>персональные данные сотрудников компании и сотрудников клиентов, эта информация иногда включает номера автомобилей, водительских удостоверений, кредитных карт;</w:t>
      </w:r>
    </w:p>
    <w:p w:rsidR="00B97951" w:rsidRPr="00B97951" w:rsidRDefault="00B97951" w:rsidP="00B97951">
      <w:pPr>
        <w:numPr>
          <w:ilvl w:val="0"/>
          <w:numId w:val="9"/>
        </w:numPr>
        <w:shd w:val="clear" w:color="auto" w:fill="FFFFFF"/>
        <w:spacing w:before="100" w:beforeAutospacing="1" w:after="100" w:afterAutospacing="1" w:line="360" w:lineRule="auto"/>
        <w:rPr>
          <w:rFonts w:ascii="Times New Roman" w:hAnsi="Times New Roman" w:cs="Times New Roman"/>
          <w:color w:val="000000"/>
          <w:sz w:val="28"/>
          <w:szCs w:val="28"/>
          <w:shd w:val="clear" w:color="auto" w:fill="FFFFFF"/>
        </w:rPr>
      </w:pPr>
      <w:r w:rsidRPr="00B97951">
        <w:rPr>
          <w:rFonts w:ascii="Times New Roman" w:hAnsi="Times New Roman" w:cs="Times New Roman"/>
          <w:color w:val="000000"/>
          <w:sz w:val="28"/>
          <w:szCs w:val="28"/>
          <w:shd w:val="clear" w:color="auto" w:fill="FFFFFF"/>
        </w:rPr>
        <w:lastRenderedPageBreak/>
        <w:t>медицинская тайна клиентов компании, пользующихся услугами добровольного медицинского страхования.</w:t>
      </w:r>
    </w:p>
    <w:p w:rsidR="00B97951" w:rsidRPr="00B97951" w:rsidRDefault="00B97951" w:rsidP="00017E2A">
      <w:pPr>
        <w:shd w:val="clear" w:color="auto" w:fill="FFFFFF"/>
        <w:spacing w:after="120" w:line="360" w:lineRule="auto"/>
        <w:rPr>
          <w:rFonts w:ascii="Times New Roman" w:hAnsi="Times New Roman" w:cs="Times New Roman"/>
          <w:color w:val="000000"/>
          <w:sz w:val="28"/>
          <w:szCs w:val="28"/>
          <w:shd w:val="clear" w:color="auto" w:fill="FFFFFF"/>
        </w:rPr>
      </w:pPr>
      <w:r w:rsidRPr="00B97951">
        <w:rPr>
          <w:rFonts w:ascii="Times New Roman" w:hAnsi="Times New Roman" w:cs="Times New Roman"/>
          <w:color w:val="000000"/>
          <w:sz w:val="28"/>
          <w:szCs w:val="28"/>
          <w:shd w:val="clear" w:color="auto" w:fill="FFFFFF"/>
        </w:rPr>
        <w:t>Все массивы информации содержатся как на бумажных, так и на электронных носителях. Эти данные могут стать объектом противоправного покушения, их сохранность требует принятия серьезных мер безопасности. Несанкционированный доступ к охраняемым законом сведениям является уголовным преступлением, предусмотренным статьей 272 Уголовного кодекса.</w:t>
      </w:r>
    </w:p>
    <w:p w:rsidR="00B97951" w:rsidRPr="00B97951" w:rsidRDefault="00B97951" w:rsidP="00017E2A">
      <w:pPr>
        <w:shd w:val="clear" w:color="auto" w:fill="FFFFFF"/>
        <w:spacing w:before="360" w:after="360" w:line="360" w:lineRule="auto"/>
        <w:outlineLvl w:val="1"/>
        <w:rPr>
          <w:rFonts w:ascii="Times New Roman" w:hAnsi="Times New Roman" w:cs="Times New Roman"/>
          <w:b/>
          <w:color w:val="000000"/>
          <w:sz w:val="32"/>
          <w:szCs w:val="32"/>
          <w:shd w:val="clear" w:color="auto" w:fill="FFFFFF"/>
        </w:rPr>
      </w:pPr>
      <w:r w:rsidRPr="00B97951">
        <w:rPr>
          <w:rFonts w:ascii="Times New Roman" w:hAnsi="Times New Roman" w:cs="Times New Roman"/>
          <w:b/>
          <w:color w:val="000000"/>
          <w:sz w:val="32"/>
          <w:szCs w:val="32"/>
          <w:shd w:val="clear" w:color="auto" w:fill="FFFFFF"/>
        </w:rPr>
        <w:t>Виды угроз информационной безопасности</w:t>
      </w:r>
    </w:p>
    <w:p w:rsidR="00B97951" w:rsidRPr="00B97951" w:rsidRDefault="00B97951" w:rsidP="00017E2A">
      <w:pPr>
        <w:shd w:val="clear" w:color="auto" w:fill="FFFFFF"/>
        <w:spacing w:after="120" w:line="360" w:lineRule="auto"/>
        <w:rPr>
          <w:rFonts w:ascii="Times New Roman" w:hAnsi="Times New Roman" w:cs="Times New Roman"/>
          <w:color w:val="000000"/>
          <w:sz w:val="28"/>
          <w:szCs w:val="28"/>
          <w:shd w:val="clear" w:color="auto" w:fill="FFFFFF"/>
        </w:rPr>
      </w:pPr>
      <w:r w:rsidRPr="00B97951">
        <w:rPr>
          <w:rFonts w:ascii="Times New Roman" w:hAnsi="Times New Roman" w:cs="Times New Roman"/>
          <w:color w:val="000000"/>
          <w:sz w:val="28"/>
          <w:szCs w:val="28"/>
          <w:shd w:val="clear" w:color="auto" w:fill="FFFFFF"/>
        </w:rPr>
        <w:t>Перечень угроз безопасности включает атаки как внешнего, так и внутреннего происхождения. Информационные базы данных, принадлежащие страховым компаниям, часто становятся объектами покушений хакеров. Частыми целями преступных посягательств являются клиентские базы данных, содержащие информацию о номерах телефонов, номерах автомобилей, медицинских историях. В ряде случаев мошенники, используя данные, похищенные у страховщиков, создавали сайты-клоны, применяемые для продажи недействительных полисов ОСАГО. В США в прошлом году преступниками была взломана система защиты одной из крупнейших страховых компаний, данные сотен тысяч клиентов оказались в открытом доступе.</w:t>
      </w:r>
    </w:p>
    <w:p w:rsidR="00B97951" w:rsidRPr="00B97951" w:rsidRDefault="00B97951" w:rsidP="00017E2A">
      <w:pPr>
        <w:shd w:val="clear" w:color="auto" w:fill="FFFFFF"/>
        <w:spacing w:after="120" w:line="360" w:lineRule="auto"/>
        <w:rPr>
          <w:rFonts w:ascii="Times New Roman" w:hAnsi="Times New Roman" w:cs="Times New Roman"/>
          <w:color w:val="000000"/>
          <w:sz w:val="28"/>
          <w:szCs w:val="28"/>
          <w:shd w:val="clear" w:color="auto" w:fill="FFFFFF"/>
        </w:rPr>
      </w:pPr>
      <w:r w:rsidRPr="00B97951">
        <w:rPr>
          <w:rFonts w:ascii="Times New Roman" w:hAnsi="Times New Roman" w:cs="Times New Roman"/>
          <w:color w:val="000000"/>
          <w:sz w:val="28"/>
          <w:szCs w:val="28"/>
          <w:shd w:val="clear" w:color="auto" w:fill="FFFFFF"/>
        </w:rPr>
        <w:t>Кроме того, не исключен риск заражения компьютерных систем компании различными вирусами, которые могут причинить существенный ущерб в виде:</w:t>
      </w:r>
    </w:p>
    <w:p w:rsidR="00B97951" w:rsidRPr="00B97951" w:rsidRDefault="00B97951" w:rsidP="00017E2A">
      <w:pPr>
        <w:numPr>
          <w:ilvl w:val="0"/>
          <w:numId w:val="10"/>
        </w:numPr>
        <w:shd w:val="clear" w:color="auto" w:fill="FFFFFF"/>
        <w:spacing w:before="100" w:beforeAutospacing="1" w:after="100" w:afterAutospacing="1" w:line="360" w:lineRule="auto"/>
        <w:rPr>
          <w:rFonts w:ascii="Times New Roman" w:hAnsi="Times New Roman" w:cs="Times New Roman"/>
          <w:color w:val="000000"/>
          <w:sz w:val="28"/>
          <w:szCs w:val="28"/>
          <w:shd w:val="clear" w:color="auto" w:fill="FFFFFF"/>
        </w:rPr>
      </w:pPr>
      <w:r w:rsidRPr="00B97951">
        <w:rPr>
          <w:rFonts w:ascii="Times New Roman" w:hAnsi="Times New Roman" w:cs="Times New Roman"/>
          <w:color w:val="000000"/>
          <w:sz w:val="28"/>
          <w:szCs w:val="28"/>
          <w:shd w:val="clear" w:color="auto" w:fill="FFFFFF"/>
        </w:rPr>
        <w:t>блокировки доступа к важным файлам;</w:t>
      </w:r>
    </w:p>
    <w:p w:rsidR="00B97951" w:rsidRPr="00B97951" w:rsidRDefault="00B97951" w:rsidP="00017E2A">
      <w:pPr>
        <w:numPr>
          <w:ilvl w:val="0"/>
          <w:numId w:val="10"/>
        </w:numPr>
        <w:shd w:val="clear" w:color="auto" w:fill="FFFFFF"/>
        <w:spacing w:before="100" w:beforeAutospacing="1" w:after="100" w:afterAutospacing="1" w:line="360" w:lineRule="auto"/>
        <w:rPr>
          <w:rFonts w:ascii="Times New Roman" w:hAnsi="Times New Roman" w:cs="Times New Roman"/>
          <w:color w:val="000000"/>
          <w:sz w:val="28"/>
          <w:szCs w:val="28"/>
          <w:shd w:val="clear" w:color="auto" w:fill="FFFFFF"/>
        </w:rPr>
      </w:pPr>
      <w:r w:rsidRPr="00B97951">
        <w:rPr>
          <w:rFonts w:ascii="Times New Roman" w:hAnsi="Times New Roman" w:cs="Times New Roman"/>
          <w:color w:val="000000"/>
          <w:sz w:val="28"/>
          <w:szCs w:val="28"/>
          <w:shd w:val="clear" w:color="auto" w:fill="FFFFFF"/>
        </w:rPr>
        <w:t>уничтожения файлов;</w:t>
      </w:r>
    </w:p>
    <w:p w:rsidR="00B97951" w:rsidRPr="00B97951" w:rsidRDefault="00B97951" w:rsidP="00017E2A">
      <w:pPr>
        <w:numPr>
          <w:ilvl w:val="0"/>
          <w:numId w:val="10"/>
        </w:numPr>
        <w:shd w:val="clear" w:color="auto" w:fill="FFFFFF"/>
        <w:spacing w:before="100" w:beforeAutospacing="1" w:after="100" w:afterAutospacing="1" w:line="360" w:lineRule="auto"/>
        <w:rPr>
          <w:rFonts w:ascii="Times New Roman" w:hAnsi="Times New Roman" w:cs="Times New Roman"/>
          <w:color w:val="000000"/>
          <w:sz w:val="28"/>
          <w:szCs w:val="28"/>
          <w:shd w:val="clear" w:color="auto" w:fill="FFFFFF"/>
        </w:rPr>
      </w:pPr>
      <w:r w:rsidRPr="00B97951">
        <w:rPr>
          <w:rFonts w:ascii="Times New Roman" w:hAnsi="Times New Roman" w:cs="Times New Roman"/>
          <w:color w:val="000000"/>
          <w:sz w:val="28"/>
          <w:szCs w:val="28"/>
          <w:shd w:val="clear" w:color="auto" w:fill="FFFFFF"/>
        </w:rPr>
        <w:t>передачи информации третьим лицам.</w:t>
      </w:r>
    </w:p>
    <w:p w:rsidR="00B97951" w:rsidRPr="00B97951" w:rsidRDefault="00B97951" w:rsidP="00017E2A">
      <w:pPr>
        <w:shd w:val="clear" w:color="auto" w:fill="FFFFFF"/>
        <w:spacing w:after="120" w:line="360" w:lineRule="auto"/>
        <w:rPr>
          <w:rFonts w:ascii="Times New Roman" w:hAnsi="Times New Roman" w:cs="Times New Roman"/>
          <w:color w:val="000000"/>
          <w:sz w:val="28"/>
          <w:szCs w:val="28"/>
          <w:shd w:val="clear" w:color="auto" w:fill="FFFFFF"/>
        </w:rPr>
      </w:pPr>
      <w:r w:rsidRPr="00B97951">
        <w:rPr>
          <w:rFonts w:ascii="Times New Roman" w:hAnsi="Times New Roman" w:cs="Times New Roman"/>
          <w:color w:val="000000"/>
          <w:sz w:val="28"/>
          <w:szCs w:val="28"/>
          <w:shd w:val="clear" w:color="auto" w:fill="FFFFFF"/>
        </w:rPr>
        <w:lastRenderedPageBreak/>
        <w:t>Не всегда установленный антивирус будет надежной защитой от спланированной атаки. Кроме внешней угрозы проникновения в компьютерные сети страховой компании существуют и внутренние. Отдельные сотрудники могут намеренно похищать коммерческую информацию с целью ее распространения или передачи конкурентам.</w:t>
      </w:r>
    </w:p>
    <w:p w:rsidR="00B97951" w:rsidRPr="00B97951" w:rsidRDefault="00B97951" w:rsidP="00017E2A">
      <w:pPr>
        <w:shd w:val="clear" w:color="auto" w:fill="FFFFFF"/>
        <w:spacing w:before="360" w:after="360" w:line="360" w:lineRule="auto"/>
        <w:outlineLvl w:val="1"/>
        <w:rPr>
          <w:rFonts w:ascii="Times New Roman" w:hAnsi="Times New Roman" w:cs="Times New Roman"/>
          <w:b/>
          <w:color w:val="000000"/>
          <w:sz w:val="32"/>
          <w:szCs w:val="32"/>
          <w:shd w:val="clear" w:color="auto" w:fill="FFFFFF"/>
        </w:rPr>
      </w:pPr>
      <w:r w:rsidRPr="00B97951">
        <w:rPr>
          <w:rFonts w:ascii="Times New Roman" w:hAnsi="Times New Roman" w:cs="Times New Roman"/>
          <w:b/>
          <w:color w:val="000000"/>
          <w:sz w:val="32"/>
          <w:szCs w:val="32"/>
          <w:shd w:val="clear" w:color="auto" w:fill="FFFFFF"/>
        </w:rPr>
        <w:t>Меры и средства защиты информации</w:t>
      </w:r>
    </w:p>
    <w:p w:rsidR="00B97951" w:rsidRPr="00B97951" w:rsidRDefault="00B97951" w:rsidP="00017E2A">
      <w:pPr>
        <w:shd w:val="clear" w:color="auto" w:fill="FFFFFF"/>
        <w:spacing w:after="120" w:line="360" w:lineRule="auto"/>
        <w:rPr>
          <w:rFonts w:ascii="Times New Roman" w:hAnsi="Times New Roman" w:cs="Times New Roman"/>
          <w:color w:val="000000"/>
          <w:sz w:val="28"/>
          <w:szCs w:val="28"/>
          <w:shd w:val="clear" w:color="auto" w:fill="FFFFFF"/>
        </w:rPr>
      </w:pPr>
      <w:r w:rsidRPr="00B97951">
        <w:rPr>
          <w:rFonts w:ascii="Times New Roman" w:hAnsi="Times New Roman" w:cs="Times New Roman"/>
          <w:color w:val="000000"/>
          <w:sz w:val="28"/>
          <w:szCs w:val="28"/>
          <w:shd w:val="clear" w:color="auto" w:fill="FFFFFF"/>
        </w:rPr>
        <w:t>Стандарты защиты информации в России предусмотрены ГОСТами. Кроме того, информационная безопасность страховой компании должна обеспечиваться целым комплексом мер, среди которых:</w:t>
      </w:r>
    </w:p>
    <w:p w:rsidR="00B97951" w:rsidRPr="00B97951" w:rsidRDefault="00B97951" w:rsidP="00017E2A">
      <w:pPr>
        <w:numPr>
          <w:ilvl w:val="0"/>
          <w:numId w:val="11"/>
        </w:numPr>
        <w:shd w:val="clear" w:color="auto" w:fill="FFFFFF"/>
        <w:spacing w:before="100" w:beforeAutospacing="1" w:after="100" w:afterAutospacing="1" w:line="360" w:lineRule="auto"/>
        <w:rPr>
          <w:rFonts w:ascii="Times New Roman" w:hAnsi="Times New Roman" w:cs="Times New Roman"/>
          <w:color w:val="000000"/>
          <w:sz w:val="28"/>
          <w:szCs w:val="28"/>
          <w:shd w:val="clear" w:color="auto" w:fill="FFFFFF"/>
        </w:rPr>
      </w:pPr>
      <w:r w:rsidRPr="00B97951">
        <w:rPr>
          <w:rFonts w:ascii="Times New Roman" w:hAnsi="Times New Roman" w:cs="Times New Roman"/>
          <w:color w:val="000000"/>
          <w:sz w:val="28"/>
          <w:szCs w:val="28"/>
          <w:shd w:val="clear" w:color="auto" w:fill="FFFFFF"/>
        </w:rPr>
        <w:t>административные;</w:t>
      </w:r>
    </w:p>
    <w:p w:rsidR="00B97951" w:rsidRPr="00B97951" w:rsidRDefault="00B97951" w:rsidP="00017E2A">
      <w:pPr>
        <w:numPr>
          <w:ilvl w:val="0"/>
          <w:numId w:val="11"/>
        </w:numPr>
        <w:shd w:val="clear" w:color="auto" w:fill="FFFFFF"/>
        <w:spacing w:before="100" w:beforeAutospacing="1" w:after="100" w:afterAutospacing="1" w:line="360" w:lineRule="auto"/>
        <w:rPr>
          <w:rFonts w:ascii="Times New Roman" w:hAnsi="Times New Roman" w:cs="Times New Roman"/>
          <w:color w:val="000000"/>
          <w:sz w:val="28"/>
          <w:szCs w:val="28"/>
          <w:shd w:val="clear" w:color="auto" w:fill="FFFFFF"/>
        </w:rPr>
      </w:pPr>
      <w:r w:rsidRPr="00B97951">
        <w:rPr>
          <w:rFonts w:ascii="Times New Roman" w:hAnsi="Times New Roman" w:cs="Times New Roman"/>
          <w:color w:val="000000"/>
          <w:sz w:val="28"/>
          <w:szCs w:val="28"/>
          <w:shd w:val="clear" w:color="auto" w:fill="FFFFFF"/>
        </w:rPr>
        <w:t>организационные;</w:t>
      </w:r>
    </w:p>
    <w:p w:rsidR="00B97951" w:rsidRPr="00B97951" w:rsidRDefault="00B97951" w:rsidP="00017E2A">
      <w:pPr>
        <w:numPr>
          <w:ilvl w:val="0"/>
          <w:numId w:val="11"/>
        </w:numPr>
        <w:shd w:val="clear" w:color="auto" w:fill="FFFFFF"/>
        <w:spacing w:before="100" w:beforeAutospacing="1" w:after="100" w:afterAutospacing="1" w:line="360" w:lineRule="auto"/>
        <w:rPr>
          <w:rFonts w:ascii="Times New Roman" w:hAnsi="Times New Roman" w:cs="Times New Roman"/>
          <w:color w:val="000000"/>
          <w:sz w:val="28"/>
          <w:szCs w:val="28"/>
          <w:shd w:val="clear" w:color="auto" w:fill="FFFFFF"/>
        </w:rPr>
      </w:pPr>
      <w:r w:rsidRPr="00B97951">
        <w:rPr>
          <w:rFonts w:ascii="Times New Roman" w:hAnsi="Times New Roman" w:cs="Times New Roman"/>
          <w:color w:val="000000"/>
          <w:sz w:val="28"/>
          <w:szCs w:val="28"/>
          <w:shd w:val="clear" w:color="auto" w:fill="FFFFFF"/>
        </w:rPr>
        <w:t>технические.</w:t>
      </w:r>
    </w:p>
    <w:p w:rsidR="00B97951" w:rsidRPr="00B97951" w:rsidRDefault="00B97951" w:rsidP="00017E2A">
      <w:pPr>
        <w:shd w:val="clear" w:color="auto" w:fill="FFFFFF"/>
        <w:spacing w:after="120" w:line="360" w:lineRule="auto"/>
        <w:rPr>
          <w:rFonts w:ascii="Times New Roman" w:hAnsi="Times New Roman" w:cs="Times New Roman"/>
          <w:color w:val="000000"/>
          <w:sz w:val="28"/>
          <w:szCs w:val="28"/>
          <w:shd w:val="clear" w:color="auto" w:fill="FFFFFF"/>
        </w:rPr>
      </w:pPr>
      <w:r w:rsidRPr="00B97951">
        <w:rPr>
          <w:rFonts w:ascii="Times New Roman" w:hAnsi="Times New Roman" w:cs="Times New Roman"/>
          <w:color w:val="000000"/>
          <w:sz w:val="28"/>
          <w:szCs w:val="28"/>
          <w:shd w:val="clear" w:color="auto" w:fill="FFFFFF"/>
        </w:rPr>
        <w:t>Все они должны применяться совместно. Опираться система защиты должна на управление персоналом компании и контроль над ним. Меры технического характера не менее важны, но не могут существовать в отрыве от организационных мер.</w:t>
      </w:r>
    </w:p>
    <w:p w:rsidR="00B97951" w:rsidRPr="00B97951" w:rsidRDefault="00B97951" w:rsidP="00017E2A">
      <w:pPr>
        <w:shd w:val="clear" w:color="auto" w:fill="FFFFFF"/>
        <w:spacing w:before="300" w:after="150" w:line="360" w:lineRule="auto"/>
        <w:outlineLvl w:val="2"/>
        <w:rPr>
          <w:rFonts w:ascii="Times New Roman" w:hAnsi="Times New Roman" w:cs="Times New Roman"/>
          <w:b/>
          <w:color w:val="000000"/>
          <w:sz w:val="32"/>
          <w:szCs w:val="32"/>
          <w:shd w:val="clear" w:color="auto" w:fill="FFFFFF"/>
        </w:rPr>
      </w:pPr>
      <w:r w:rsidRPr="00B97951">
        <w:rPr>
          <w:rFonts w:ascii="Times New Roman" w:hAnsi="Times New Roman" w:cs="Times New Roman"/>
          <w:b/>
          <w:color w:val="000000"/>
          <w:sz w:val="32"/>
          <w:szCs w:val="32"/>
          <w:shd w:val="clear" w:color="auto" w:fill="FFFFFF"/>
        </w:rPr>
        <w:t>Административные меры безопасности</w:t>
      </w:r>
    </w:p>
    <w:p w:rsidR="00B97951" w:rsidRPr="00B97951" w:rsidRDefault="00B97951" w:rsidP="00017E2A">
      <w:pPr>
        <w:shd w:val="clear" w:color="auto" w:fill="FFFFFF"/>
        <w:spacing w:after="120" w:line="360" w:lineRule="auto"/>
        <w:rPr>
          <w:rFonts w:ascii="Times New Roman" w:hAnsi="Times New Roman" w:cs="Times New Roman"/>
          <w:color w:val="000000"/>
          <w:sz w:val="28"/>
          <w:szCs w:val="28"/>
          <w:shd w:val="clear" w:color="auto" w:fill="FFFFFF"/>
        </w:rPr>
      </w:pPr>
      <w:r w:rsidRPr="00B97951">
        <w:rPr>
          <w:rFonts w:ascii="Times New Roman" w:hAnsi="Times New Roman" w:cs="Times New Roman"/>
          <w:color w:val="000000"/>
          <w:sz w:val="28"/>
          <w:szCs w:val="28"/>
          <w:shd w:val="clear" w:color="auto" w:fill="FFFFFF"/>
        </w:rPr>
        <w:t>Эти способы защиты включают в себя разработку внутренних нормативных документов, обеспечивающих информирование сотрудников о системе действий, необходимых для обеспечения информационной безопасности. Такие документы хранятся в открытом доступе, в страховой компании должно быть организовано ознакомление с ними персонала.</w:t>
      </w:r>
    </w:p>
    <w:p w:rsidR="00017E2A" w:rsidRDefault="00B97951" w:rsidP="00017E2A">
      <w:pPr>
        <w:shd w:val="clear" w:color="auto" w:fill="FFFFFF"/>
        <w:spacing w:after="120" w:line="360" w:lineRule="auto"/>
        <w:rPr>
          <w:rFonts w:ascii="Times New Roman" w:hAnsi="Times New Roman" w:cs="Times New Roman"/>
          <w:color w:val="000000"/>
          <w:sz w:val="28"/>
          <w:szCs w:val="28"/>
          <w:shd w:val="clear" w:color="auto" w:fill="FFFFFF"/>
        </w:rPr>
      </w:pPr>
      <w:r w:rsidRPr="00B97951">
        <w:rPr>
          <w:rFonts w:ascii="Times New Roman" w:hAnsi="Times New Roman" w:cs="Times New Roman"/>
          <w:color w:val="000000"/>
          <w:sz w:val="28"/>
          <w:szCs w:val="28"/>
          <w:shd w:val="clear" w:color="auto" w:fill="FFFFFF"/>
        </w:rPr>
        <w:t xml:space="preserve">Служба безопасности страховой компании разрабатывает и предлагает на утверждение руководства политику защиты конфиденциальной информации. </w:t>
      </w:r>
    </w:p>
    <w:p w:rsidR="00017E2A" w:rsidRDefault="00017E2A" w:rsidP="00017E2A">
      <w:pPr>
        <w:shd w:val="clear" w:color="auto" w:fill="FFFFFF"/>
        <w:spacing w:after="120" w:line="360" w:lineRule="auto"/>
        <w:rPr>
          <w:rFonts w:ascii="Times New Roman" w:hAnsi="Times New Roman" w:cs="Times New Roman"/>
          <w:color w:val="000000"/>
          <w:sz w:val="28"/>
          <w:szCs w:val="28"/>
          <w:shd w:val="clear" w:color="auto" w:fill="FFFFFF"/>
        </w:rPr>
      </w:pPr>
    </w:p>
    <w:p w:rsidR="00B97951" w:rsidRPr="00B97951" w:rsidRDefault="00B97951" w:rsidP="00017E2A">
      <w:pPr>
        <w:shd w:val="clear" w:color="auto" w:fill="FFFFFF"/>
        <w:spacing w:after="120" w:line="360" w:lineRule="auto"/>
        <w:rPr>
          <w:rFonts w:ascii="Times New Roman" w:hAnsi="Times New Roman" w:cs="Times New Roman"/>
          <w:color w:val="000000"/>
          <w:sz w:val="28"/>
          <w:szCs w:val="28"/>
          <w:shd w:val="clear" w:color="auto" w:fill="FFFFFF"/>
        </w:rPr>
      </w:pPr>
      <w:r w:rsidRPr="00B97951">
        <w:rPr>
          <w:rFonts w:ascii="Times New Roman" w:hAnsi="Times New Roman" w:cs="Times New Roman"/>
          <w:color w:val="000000"/>
          <w:sz w:val="28"/>
          <w:szCs w:val="28"/>
          <w:shd w:val="clear" w:color="auto" w:fill="FFFFFF"/>
        </w:rPr>
        <w:lastRenderedPageBreak/>
        <w:t>Этот локальный нормативный акт должен содержать:</w:t>
      </w:r>
    </w:p>
    <w:p w:rsidR="00B97951" w:rsidRPr="00B97951" w:rsidRDefault="00B97951" w:rsidP="00017E2A">
      <w:pPr>
        <w:numPr>
          <w:ilvl w:val="0"/>
          <w:numId w:val="12"/>
        </w:numPr>
        <w:shd w:val="clear" w:color="auto" w:fill="FFFFFF"/>
        <w:spacing w:before="100" w:beforeAutospacing="1" w:after="100" w:afterAutospacing="1" w:line="360" w:lineRule="auto"/>
        <w:rPr>
          <w:rFonts w:ascii="Times New Roman" w:hAnsi="Times New Roman" w:cs="Times New Roman"/>
          <w:color w:val="000000"/>
          <w:sz w:val="28"/>
          <w:szCs w:val="28"/>
          <w:shd w:val="clear" w:color="auto" w:fill="FFFFFF"/>
        </w:rPr>
      </w:pPr>
      <w:r w:rsidRPr="00B97951">
        <w:rPr>
          <w:rFonts w:ascii="Times New Roman" w:hAnsi="Times New Roman" w:cs="Times New Roman"/>
          <w:color w:val="000000"/>
          <w:sz w:val="28"/>
          <w:szCs w:val="28"/>
          <w:shd w:val="clear" w:color="auto" w:fill="FFFFFF"/>
        </w:rPr>
        <w:t>основные принципы защиты конфиденциальной информации в компании;</w:t>
      </w:r>
    </w:p>
    <w:p w:rsidR="00B97951" w:rsidRPr="00B97951" w:rsidRDefault="00B97951" w:rsidP="00017E2A">
      <w:pPr>
        <w:numPr>
          <w:ilvl w:val="0"/>
          <w:numId w:val="12"/>
        </w:numPr>
        <w:shd w:val="clear" w:color="auto" w:fill="FFFFFF"/>
        <w:spacing w:before="100" w:beforeAutospacing="1" w:after="100" w:afterAutospacing="1" w:line="360" w:lineRule="auto"/>
        <w:rPr>
          <w:rFonts w:ascii="Times New Roman" w:hAnsi="Times New Roman" w:cs="Times New Roman"/>
          <w:color w:val="000000"/>
          <w:sz w:val="28"/>
          <w:szCs w:val="28"/>
          <w:shd w:val="clear" w:color="auto" w:fill="FFFFFF"/>
        </w:rPr>
      </w:pPr>
      <w:r w:rsidRPr="00B97951">
        <w:rPr>
          <w:rFonts w:ascii="Times New Roman" w:hAnsi="Times New Roman" w:cs="Times New Roman"/>
          <w:color w:val="000000"/>
          <w:sz w:val="28"/>
          <w:szCs w:val="28"/>
          <w:shd w:val="clear" w:color="auto" w:fill="FFFFFF"/>
        </w:rPr>
        <w:t>обязанности каждого сотрудника в части защиты доверенных ему сведений;</w:t>
      </w:r>
    </w:p>
    <w:p w:rsidR="00B97951" w:rsidRPr="00B97951" w:rsidRDefault="00B97951" w:rsidP="00017E2A">
      <w:pPr>
        <w:numPr>
          <w:ilvl w:val="0"/>
          <w:numId w:val="12"/>
        </w:numPr>
        <w:shd w:val="clear" w:color="auto" w:fill="FFFFFF"/>
        <w:spacing w:before="100" w:beforeAutospacing="1" w:after="100" w:afterAutospacing="1" w:line="360" w:lineRule="auto"/>
        <w:rPr>
          <w:rFonts w:ascii="Times New Roman" w:hAnsi="Times New Roman" w:cs="Times New Roman"/>
          <w:color w:val="000000"/>
          <w:sz w:val="28"/>
          <w:szCs w:val="28"/>
          <w:shd w:val="clear" w:color="auto" w:fill="FFFFFF"/>
        </w:rPr>
      </w:pPr>
      <w:r w:rsidRPr="00B97951">
        <w:rPr>
          <w:rFonts w:ascii="Times New Roman" w:hAnsi="Times New Roman" w:cs="Times New Roman"/>
          <w:color w:val="000000"/>
          <w:sz w:val="28"/>
          <w:szCs w:val="28"/>
          <w:shd w:val="clear" w:color="auto" w:fill="FFFFFF"/>
        </w:rPr>
        <w:t>задачи руководства по обеспечению охраны информации;</w:t>
      </w:r>
    </w:p>
    <w:p w:rsidR="00B97951" w:rsidRPr="00B97951" w:rsidRDefault="00B97951" w:rsidP="00017E2A">
      <w:pPr>
        <w:numPr>
          <w:ilvl w:val="0"/>
          <w:numId w:val="12"/>
        </w:numPr>
        <w:shd w:val="clear" w:color="auto" w:fill="FFFFFF"/>
        <w:spacing w:before="100" w:beforeAutospacing="1" w:after="100" w:afterAutospacing="1" w:line="360" w:lineRule="auto"/>
        <w:rPr>
          <w:rFonts w:ascii="Times New Roman" w:hAnsi="Times New Roman" w:cs="Times New Roman"/>
          <w:color w:val="000000"/>
          <w:sz w:val="28"/>
          <w:szCs w:val="28"/>
          <w:shd w:val="clear" w:color="auto" w:fill="FFFFFF"/>
        </w:rPr>
      </w:pPr>
      <w:r w:rsidRPr="00B97951">
        <w:rPr>
          <w:rFonts w:ascii="Times New Roman" w:hAnsi="Times New Roman" w:cs="Times New Roman"/>
          <w:color w:val="000000"/>
          <w:sz w:val="28"/>
          <w:szCs w:val="28"/>
          <w:shd w:val="clear" w:color="auto" w:fill="FFFFFF"/>
        </w:rPr>
        <w:t>регламенты обращения с компьютерной техникой и средствами коммуникации;</w:t>
      </w:r>
    </w:p>
    <w:p w:rsidR="00B97951" w:rsidRPr="00B97951" w:rsidRDefault="00B97951" w:rsidP="00017E2A">
      <w:pPr>
        <w:numPr>
          <w:ilvl w:val="0"/>
          <w:numId w:val="12"/>
        </w:numPr>
        <w:shd w:val="clear" w:color="auto" w:fill="FFFFFF"/>
        <w:spacing w:before="100" w:beforeAutospacing="1" w:after="100" w:afterAutospacing="1" w:line="360" w:lineRule="auto"/>
        <w:rPr>
          <w:rFonts w:ascii="Times New Roman" w:hAnsi="Times New Roman" w:cs="Times New Roman"/>
          <w:color w:val="000000"/>
          <w:sz w:val="28"/>
          <w:szCs w:val="28"/>
          <w:shd w:val="clear" w:color="auto" w:fill="FFFFFF"/>
        </w:rPr>
      </w:pPr>
      <w:r w:rsidRPr="00B97951">
        <w:rPr>
          <w:rFonts w:ascii="Times New Roman" w:hAnsi="Times New Roman" w:cs="Times New Roman"/>
          <w:color w:val="000000"/>
          <w:sz w:val="28"/>
          <w:szCs w:val="28"/>
          <w:shd w:val="clear" w:color="auto" w:fill="FFFFFF"/>
        </w:rPr>
        <w:t>меры ответственности за нарушение положений документа.</w:t>
      </w:r>
    </w:p>
    <w:p w:rsidR="00B97951" w:rsidRPr="00B97951" w:rsidRDefault="00B97951" w:rsidP="00017E2A">
      <w:pPr>
        <w:shd w:val="clear" w:color="auto" w:fill="FFFFFF"/>
        <w:spacing w:after="120" w:line="360" w:lineRule="auto"/>
        <w:rPr>
          <w:rFonts w:ascii="Times New Roman" w:hAnsi="Times New Roman" w:cs="Times New Roman"/>
          <w:color w:val="000000"/>
          <w:sz w:val="28"/>
          <w:szCs w:val="28"/>
          <w:shd w:val="clear" w:color="auto" w:fill="FFFFFF"/>
        </w:rPr>
      </w:pPr>
      <w:r w:rsidRPr="00B97951">
        <w:rPr>
          <w:rFonts w:ascii="Times New Roman" w:hAnsi="Times New Roman" w:cs="Times New Roman"/>
          <w:color w:val="000000"/>
          <w:sz w:val="28"/>
          <w:szCs w:val="28"/>
          <w:shd w:val="clear" w:color="auto" w:fill="FFFFFF"/>
        </w:rPr>
        <w:t>Кроме того, приложением ко всем трудовым договорам должен стать перечень информации, носящей характер коммерческой, а в самих договорах должны быть предусмотрены меры ответственности за ее разглашение.</w:t>
      </w:r>
    </w:p>
    <w:p w:rsidR="00B97951" w:rsidRPr="00B97951" w:rsidRDefault="00B97951" w:rsidP="00017E2A">
      <w:pPr>
        <w:shd w:val="clear" w:color="auto" w:fill="FFFFFF"/>
        <w:spacing w:before="300" w:after="150" w:line="360" w:lineRule="auto"/>
        <w:outlineLvl w:val="2"/>
        <w:rPr>
          <w:rFonts w:ascii="Times New Roman" w:hAnsi="Times New Roman" w:cs="Times New Roman"/>
          <w:b/>
          <w:color w:val="000000"/>
          <w:sz w:val="32"/>
          <w:szCs w:val="32"/>
          <w:shd w:val="clear" w:color="auto" w:fill="FFFFFF"/>
        </w:rPr>
      </w:pPr>
      <w:r w:rsidRPr="00B97951">
        <w:rPr>
          <w:rFonts w:ascii="Times New Roman" w:hAnsi="Times New Roman" w:cs="Times New Roman"/>
          <w:b/>
          <w:color w:val="000000"/>
          <w:sz w:val="32"/>
          <w:szCs w:val="32"/>
          <w:shd w:val="clear" w:color="auto" w:fill="FFFFFF"/>
        </w:rPr>
        <w:t>Организационные меры безопасности</w:t>
      </w:r>
    </w:p>
    <w:p w:rsidR="00B97951" w:rsidRPr="00B97951" w:rsidRDefault="00B97951" w:rsidP="00017E2A">
      <w:pPr>
        <w:shd w:val="clear" w:color="auto" w:fill="FFFFFF"/>
        <w:spacing w:after="120" w:line="360" w:lineRule="auto"/>
        <w:rPr>
          <w:rFonts w:ascii="Times New Roman" w:hAnsi="Times New Roman" w:cs="Times New Roman"/>
          <w:color w:val="000000"/>
          <w:sz w:val="28"/>
          <w:szCs w:val="28"/>
          <w:shd w:val="clear" w:color="auto" w:fill="FFFFFF"/>
        </w:rPr>
      </w:pPr>
      <w:r w:rsidRPr="00B97951">
        <w:rPr>
          <w:rFonts w:ascii="Times New Roman" w:hAnsi="Times New Roman" w:cs="Times New Roman"/>
          <w:color w:val="000000"/>
          <w:sz w:val="28"/>
          <w:szCs w:val="28"/>
          <w:shd w:val="clear" w:color="auto" w:fill="FFFFFF"/>
        </w:rPr>
        <w:t>В большей степени они направлены на устранение внутренней угрозы утечки информации и мотивацию сотрудников на соблюдение утвержденных регламентов. Эти меры предпринимаются службой безопасности во взаимодействии с сотрудниками служб управления персоналом.</w:t>
      </w:r>
    </w:p>
    <w:p w:rsidR="00B97951" w:rsidRPr="00B97951" w:rsidRDefault="00B97951" w:rsidP="00017E2A">
      <w:pPr>
        <w:shd w:val="clear" w:color="auto" w:fill="FFFFFF"/>
        <w:spacing w:after="120" w:line="360" w:lineRule="auto"/>
        <w:rPr>
          <w:rFonts w:ascii="Times New Roman" w:hAnsi="Times New Roman" w:cs="Times New Roman"/>
          <w:color w:val="000000"/>
          <w:sz w:val="28"/>
          <w:szCs w:val="28"/>
          <w:shd w:val="clear" w:color="auto" w:fill="FFFFFF"/>
        </w:rPr>
      </w:pPr>
      <w:r w:rsidRPr="00B97951">
        <w:rPr>
          <w:rFonts w:ascii="Times New Roman" w:hAnsi="Times New Roman" w:cs="Times New Roman"/>
          <w:color w:val="000000"/>
          <w:sz w:val="28"/>
          <w:szCs w:val="28"/>
          <w:shd w:val="clear" w:color="auto" w:fill="FFFFFF"/>
        </w:rPr>
        <w:t>В числе организационных мер обеспечения информационной безопасности можно назвать следующие:</w:t>
      </w:r>
    </w:p>
    <w:p w:rsidR="00B97951" w:rsidRPr="00B97951" w:rsidRDefault="00B97951" w:rsidP="00017E2A">
      <w:pPr>
        <w:numPr>
          <w:ilvl w:val="0"/>
          <w:numId w:val="13"/>
        </w:numPr>
        <w:shd w:val="clear" w:color="auto" w:fill="FFFFFF"/>
        <w:spacing w:before="100" w:beforeAutospacing="1" w:after="100" w:afterAutospacing="1" w:line="360" w:lineRule="auto"/>
        <w:rPr>
          <w:rFonts w:ascii="Times New Roman" w:hAnsi="Times New Roman" w:cs="Times New Roman"/>
          <w:color w:val="000000"/>
          <w:sz w:val="28"/>
          <w:szCs w:val="28"/>
          <w:shd w:val="clear" w:color="auto" w:fill="FFFFFF"/>
        </w:rPr>
      </w:pPr>
      <w:r w:rsidRPr="00B97951">
        <w:rPr>
          <w:rFonts w:ascii="Times New Roman" w:hAnsi="Times New Roman" w:cs="Times New Roman"/>
          <w:color w:val="000000"/>
          <w:sz w:val="28"/>
          <w:szCs w:val="28"/>
          <w:shd w:val="clear" w:color="auto" w:fill="FFFFFF"/>
        </w:rPr>
        <w:t>установление различных степеней допуска сотрудников к сведениям, содержащим коммерческую тайну;</w:t>
      </w:r>
    </w:p>
    <w:p w:rsidR="00B97951" w:rsidRPr="00B97951" w:rsidRDefault="00B97951" w:rsidP="00017E2A">
      <w:pPr>
        <w:numPr>
          <w:ilvl w:val="0"/>
          <w:numId w:val="13"/>
        </w:numPr>
        <w:shd w:val="clear" w:color="auto" w:fill="FFFFFF"/>
        <w:spacing w:before="100" w:beforeAutospacing="1" w:after="100" w:afterAutospacing="1" w:line="360" w:lineRule="auto"/>
        <w:rPr>
          <w:rFonts w:ascii="Times New Roman" w:hAnsi="Times New Roman" w:cs="Times New Roman"/>
          <w:color w:val="000000"/>
          <w:sz w:val="28"/>
          <w:szCs w:val="28"/>
          <w:shd w:val="clear" w:color="auto" w:fill="FFFFFF"/>
        </w:rPr>
      </w:pPr>
      <w:r w:rsidRPr="00B97951">
        <w:rPr>
          <w:rFonts w:ascii="Times New Roman" w:hAnsi="Times New Roman" w:cs="Times New Roman"/>
          <w:color w:val="000000"/>
          <w:sz w:val="28"/>
          <w:szCs w:val="28"/>
          <w:shd w:val="clear" w:color="auto" w:fill="FFFFFF"/>
        </w:rPr>
        <w:t>ограничение круга лиц, имеющих допуск к конфиденциальной информации страховой компании;</w:t>
      </w:r>
    </w:p>
    <w:p w:rsidR="00B97951" w:rsidRPr="00B97951" w:rsidRDefault="00B97951" w:rsidP="00017E2A">
      <w:pPr>
        <w:numPr>
          <w:ilvl w:val="0"/>
          <w:numId w:val="13"/>
        </w:numPr>
        <w:shd w:val="clear" w:color="auto" w:fill="FFFFFF"/>
        <w:spacing w:before="100" w:beforeAutospacing="1" w:after="100" w:afterAutospacing="1" w:line="360" w:lineRule="auto"/>
        <w:rPr>
          <w:rFonts w:ascii="Times New Roman" w:hAnsi="Times New Roman" w:cs="Times New Roman"/>
          <w:color w:val="000000"/>
          <w:sz w:val="28"/>
          <w:szCs w:val="28"/>
          <w:shd w:val="clear" w:color="auto" w:fill="FFFFFF"/>
        </w:rPr>
      </w:pPr>
      <w:r w:rsidRPr="00B97951">
        <w:rPr>
          <w:rFonts w:ascii="Times New Roman" w:hAnsi="Times New Roman" w:cs="Times New Roman"/>
          <w:color w:val="000000"/>
          <w:sz w:val="28"/>
          <w:szCs w:val="28"/>
          <w:shd w:val="clear" w:color="auto" w:fill="FFFFFF"/>
        </w:rPr>
        <w:t>организация порядка использования материальных носителей, установление контроля над копированием и сканированием документов, ограничение доступа сотрудников к внешней электронной почте;</w:t>
      </w:r>
    </w:p>
    <w:p w:rsidR="00B97951" w:rsidRPr="00B97951" w:rsidRDefault="00B97951" w:rsidP="00017E2A">
      <w:pPr>
        <w:numPr>
          <w:ilvl w:val="0"/>
          <w:numId w:val="13"/>
        </w:numPr>
        <w:shd w:val="clear" w:color="auto" w:fill="FFFFFF"/>
        <w:spacing w:before="100" w:beforeAutospacing="1" w:after="100" w:afterAutospacing="1" w:line="360" w:lineRule="auto"/>
        <w:rPr>
          <w:rFonts w:ascii="Times New Roman" w:hAnsi="Times New Roman" w:cs="Times New Roman"/>
          <w:color w:val="000000"/>
          <w:sz w:val="28"/>
          <w:szCs w:val="28"/>
          <w:shd w:val="clear" w:color="auto" w:fill="FFFFFF"/>
        </w:rPr>
      </w:pPr>
      <w:r w:rsidRPr="00B97951">
        <w:rPr>
          <w:rFonts w:ascii="Times New Roman" w:hAnsi="Times New Roman" w:cs="Times New Roman"/>
          <w:color w:val="000000"/>
          <w:sz w:val="28"/>
          <w:szCs w:val="28"/>
          <w:shd w:val="clear" w:color="auto" w:fill="FFFFFF"/>
        </w:rPr>
        <w:lastRenderedPageBreak/>
        <w:t>проведение периодических проверок соблюдения регламентов;</w:t>
      </w:r>
    </w:p>
    <w:p w:rsidR="00B97951" w:rsidRPr="00B97951" w:rsidRDefault="00B97951" w:rsidP="00017E2A">
      <w:pPr>
        <w:numPr>
          <w:ilvl w:val="0"/>
          <w:numId w:val="13"/>
        </w:numPr>
        <w:shd w:val="clear" w:color="auto" w:fill="FFFFFF"/>
        <w:spacing w:before="100" w:beforeAutospacing="1" w:after="100" w:afterAutospacing="1" w:line="360" w:lineRule="auto"/>
        <w:rPr>
          <w:rFonts w:ascii="Times New Roman" w:hAnsi="Times New Roman" w:cs="Times New Roman"/>
          <w:color w:val="000000"/>
          <w:sz w:val="28"/>
          <w:szCs w:val="28"/>
          <w:shd w:val="clear" w:color="auto" w:fill="FFFFFF"/>
        </w:rPr>
      </w:pPr>
      <w:r w:rsidRPr="00B97951">
        <w:rPr>
          <w:rFonts w:ascii="Times New Roman" w:hAnsi="Times New Roman" w:cs="Times New Roman"/>
          <w:color w:val="000000"/>
          <w:sz w:val="28"/>
          <w:szCs w:val="28"/>
          <w:shd w:val="clear" w:color="auto" w:fill="FFFFFF"/>
        </w:rPr>
        <w:t>привлечение специалистов для проведения тренингов по защите информации;</w:t>
      </w:r>
    </w:p>
    <w:p w:rsidR="00B97951" w:rsidRPr="00B97951" w:rsidRDefault="00B97951" w:rsidP="00017E2A">
      <w:pPr>
        <w:numPr>
          <w:ilvl w:val="0"/>
          <w:numId w:val="13"/>
        </w:numPr>
        <w:shd w:val="clear" w:color="auto" w:fill="FFFFFF"/>
        <w:spacing w:before="100" w:beforeAutospacing="1" w:after="100" w:afterAutospacing="1" w:line="360" w:lineRule="auto"/>
        <w:rPr>
          <w:rFonts w:ascii="Times New Roman" w:hAnsi="Times New Roman" w:cs="Times New Roman"/>
          <w:color w:val="000000"/>
          <w:sz w:val="28"/>
          <w:szCs w:val="28"/>
          <w:shd w:val="clear" w:color="auto" w:fill="FFFFFF"/>
        </w:rPr>
      </w:pPr>
      <w:r w:rsidRPr="00B97951">
        <w:rPr>
          <w:rFonts w:ascii="Times New Roman" w:hAnsi="Times New Roman" w:cs="Times New Roman"/>
          <w:color w:val="000000"/>
          <w:sz w:val="28"/>
          <w:szCs w:val="28"/>
          <w:shd w:val="clear" w:color="auto" w:fill="FFFFFF"/>
        </w:rPr>
        <w:t>проведение мероприятий по созданию режима коммерческой тайны;</w:t>
      </w:r>
    </w:p>
    <w:p w:rsidR="00B97951" w:rsidRPr="00B97951" w:rsidRDefault="00B97951" w:rsidP="00017E2A">
      <w:pPr>
        <w:numPr>
          <w:ilvl w:val="0"/>
          <w:numId w:val="13"/>
        </w:numPr>
        <w:shd w:val="clear" w:color="auto" w:fill="FFFFFF"/>
        <w:spacing w:before="100" w:beforeAutospacing="1" w:after="100" w:afterAutospacing="1" w:line="360" w:lineRule="auto"/>
        <w:rPr>
          <w:rFonts w:ascii="Times New Roman" w:hAnsi="Times New Roman" w:cs="Times New Roman"/>
          <w:color w:val="000000"/>
          <w:sz w:val="28"/>
          <w:szCs w:val="28"/>
          <w:shd w:val="clear" w:color="auto" w:fill="FFFFFF"/>
        </w:rPr>
      </w:pPr>
      <w:r w:rsidRPr="00B97951">
        <w:rPr>
          <w:rFonts w:ascii="Times New Roman" w:hAnsi="Times New Roman" w:cs="Times New Roman"/>
          <w:color w:val="000000"/>
          <w:sz w:val="28"/>
          <w:szCs w:val="28"/>
          <w:shd w:val="clear" w:color="auto" w:fill="FFFFFF"/>
        </w:rPr>
        <w:t>внесение в договоры компании с клиентами норм, касающихся обязательств соблюдения последними режима коммерческой тайны в отношении переданной им информации;</w:t>
      </w:r>
    </w:p>
    <w:p w:rsidR="00B97951" w:rsidRPr="00B97951" w:rsidRDefault="00B97951" w:rsidP="00017E2A">
      <w:pPr>
        <w:numPr>
          <w:ilvl w:val="0"/>
          <w:numId w:val="13"/>
        </w:numPr>
        <w:shd w:val="clear" w:color="auto" w:fill="FFFFFF"/>
        <w:spacing w:before="100" w:beforeAutospacing="1" w:after="100" w:afterAutospacing="1" w:line="360" w:lineRule="auto"/>
        <w:rPr>
          <w:rFonts w:ascii="Times New Roman" w:hAnsi="Times New Roman" w:cs="Times New Roman"/>
          <w:color w:val="000000"/>
          <w:sz w:val="28"/>
          <w:szCs w:val="28"/>
          <w:shd w:val="clear" w:color="auto" w:fill="FFFFFF"/>
        </w:rPr>
      </w:pPr>
      <w:r w:rsidRPr="00B97951">
        <w:rPr>
          <w:rFonts w:ascii="Times New Roman" w:hAnsi="Times New Roman" w:cs="Times New Roman"/>
          <w:color w:val="000000"/>
          <w:sz w:val="28"/>
          <w:szCs w:val="28"/>
          <w:shd w:val="clear" w:color="auto" w:fill="FFFFFF"/>
        </w:rPr>
        <w:t>привлечение к ответственности лиц, виновных в разглашении информации.</w:t>
      </w:r>
    </w:p>
    <w:p w:rsidR="00B97951" w:rsidRPr="00B97951" w:rsidRDefault="00B97951" w:rsidP="00017E2A">
      <w:pPr>
        <w:shd w:val="clear" w:color="auto" w:fill="FFFFFF"/>
        <w:spacing w:after="120" w:line="360" w:lineRule="auto"/>
        <w:rPr>
          <w:rFonts w:ascii="Times New Roman" w:hAnsi="Times New Roman" w:cs="Times New Roman"/>
          <w:color w:val="000000"/>
          <w:sz w:val="28"/>
          <w:szCs w:val="28"/>
          <w:shd w:val="clear" w:color="auto" w:fill="FFFFFF"/>
        </w:rPr>
      </w:pPr>
      <w:r w:rsidRPr="00B97951">
        <w:rPr>
          <w:rFonts w:ascii="Times New Roman" w:hAnsi="Times New Roman" w:cs="Times New Roman"/>
          <w:color w:val="000000"/>
          <w:sz w:val="28"/>
          <w:szCs w:val="28"/>
          <w:shd w:val="clear" w:color="auto" w:fill="FFFFFF"/>
        </w:rPr>
        <w:t>Иногда система работы с безопасностью информации требует создания в компании специального подразделения, в чьи функции будет входить только эта деятельность.</w:t>
      </w:r>
    </w:p>
    <w:p w:rsidR="00B97951" w:rsidRPr="00B97951" w:rsidRDefault="00B97951" w:rsidP="00017E2A">
      <w:pPr>
        <w:shd w:val="clear" w:color="auto" w:fill="FFFFFF"/>
        <w:spacing w:after="120" w:line="360" w:lineRule="auto"/>
        <w:rPr>
          <w:rFonts w:ascii="Times New Roman" w:hAnsi="Times New Roman" w:cs="Times New Roman"/>
          <w:color w:val="000000"/>
          <w:sz w:val="28"/>
          <w:szCs w:val="28"/>
          <w:shd w:val="clear" w:color="auto" w:fill="FFFFFF"/>
        </w:rPr>
      </w:pPr>
      <w:r w:rsidRPr="00B97951">
        <w:rPr>
          <w:rFonts w:ascii="Times New Roman" w:hAnsi="Times New Roman" w:cs="Times New Roman"/>
          <w:color w:val="000000"/>
          <w:sz w:val="28"/>
          <w:szCs w:val="28"/>
          <w:shd w:val="clear" w:color="auto" w:fill="FFFFFF"/>
        </w:rPr>
        <w:t>Также следует учитывать, что при проектировании большинства информационных систем уровень защиты от внешнего проникновения был значительно ниже, чем необходим в настоящее время. Среди организационных мер может быть и их аудит, который установит соответствие современным стандартам.</w:t>
      </w:r>
    </w:p>
    <w:p w:rsidR="00B97951" w:rsidRPr="00B97951" w:rsidRDefault="00B97951" w:rsidP="00017E2A">
      <w:pPr>
        <w:shd w:val="clear" w:color="auto" w:fill="FFFFFF"/>
        <w:spacing w:after="120" w:line="360" w:lineRule="auto"/>
        <w:rPr>
          <w:rFonts w:ascii="Times New Roman" w:hAnsi="Times New Roman" w:cs="Times New Roman"/>
          <w:color w:val="000000"/>
          <w:sz w:val="28"/>
          <w:szCs w:val="28"/>
          <w:shd w:val="clear" w:color="auto" w:fill="FFFFFF"/>
        </w:rPr>
      </w:pPr>
      <w:r w:rsidRPr="00B97951">
        <w:rPr>
          <w:rFonts w:ascii="Times New Roman" w:hAnsi="Times New Roman" w:cs="Times New Roman"/>
          <w:color w:val="000000"/>
          <w:sz w:val="28"/>
          <w:szCs w:val="28"/>
          <w:shd w:val="clear" w:color="auto" w:fill="FFFFFF"/>
        </w:rPr>
        <w:t xml:space="preserve">Существуют дополнительные меры организационного характера, позволяющие снизить потери от утечек информации. Уже несколько лет сами страховщики реализуют такой продукт, как страхование от угроз информационной безопасности. Он достаточно популярен. Применение этого способа защиты поможет минимизировать ущерб в случае расспрос </w:t>
      </w:r>
      <w:proofErr w:type="spellStart"/>
      <w:r w:rsidRPr="00B97951">
        <w:rPr>
          <w:rFonts w:ascii="Times New Roman" w:hAnsi="Times New Roman" w:cs="Times New Roman"/>
          <w:color w:val="000000"/>
          <w:sz w:val="28"/>
          <w:szCs w:val="28"/>
          <w:shd w:val="clear" w:color="auto" w:fill="FFFFFF"/>
        </w:rPr>
        <w:t>транения</w:t>
      </w:r>
      <w:proofErr w:type="spellEnd"/>
      <w:r w:rsidRPr="00B97951">
        <w:rPr>
          <w:rFonts w:ascii="Times New Roman" w:hAnsi="Times New Roman" w:cs="Times New Roman"/>
          <w:color w:val="000000"/>
          <w:sz w:val="28"/>
          <w:szCs w:val="28"/>
          <w:shd w:val="clear" w:color="auto" w:fill="FFFFFF"/>
        </w:rPr>
        <w:t xml:space="preserve"> коммерческой тайны.</w:t>
      </w:r>
    </w:p>
    <w:p w:rsidR="00017E2A" w:rsidRDefault="00017E2A" w:rsidP="00017E2A">
      <w:pPr>
        <w:shd w:val="clear" w:color="auto" w:fill="FFFFFF"/>
        <w:spacing w:before="300" w:after="150" w:line="360" w:lineRule="auto"/>
        <w:outlineLvl w:val="2"/>
        <w:rPr>
          <w:rFonts w:ascii="Times New Roman" w:hAnsi="Times New Roman" w:cs="Times New Roman"/>
          <w:color w:val="000000"/>
          <w:sz w:val="28"/>
          <w:szCs w:val="28"/>
          <w:shd w:val="clear" w:color="auto" w:fill="FFFFFF"/>
        </w:rPr>
      </w:pPr>
    </w:p>
    <w:p w:rsidR="00017E2A" w:rsidRDefault="00017E2A" w:rsidP="00017E2A">
      <w:pPr>
        <w:shd w:val="clear" w:color="auto" w:fill="FFFFFF"/>
        <w:spacing w:before="300" w:after="150" w:line="360" w:lineRule="auto"/>
        <w:outlineLvl w:val="2"/>
        <w:rPr>
          <w:rFonts w:ascii="Times New Roman" w:hAnsi="Times New Roman" w:cs="Times New Roman"/>
          <w:color w:val="000000"/>
          <w:sz w:val="28"/>
          <w:szCs w:val="28"/>
          <w:shd w:val="clear" w:color="auto" w:fill="FFFFFF"/>
        </w:rPr>
      </w:pPr>
    </w:p>
    <w:p w:rsidR="00017E2A" w:rsidRDefault="00017E2A" w:rsidP="00017E2A">
      <w:pPr>
        <w:shd w:val="clear" w:color="auto" w:fill="FFFFFF"/>
        <w:spacing w:before="300" w:after="150" w:line="360" w:lineRule="auto"/>
        <w:outlineLvl w:val="2"/>
        <w:rPr>
          <w:rFonts w:ascii="Times New Roman" w:hAnsi="Times New Roman" w:cs="Times New Roman"/>
          <w:color w:val="000000"/>
          <w:sz w:val="28"/>
          <w:szCs w:val="28"/>
          <w:shd w:val="clear" w:color="auto" w:fill="FFFFFF"/>
        </w:rPr>
      </w:pPr>
    </w:p>
    <w:p w:rsidR="00B97951" w:rsidRPr="00B97951" w:rsidRDefault="00B97951" w:rsidP="00017E2A">
      <w:pPr>
        <w:shd w:val="clear" w:color="auto" w:fill="FFFFFF"/>
        <w:spacing w:before="300" w:after="150" w:line="360" w:lineRule="auto"/>
        <w:outlineLvl w:val="2"/>
        <w:rPr>
          <w:rFonts w:ascii="Times New Roman" w:hAnsi="Times New Roman" w:cs="Times New Roman"/>
          <w:b/>
          <w:color w:val="000000"/>
          <w:sz w:val="32"/>
          <w:szCs w:val="32"/>
          <w:shd w:val="clear" w:color="auto" w:fill="FFFFFF"/>
        </w:rPr>
      </w:pPr>
      <w:r w:rsidRPr="00B97951">
        <w:rPr>
          <w:rFonts w:ascii="Times New Roman" w:hAnsi="Times New Roman" w:cs="Times New Roman"/>
          <w:b/>
          <w:color w:val="000000"/>
          <w:sz w:val="32"/>
          <w:szCs w:val="32"/>
          <w:shd w:val="clear" w:color="auto" w:fill="FFFFFF"/>
        </w:rPr>
        <w:lastRenderedPageBreak/>
        <w:t>Технические меры</w:t>
      </w:r>
    </w:p>
    <w:p w:rsidR="00B97951" w:rsidRPr="00B97951" w:rsidRDefault="00B97951" w:rsidP="00017E2A">
      <w:pPr>
        <w:shd w:val="clear" w:color="auto" w:fill="FFFFFF"/>
        <w:spacing w:after="120" w:line="360" w:lineRule="auto"/>
        <w:rPr>
          <w:rFonts w:ascii="Times New Roman" w:hAnsi="Times New Roman" w:cs="Times New Roman"/>
          <w:color w:val="000000"/>
          <w:sz w:val="28"/>
          <w:szCs w:val="28"/>
          <w:shd w:val="clear" w:color="auto" w:fill="FFFFFF"/>
        </w:rPr>
      </w:pPr>
      <w:r w:rsidRPr="00B97951">
        <w:rPr>
          <w:rFonts w:ascii="Times New Roman" w:hAnsi="Times New Roman" w:cs="Times New Roman"/>
          <w:color w:val="000000"/>
          <w:sz w:val="28"/>
          <w:szCs w:val="28"/>
          <w:shd w:val="clear" w:color="auto" w:fill="FFFFFF"/>
        </w:rPr>
        <w:t>Эта группа мер рассчитана на использование действенных технических средств защиты. Для ее реализации используются аппаратные, программные и криптографические средства.</w:t>
      </w:r>
    </w:p>
    <w:p w:rsidR="00017E2A" w:rsidRDefault="00B97951" w:rsidP="00017E2A">
      <w:pPr>
        <w:shd w:val="clear" w:color="auto" w:fill="FFFFFF"/>
        <w:spacing w:after="120" w:line="360" w:lineRule="auto"/>
        <w:rPr>
          <w:rFonts w:ascii="Times New Roman" w:hAnsi="Times New Roman" w:cs="Times New Roman"/>
          <w:color w:val="000000"/>
          <w:sz w:val="28"/>
          <w:szCs w:val="28"/>
          <w:shd w:val="clear" w:color="auto" w:fill="FFFFFF"/>
        </w:rPr>
      </w:pPr>
      <w:r w:rsidRPr="00B97951">
        <w:rPr>
          <w:rFonts w:ascii="Times New Roman" w:hAnsi="Times New Roman" w:cs="Times New Roman"/>
          <w:color w:val="000000"/>
          <w:sz w:val="28"/>
          <w:szCs w:val="28"/>
          <w:shd w:val="clear" w:color="auto" w:fill="FFFFFF"/>
        </w:rPr>
        <w:t xml:space="preserve">Первые предполагают установку систем резервного копирования и защиту от несанкционированного проникновения, вторые отвечают за работу антивирусов и иных защитных программ, третьи обеспечивают шифрование всей хранимой и передаваемой по каналам связи информации. </w:t>
      </w:r>
    </w:p>
    <w:p w:rsidR="00017E2A" w:rsidRDefault="00B97951" w:rsidP="00017E2A">
      <w:pPr>
        <w:shd w:val="clear" w:color="auto" w:fill="FFFFFF"/>
        <w:spacing w:after="120" w:line="360" w:lineRule="auto"/>
        <w:rPr>
          <w:rFonts w:ascii="Times New Roman" w:hAnsi="Times New Roman" w:cs="Times New Roman"/>
          <w:color w:val="000000"/>
          <w:sz w:val="28"/>
          <w:szCs w:val="28"/>
          <w:shd w:val="clear" w:color="auto" w:fill="FFFFFF"/>
        </w:rPr>
      </w:pPr>
      <w:r w:rsidRPr="00B97951">
        <w:rPr>
          <w:rFonts w:ascii="Times New Roman" w:hAnsi="Times New Roman" w:cs="Times New Roman"/>
          <w:color w:val="000000"/>
          <w:sz w:val="28"/>
          <w:szCs w:val="28"/>
          <w:shd w:val="clear" w:color="auto" w:fill="FFFFFF"/>
        </w:rPr>
        <w:t xml:space="preserve">Наиболее часто для защиты информации применяются межсетевые экраны и системы обнаружения вторжений. Технические средства требуют постоянного обновления и модернизации, так как скорость устаревания программных продуктов очень высока. </w:t>
      </w:r>
    </w:p>
    <w:p w:rsidR="00B97951" w:rsidRPr="00B97951" w:rsidRDefault="00B97951" w:rsidP="00017E2A">
      <w:pPr>
        <w:shd w:val="clear" w:color="auto" w:fill="FFFFFF"/>
        <w:spacing w:after="120" w:line="360" w:lineRule="auto"/>
        <w:rPr>
          <w:rFonts w:ascii="Times New Roman" w:hAnsi="Times New Roman" w:cs="Times New Roman"/>
          <w:color w:val="000000"/>
          <w:sz w:val="28"/>
          <w:szCs w:val="28"/>
          <w:shd w:val="clear" w:color="auto" w:fill="FFFFFF"/>
        </w:rPr>
      </w:pPr>
      <w:bookmarkStart w:id="0" w:name="_GoBack"/>
      <w:bookmarkEnd w:id="0"/>
      <w:r w:rsidRPr="00B97951">
        <w:rPr>
          <w:rFonts w:ascii="Times New Roman" w:hAnsi="Times New Roman" w:cs="Times New Roman"/>
          <w:color w:val="000000"/>
          <w:sz w:val="28"/>
          <w:szCs w:val="28"/>
          <w:shd w:val="clear" w:color="auto" w:fill="FFFFFF"/>
        </w:rPr>
        <w:t xml:space="preserve">Сегодня предлагаются программы, которые обеспечивают комплексные меры по защите информации, это DLP-системы и SIEM-системы. Первые предотвращают утечку данных при их передаче по каналам электронной почты, с использованием </w:t>
      </w:r>
      <w:proofErr w:type="spellStart"/>
      <w:r w:rsidRPr="00B97951">
        <w:rPr>
          <w:rFonts w:ascii="Times New Roman" w:hAnsi="Times New Roman" w:cs="Times New Roman"/>
          <w:color w:val="000000"/>
          <w:sz w:val="28"/>
          <w:szCs w:val="28"/>
          <w:shd w:val="clear" w:color="auto" w:fill="FFFFFF"/>
        </w:rPr>
        <w:t>мессенжеров</w:t>
      </w:r>
      <w:proofErr w:type="spellEnd"/>
      <w:r w:rsidRPr="00B97951">
        <w:rPr>
          <w:rFonts w:ascii="Times New Roman" w:hAnsi="Times New Roman" w:cs="Times New Roman"/>
          <w:color w:val="000000"/>
          <w:sz w:val="28"/>
          <w:szCs w:val="28"/>
          <w:shd w:val="clear" w:color="auto" w:fill="FFFFFF"/>
        </w:rPr>
        <w:t xml:space="preserve"> или при передаче на принтер. Если программа зафиксирует преобразование информации в момент ее передачи, что может означать ее перехват, она прекращает ее направление на внешние каналы. SIEM-системы представляют из себя комплексные средства управления безопасности, они определяют все уязвимые места системы</w:t>
      </w:r>
      <w:r w:rsidR="00017E2A">
        <w:rPr>
          <w:rFonts w:ascii="Times New Roman" w:hAnsi="Times New Roman" w:cs="Times New Roman"/>
          <w:color w:val="000000"/>
          <w:sz w:val="28"/>
          <w:szCs w:val="28"/>
          <w:shd w:val="clear" w:color="auto" w:fill="FFFFFF"/>
        </w:rPr>
        <w:t xml:space="preserve"> и предоставляют информацию обо</w:t>
      </w:r>
      <w:r w:rsidRPr="00B97951">
        <w:rPr>
          <w:rFonts w:ascii="Times New Roman" w:hAnsi="Times New Roman" w:cs="Times New Roman"/>
          <w:color w:val="000000"/>
          <w:sz w:val="28"/>
          <w:szCs w:val="28"/>
          <w:shd w:val="clear" w:color="auto" w:fill="FFFFFF"/>
        </w:rPr>
        <w:t xml:space="preserve"> всех возможных угрозах, выявляя паттерны, отличные от стандартного поведения самой системы и ее пользователей.</w:t>
      </w:r>
    </w:p>
    <w:p w:rsidR="00B97951" w:rsidRPr="00B97951" w:rsidRDefault="00B97951" w:rsidP="00017E2A">
      <w:pPr>
        <w:shd w:val="clear" w:color="auto" w:fill="FFFFFF"/>
        <w:spacing w:after="120" w:line="360" w:lineRule="auto"/>
        <w:rPr>
          <w:rFonts w:ascii="Times New Roman" w:hAnsi="Times New Roman" w:cs="Times New Roman"/>
          <w:color w:val="000000"/>
          <w:sz w:val="28"/>
          <w:szCs w:val="28"/>
          <w:shd w:val="clear" w:color="auto" w:fill="FFFFFF"/>
        </w:rPr>
      </w:pPr>
      <w:r w:rsidRPr="00B97951">
        <w:rPr>
          <w:rFonts w:ascii="Times New Roman" w:hAnsi="Times New Roman" w:cs="Times New Roman"/>
          <w:color w:val="000000"/>
          <w:sz w:val="28"/>
          <w:szCs w:val="28"/>
          <w:shd w:val="clear" w:color="auto" w:fill="FFFFFF"/>
        </w:rPr>
        <w:t>С каждым днем мошенники разрабатывают новые средства преодоления защитных барьеров, и степень опасности утраты ценных сведений растет, а вместе с ней и риск возможных финансовых потерь. Минимизировать риски можно, пройдя аудит своих систем защиты и получив рекомендации по их модернизации.</w:t>
      </w:r>
    </w:p>
    <w:p w:rsidR="00017E2A" w:rsidRDefault="00017E2A" w:rsidP="00017E2A">
      <w:pPr>
        <w:shd w:val="clear" w:color="auto" w:fill="FFFFFF"/>
        <w:spacing w:after="120" w:line="360" w:lineRule="auto"/>
        <w:rPr>
          <w:rFonts w:ascii="Times New Roman" w:hAnsi="Times New Roman" w:cs="Times New Roman"/>
          <w:color w:val="000000"/>
          <w:sz w:val="28"/>
          <w:szCs w:val="28"/>
          <w:shd w:val="clear" w:color="auto" w:fill="FFFFFF"/>
        </w:rPr>
      </w:pPr>
    </w:p>
    <w:p w:rsidR="00B97951" w:rsidRPr="00B97951" w:rsidRDefault="00B97951" w:rsidP="00017E2A">
      <w:pPr>
        <w:shd w:val="clear" w:color="auto" w:fill="FFFFFF"/>
        <w:spacing w:after="120" w:line="360" w:lineRule="auto"/>
        <w:rPr>
          <w:rFonts w:ascii="Times New Roman" w:hAnsi="Times New Roman" w:cs="Times New Roman"/>
          <w:color w:val="000000"/>
          <w:sz w:val="28"/>
          <w:szCs w:val="28"/>
          <w:shd w:val="clear" w:color="auto" w:fill="FFFFFF"/>
        </w:rPr>
      </w:pPr>
      <w:r w:rsidRPr="00B97951">
        <w:rPr>
          <w:rFonts w:ascii="Times New Roman" w:hAnsi="Times New Roman" w:cs="Times New Roman"/>
          <w:color w:val="000000"/>
          <w:sz w:val="28"/>
          <w:szCs w:val="28"/>
          <w:shd w:val="clear" w:color="auto" w:fill="FFFFFF"/>
        </w:rPr>
        <w:lastRenderedPageBreak/>
        <w:t>Комплексное применение современных технических средств в работе службы безопасности страховой компании может обеспечить высокий уровень защиты информации от утечек и несанкционированного доступа. Следует учитывать, что все предпринимаемые действия должны в полной мере соответствовать требованиям российского законодательства.</w:t>
      </w:r>
    </w:p>
    <w:p w:rsidR="00B97951" w:rsidRDefault="00B97951" w:rsidP="009458C8">
      <w:pPr>
        <w:shd w:val="clear" w:color="auto" w:fill="FFFFFF" w:themeFill="background1"/>
        <w:spacing w:before="60" w:after="60" w:line="360" w:lineRule="auto"/>
        <w:rPr>
          <w:rFonts w:ascii="Arial" w:hAnsi="Arial" w:cs="Arial"/>
          <w:color w:val="000000"/>
          <w:sz w:val="20"/>
          <w:szCs w:val="20"/>
          <w:shd w:val="clear" w:color="auto" w:fill="FFFFFF"/>
        </w:rPr>
      </w:pPr>
    </w:p>
    <w:p w:rsidR="00B97951" w:rsidRPr="00B97951" w:rsidRDefault="00B97951" w:rsidP="00B97951">
      <w:pPr>
        <w:shd w:val="clear" w:color="auto" w:fill="FFFFFF" w:themeFill="background1"/>
        <w:spacing w:before="60" w:after="60" w:line="360" w:lineRule="auto"/>
        <w:rPr>
          <w:rFonts w:ascii="Times New Roman" w:hAnsi="Times New Roman" w:cs="Times New Roman"/>
          <w:b/>
          <w:color w:val="000000"/>
          <w:sz w:val="28"/>
          <w:szCs w:val="28"/>
          <w:shd w:val="clear" w:color="auto" w:fill="FFFFFF"/>
        </w:rPr>
      </w:pPr>
    </w:p>
    <w:p w:rsidR="009458C8" w:rsidRDefault="009458C8" w:rsidP="009458C8">
      <w:pPr>
        <w:shd w:val="clear" w:color="auto" w:fill="FFFFFF" w:themeFill="background1"/>
        <w:spacing w:before="60" w:after="60" w:line="240" w:lineRule="auto"/>
        <w:ind w:left="180"/>
        <w:rPr>
          <w:rFonts w:ascii="Times New Roman" w:hAnsi="Times New Roman" w:cs="Times New Roman"/>
          <w:color w:val="000000"/>
          <w:sz w:val="28"/>
          <w:szCs w:val="28"/>
          <w:shd w:val="clear" w:color="auto" w:fill="FFFFFF"/>
        </w:rPr>
      </w:pPr>
    </w:p>
    <w:p w:rsidR="009458C8" w:rsidRDefault="009458C8" w:rsidP="009458C8">
      <w:pPr>
        <w:shd w:val="clear" w:color="auto" w:fill="FFFFFF" w:themeFill="background1"/>
        <w:spacing w:before="60" w:after="60" w:line="240" w:lineRule="auto"/>
        <w:ind w:left="180"/>
        <w:rPr>
          <w:rFonts w:ascii="Times New Roman" w:hAnsi="Times New Roman" w:cs="Times New Roman"/>
          <w:color w:val="000000"/>
          <w:sz w:val="28"/>
          <w:szCs w:val="28"/>
          <w:shd w:val="clear" w:color="auto" w:fill="FFFFFF"/>
        </w:rPr>
      </w:pPr>
    </w:p>
    <w:p w:rsidR="009458C8" w:rsidRDefault="009458C8" w:rsidP="009458C8">
      <w:pPr>
        <w:shd w:val="clear" w:color="auto" w:fill="FFFFFF" w:themeFill="background1"/>
        <w:spacing w:before="60" w:after="60" w:line="240" w:lineRule="auto"/>
        <w:ind w:left="180"/>
        <w:rPr>
          <w:rFonts w:ascii="Times New Roman" w:hAnsi="Times New Roman" w:cs="Times New Roman"/>
          <w:color w:val="000000"/>
          <w:sz w:val="28"/>
          <w:szCs w:val="28"/>
          <w:shd w:val="clear" w:color="auto" w:fill="FFFFFF"/>
        </w:rPr>
      </w:pPr>
    </w:p>
    <w:p w:rsidR="009458C8" w:rsidRDefault="009458C8" w:rsidP="009458C8">
      <w:pPr>
        <w:shd w:val="clear" w:color="auto" w:fill="FFFFFF" w:themeFill="background1"/>
        <w:spacing w:before="60" w:after="60" w:line="240" w:lineRule="auto"/>
        <w:ind w:left="180"/>
        <w:rPr>
          <w:rFonts w:ascii="Times New Roman" w:hAnsi="Times New Roman" w:cs="Times New Roman"/>
          <w:color w:val="000000"/>
          <w:sz w:val="28"/>
          <w:szCs w:val="28"/>
          <w:shd w:val="clear" w:color="auto" w:fill="FFFFFF"/>
        </w:rPr>
      </w:pPr>
    </w:p>
    <w:p w:rsidR="009458C8" w:rsidRDefault="009458C8" w:rsidP="009458C8">
      <w:pPr>
        <w:shd w:val="clear" w:color="auto" w:fill="FFFFFF" w:themeFill="background1"/>
        <w:spacing w:before="60" w:after="60" w:line="240" w:lineRule="auto"/>
        <w:ind w:left="180"/>
        <w:rPr>
          <w:rFonts w:ascii="Times New Roman" w:hAnsi="Times New Roman" w:cs="Times New Roman"/>
          <w:color w:val="000000"/>
          <w:sz w:val="28"/>
          <w:szCs w:val="28"/>
          <w:shd w:val="clear" w:color="auto" w:fill="FFFFFF"/>
        </w:rPr>
      </w:pPr>
    </w:p>
    <w:p w:rsidR="009458C8" w:rsidRDefault="009458C8" w:rsidP="009458C8">
      <w:pPr>
        <w:shd w:val="clear" w:color="auto" w:fill="FFFFFF" w:themeFill="background1"/>
        <w:spacing w:before="60" w:after="60" w:line="240" w:lineRule="auto"/>
        <w:ind w:left="180"/>
        <w:rPr>
          <w:rFonts w:ascii="Times New Roman" w:hAnsi="Times New Roman" w:cs="Times New Roman"/>
          <w:color w:val="000000"/>
          <w:sz w:val="28"/>
          <w:szCs w:val="28"/>
          <w:shd w:val="clear" w:color="auto" w:fill="FFFFFF"/>
        </w:rPr>
      </w:pPr>
    </w:p>
    <w:p w:rsidR="009458C8" w:rsidRDefault="009458C8" w:rsidP="009458C8">
      <w:pPr>
        <w:shd w:val="clear" w:color="auto" w:fill="FFFFFF" w:themeFill="background1"/>
        <w:spacing w:before="60" w:after="60" w:line="240" w:lineRule="auto"/>
        <w:ind w:left="180"/>
        <w:rPr>
          <w:rFonts w:ascii="Times New Roman" w:hAnsi="Times New Roman" w:cs="Times New Roman"/>
          <w:color w:val="000000"/>
          <w:sz w:val="28"/>
          <w:szCs w:val="28"/>
          <w:shd w:val="clear" w:color="auto" w:fill="FFFFFF"/>
        </w:rPr>
      </w:pPr>
    </w:p>
    <w:p w:rsidR="009458C8" w:rsidRDefault="009458C8" w:rsidP="009458C8">
      <w:pPr>
        <w:shd w:val="clear" w:color="auto" w:fill="FFFFFF" w:themeFill="background1"/>
        <w:spacing w:before="60" w:after="60" w:line="240" w:lineRule="auto"/>
        <w:ind w:left="180"/>
        <w:rPr>
          <w:rFonts w:ascii="Times New Roman" w:hAnsi="Times New Roman" w:cs="Times New Roman"/>
          <w:color w:val="000000"/>
          <w:sz w:val="28"/>
          <w:szCs w:val="28"/>
          <w:shd w:val="clear" w:color="auto" w:fill="FFFFFF"/>
        </w:rPr>
      </w:pPr>
    </w:p>
    <w:p w:rsidR="009458C8" w:rsidRDefault="009458C8" w:rsidP="009458C8">
      <w:pPr>
        <w:shd w:val="clear" w:color="auto" w:fill="FFFFFF" w:themeFill="background1"/>
        <w:spacing w:before="60" w:after="60" w:line="240" w:lineRule="auto"/>
        <w:ind w:left="180"/>
        <w:rPr>
          <w:rFonts w:ascii="Times New Roman" w:hAnsi="Times New Roman" w:cs="Times New Roman"/>
          <w:color w:val="000000"/>
          <w:sz w:val="28"/>
          <w:szCs w:val="28"/>
          <w:shd w:val="clear" w:color="auto" w:fill="FFFFFF"/>
        </w:rPr>
      </w:pPr>
    </w:p>
    <w:p w:rsidR="009458C8" w:rsidRDefault="009458C8" w:rsidP="009458C8">
      <w:pPr>
        <w:shd w:val="clear" w:color="auto" w:fill="FFFFFF" w:themeFill="background1"/>
        <w:spacing w:before="60" w:after="60" w:line="240" w:lineRule="auto"/>
        <w:ind w:left="180"/>
        <w:rPr>
          <w:rFonts w:ascii="Times New Roman" w:hAnsi="Times New Roman" w:cs="Times New Roman"/>
          <w:color w:val="000000"/>
          <w:sz w:val="28"/>
          <w:szCs w:val="28"/>
          <w:shd w:val="clear" w:color="auto" w:fill="FFFFFF"/>
        </w:rPr>
      </w:pPr>
    </w:p>
    <w:p w:rsidR="009458C8" w:rsidRDefault="009458C8" w:rsidP="009458C8">
      <w:pPr>
        <w:shd w:val="clear" w:color="auto" w:fill="FFFFFF" w:themeFill="background1"/>
        <w:spacing w:before="60" w:after="60" w:line="240" w:lineRule="auto"/>
        <w:ind w:left="180"/>
        <w:rPr>
          <w:rFonts w:ascii="Times New Roman" w:hAnsi="Times New Roman" w:cs="Times New Roman"/>
          <w:color w:val="000000"/>
          <w:sz w:val="28"/>
          <w:szCs w:val="28"/>
          <w:shd w:val="clear" w:color="auto" w:fill="FFFFFF"/>
        </w:rPr>
      </w:pPr>
    </w:p>
    <w:p w:rsidR="009458C8" w:rsidRDefault="009458C8" w:rsidP="009458C8">
      <w:pPr>
        <w:shd w:val="clear" w:color="auto" w:fill="FFFFFF" w:themeFill="background1"/>
        <w:spacing w:before="60" w:after="60" w:line="240" w:lineRule="auto"/>
        <w:ind w:left="180"/>
        <w:rPr>
          <w:rFonts w:ascii="Times New Roman" w:hAnsi="Times New Roman" w:cs="Times New Roman"/>
          <w:color w:val="000000"/>
          <w:sz w:val="28"/>
          <w:szCs w:val="28"/>
          <w:shd w:val="clear" w:color="auto" w:fill="FFFFFF"/>
        </w:rPr>
      </w:pPr>
    </w:p>
    <w:p w:rsidR="009458C8" w:rsidRDefault="009458C8" w:rsidP="009458C8">
      <w:pPr>
        <w:shd w:val="clear" w:color="auto" w:fill="FFFFFF" w:themeFill="background1"/>
        <w:spacing w:before="60" w:after="60" w:line="240" w:lineRule="auto"/>
        <w:ind w:left="180"/>
        <w:rPr>
          <w:rFonts w:ascii="Times New Roman" w:hAnsi="Times New Roman" w:cs="Times New Roman"/>
          <w:color w:val="000000"/>
          <w:sz w:val="28"/>
          <w:szCs w:val="28"/>
          <w:shd w:val="clear" w:color="auto" w:fill="FFFFFF"/>
        </w:rPr>
      </w:pPr>
    </w:p>
    <w:p w:rsidR="009458C8" w:rsidRDefault="009458C8" w:rsidP="009458C8">
      <w:pPr>
        <w:shd w:val="clear" w:color="auto" w:fill="FFFFFF" w:themeFill="background1"/>
        <w:spacing w:before="60" w:after="60" w:line="240" w:lineRule="auto"/>
        <w:ind w:left="180"/>
        <w:rPr>
          <w:rFonts w:ascii="Times New Roman" w:hAnsi="Times New Roman" w:cs="Times New Roman"/>
          <w:color w:val="000000"/>
          <w:sz w:val="28"/>
          <w:szCs w:val="28"/>
          <w:shd w:val="clear" w:color="auto" w:fill="FFFFFF"/>
        </w:rPr>
      </w:pPr>
    </w:p>
    <w:p w:rsidR="009458C8" w:rsidRDefault="009458C8" w:rsidP="00B97951">
      <w:pPr>
        <w:shd w:val="clear" w:color="auto" w:fill="FFFFFF" w:themeFill="background1"/>
        <w:spacing w:before="60" w:after="60" w:line="240" w:lineRule="auto"/>
        <w:rPr>
          <w:rFonts w:ascii="Times New Roman" w:hAnsi="Times New Roman" w:cs="Times New Roman"/>
          <w:color w:val="000000"/>
          <w:sz w:val="28"/>
          <w:szCs w:val="28"/>
          <w:shd w:val="clear" w:color="auto" w:fill="FFFFFF"/>
        </w:rPr>
      </w:pPr>
    </w:p>
    <w:p w:rsidR="009458C8" w:rsidRDefault="009458C8" w:rsidP="009458C8">
      <w:pPr>
        <w:shd w:val="clear" w:color="auto" w:fill="FFFFFF" w:themeFill="background1"/>
        <w:spacing w:before="60" w:after="60" w:line="240" w:lineRule="auto"/>
        <w:ind w:left="180"/>
        <w:rPr>
          <w:rFonts w:ascii="Times New Roman" w:hAnsi="Times New Roman" w:cs="Times New Roman"/>
          <w:color w:val="000000"/>
          <w:sz w:val="28"/>
          <w:szCs w:val="28"/>
          <w:shd w:val="clear" w:color="auto" w:fill="FFFFFF"/>
        </w:rPr>
      </w:pPr>
    </w:p>
    <w:p w:rsidR="009458C8" w:rsidRDefault="009458C8" w:rsidP="009458C8">
      <w:pPr>
        <w:shd w:val="clear" w:color="auto" w:fill="FFFFFF" w:themeFill="background1"/>
        <w:spacing w:before="60" w:after="60" w:line="240" w:lineRule="auto"/>
        <w:ind w:left="180"/>
        <w:rPr>
          <w:rFonts w:ascii="Times New Roman" w:hAnsi="Times New Roman" w:cs="Times New Roman"/>
          <w:color w:val="000000"/>
          <w:sz w:val="28"/>
          <w:szCs w:val="28"/>
          <w:shd w:val="clear" w:color="auto" w:fill="FFFFFF"/>
        </w:rPr>
      </w:pPr>
    </w:p>
    <w:p w:rsidR="009458C8" w:rsidRPr="009458C8" w:rsidRDefault="009458C8" w:rsidP="009458C8">
      <w:pPr>
        <w:shd w:val="clear" w:color="auto" w:fill="FFFFFF" w:themeFill="background1"/>
        <w:spacing w:after="0" w:line="240" w:lineRule="auto"/>
        <w:jc w:val="center"/>
        <w:rPr>
          <w:rFonts w:ascii="Times New Roman" w:hAnsi="Times New Roman" w:cs="Times New Roman"/>
          <w:color w:val="000000"/>
          <w:sz w:val="28"/>
          <w:szCs w:val="28"/>
          <w:shd w:val="clear" w:color="auto" w:fill="FFFFFF"/>
        </w:rPr>
      </w:pPr>
    </w:p>
    <w:p w:rsidR="009458C8" w:rsidRPr="009458C8" w:rsidRDefault="009458C8" w:rsidP="009458C8">
      <w:pPr>
        <w:rPr>
          <w:rFonts w:ascii="Times New Roman" w:hAnsi="Times New Roman" w:cs="Times New Roman"/>
          <w:sz w:val="28"/>
          <w:szCs w:val="28"/>
        </w:rPr>
      </w:pPr>
    </w:p>
    <w:sectPr w:rsidR="009458C8" w:rsidRPr="009458C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D2399"/>
    <w:multiLevelType w:val="multilevel"/>
    <w:tmpl w:val="B1849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E67640"/>
    <w:multiLevelType w:val="multilevel"/>
    <w:tmpl w:val="9962D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F12230"/>
    <w:multiLevelType w:val="multilevel"/>
    <w:tmpl w:val="93964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403B17"/>
    <w:multiLevelType w:val="hybridMultilevel"/>
    <w:tmpl w:val="C792DD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F587F21"/>
    <w:multiLevelType w:val="multilevel"/>
    <w:tmpl w:val="F0327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EC0AB7"/>
    <w:multiLevelType w:val="multilevel"/>
    <w:tmpl w:val="756E6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E36469"/>
    <w:multiLevelType w:val="multilevel"/>
    <w:tmpl w:val="B6E02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DA439B"/>
    <w:multiLevelType w:val="hybridMultilevel"/>
    <w:tmpl w:val="94DAE6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9115A7B"/>
    <w:multiLevelType w:val="multilevel"/>
    <w:tmpl w:val="300CB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4D0029"/>
    <w:multiLevelType w:val="multilevel"/>
    <w:tmpl w:val="9956E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25093E"/>
    <w:multiLevelType w:val="hybridMultilevel"/>
    <w:tmpl w:val="98A0AD82"/>
    <w:lvl w:ilvl="0" w:tplc="0419000F">
      <w:start w:val="1"/>
      <w:numFmt w:val="decimal"/>
      <w:lvlText w:val="%1."/>
      <w:lvlJc w:val="left"/>
      <w:pPr>
        <w:ind w:left="900" w:hanging="360"/>
      </w:p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11" w15:restartNumberingAfterBreak="0">
    <w:nsid w:val="60562120"/>
    <w:multiLevelType w:val="multilevel"/>
    <w:tmpl w:val="F52EA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C65739"/>
    <w:multiLevelType w:val="multilevel"/>
    <w:tmpl w:val="C9EE4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1"/>
  </w:num>
  <w:num w:numId="3">
    <w:abstractNumId w:val="1"/>
  </w:num>
  <w:num w:numId="4">
    <w:abstractNumId w:val="5"/>
  </w:num>
  <w:num w:numId="5">
    <w:abstractNumId w:val="4"/>
  </w:num>
  <w:num w:numId="6">
    <w:abstractNumId w:val="10"/>
  </w:num>
  <w:num w:numId="7">
    <w:abstractNumId w:val="7"/>
  </w:num>
  <w:num w:numId="8">
    <w:abstractNumId w:val="3"/>
  </w:num>
  <w:num w:numId="9">
    <w:abstractNumId w:val="8"/>
  </w:num>
  <w:num w:numId="10">
    <w:abstractNumId w:val="9"/>
  </w:num>
  <w:num w:numId="11">
    <w:abstractNumId w:val="6"/>
  </w:num>
  <w:num w:numId="12">
    <w:abstractNumId w:val="1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B1C"/>
    <w:rsid w:val="00002B1C"/>
    <w:rsid w:val="00017342"/>
    <w:rsid w:val="00017E2A"/>
    <w:rsid w:val="009458C8"/>
    <w:rsid w:val="00B979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8F74F"/>
  <w15:chartTrackingRefBased/>
  <w15:docId w15:val="{9D452523-3AF6-40E7-8396-2BE16DE13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B97951"/>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B97951"/>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458C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9458C8"/>
    <w:rPr>
      <w:color w:val="0000FF"/>
      <w:u w:val="single"/>
    </w:rPr>
  </w:style>
  <w:style w:type="paragraph" w:styleId="a5">
    <w:name w:val="List Paragraph"/>
    <w:basedOn w:val="a"/>
    <w:uiPriority w:val="34"/>
    <w:qFormat/>
    <w:rsid w:val="009458C8"/>
    <w:pPr>
      <w:ind w:left="720"/>
      <w:contextualSpacing/>
    </w:pPr>
  </w:style>
  <w:style w:type="character" w:customStyle="1" w:styleId="20">
    <w:name w:val="Заголовок 2 Знак"/>
    <w:basedOn w:val="a0"/>
    <w:link w:val="2"/>
    <w:uiPriority w:val="9"/>
    <w:rsid w:val="00B97951"/>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B97951"/>
    <w:rPr>
      <w:rFonts w:ascii="Times New Roman" w:eastAsia="Times New Roman" w:hAnsi="Times New Roman" w:cs="Times New Roman"/>
      <w:b/>
      <w:bCs/>
      <w:sz w:val="27"/>
      <w:szCs w:val="27"/>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3175222">
      <w:bodyDiv w:val="1"/>
      <w:marLeft w:val="0"/>
      <w:marRight w:val="0"/>
      <w:marTop w:val="0"/>
      <w:marBottom w:val="0"/>
      <w:divBdr>
        <w:top w:val="none" w:sz="0" w:space="0" w:color="auto"/>
        <w:left w:val="none" w:sz="0" w:space="0" w:color="auto"/>
        <w:bottom w:val="none" w:sz="0" w:space="0" w:color="auto"/>
        <w:right w:val="none" w:sz="0" w:space="0" w:color="auto"/>
      </w:divBdr>
    </w:div>
    <w:div w:id="972755220">
      <w:bodyDiv w:val="1"/>
      <w:marLeft w:val="0"/>
      <w:marRight w:val="0"/>
      <w:marTop w:val="0"/>
      <w:marBottom w:val="0"/>
      <w:divBdr>
        <w:top w:val="none" w:sz="0" w:space="0" w:color="auto"/>
        <w:left w:val="none" w:sz="0" w:space="0" w:color="auto"/>
        <w:bottom w:val="none" w:sz="0" w:space="0" w:color="auto"/>
        <w:right w:val="none" w:sz="0" w:space="0" w:color="auto"/>
      </w:divBdr>
      <w:divsChild>
        <w:div w:id="17259116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10</Pages>
  <Words>2002</Words>
  <Characters>11416</Characters>
  <Application>Microsoft Office Word</Application>
  <DocSecurity>0</DocSecurity>
  <Lines>95</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Даниил Юрин</dc:creator>
  <cp:keywords/>
  <dc:description/>
  <cp:lastModifiedBy>Даниил Юрин</cp:lastModifiedBy>
  <cp:revision>2</cp:revision>
  <dcterms:created xsi:type="dcterms:W3CDTF">2020-11-27T08:06:00Z</dcterms:created>
  <dcterms:modified xsi:type="dcterms:W3CDTF">2020-11-27T08:30:00Z</dcterms:modified>
</cp:coreProperties>
</file>