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818B3" w14:textId="77777777" w:rsidR="00D20502" w:rsidRDefault="00D20502" w:rsidP="00D20502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14:paraId="44885B33" w14:textId="77777777"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РОССИЙСКОЙ ФЕДЕРАЦИИ </w:t>
      </w:r>
    </w:p>
    <w:p w14:paraId="3E1F9B01" w14:textId="77777777"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D8A4948" w14:textId="77777777"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D2A39C8" w14:textId="77777777"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ПОЛИТЕХНИЧЕСКИЙ УНИВЕРСИТЕТ»</w:t>
      </w:r>
    </w:p>
    <w:p w14:paraId="77F77356" w14:textId="77777777"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10A798" w14:textId="77777777" w:rsidR="00D20502" w:rsidRDefault="00D20502" w:rsidP="00D205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A6E12" w14:textId="77777777" w:rsidR="00D20502" w:rsidRDefault="00D20502" w:rsidP="00D20502">
      <w:pPr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1E95381" wp14:editId="2F355E52">
            <wp:simplePos x="0" y="0"/>
            <wp:positionH relativeFrom="column">
              <wp:posOffset>1076325</wp:posOffset>
            </wp:positionH>
            <wp:positionV relativeFrom="paragraph">
              <wp:posOffset>110490</wp:posOffset>
            </wp:positionV>
            <wp:extent cx="114554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193" y="21296"/>
                <wp:lineTo x="21193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DB27C" w14:textId="77777777" w:rsidR="00D20502" w:rsidRDefault="00D20502" w:rsidP="00D2050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   МОСКОВСКИЙ </w:t>
      </w:r>
    </w:p>
    <w:p w14:paraId="379501F5" w14:textId="77777777" w:rsidR="00D20502" w:rsidRDefault="00D20502" w:rsidP="00D2050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ПОЛИТЕХ</w:t>
      </w:r>
    </w:p>
    <w:p w14:paraId="6A78F5B5" w14:textId="77777777"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3D771B90" w14:textId="77777777"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1D6931FD" w14:textId="77777777" w:rsidR="00D20502" w:rsidRDefault="00D20502" w:rsidP="00D20502">
      <w:pPr>
        <w:tabs>
          <w:tab w:val="left" w:pos="5722"/>
        </w:tabs>
        <w:suppressAutoHyphens/>
        <w:spacing w:after="0" w:line="240" w:lineRule="auto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sz w:val="28"/>
          <w:szCs w:val="28"/>
          <w:lang w:eastAsia="ar-SA"/>
        </w:rPr>
        <w:tab/>
      </w:r>
    </w:p>
    <w:p w14:paraId="67AF861B" w14:textId="77777777"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53B8B9C9" w14:textId="77777777"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8"/>
          <w:szCs w:val="28"/>
          <w:lang w:eastAsia="ar-SA"/>
        </w:rPr>
      </w:pPr>
    </w:p>
    <w:p w14:paraId="70BC3726" w14:textId="77777777"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ФАКУЛЬТЕТ ИНФОРМАЦИОННЫХ ТЕХНОЛОГИЙ </w:t>
      </w:r>
    </w:p>
    <w:p w14:paraId="7F9C928E" w14:textId="77777777" w:rsidR="00D20502" w:rsidRDefault="00D20502" w:rsidP="00D2050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Кафедра «Информационная безопасность»</w:t>
      </w:r>
    </w:p>
    <w:p w14:paraId="34AF4534" w14:textId="77777777" w:rsidR="00D20502" w:rsidRDefault="00D20502" w:rsidP="00D20502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42FE99DB" w14:textId="77777777" w:rsidR="00D20502" w:rsidRDefault="00D20502" w:rsidP="00D20502">
      <w:pPr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3C6148B7" w14:textId="77777777" w:rsidR="00D20502" w:rsidRDefault="00D20502" w:rsidP="00D20502">
      <w:pPr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</w:p>
    <w:p w14:paraId="7B2F6C5E" w14:textId="77777777" w:rsidR="00D20502" w:rsidRDefault="00D20502" w:rsidP="00D20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деятельность</w:t>
      </w:r>
    </w:p>
    <w:p w14:paraId="655D54D2" w14:textId="5C0B0338" w:rsidR="00D20502" w:rsidRPr="00490F77" w:rsidRDefault="00D20502" w:rsidP="00D205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490F77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490F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зрелости</w:t>
      </w:r>
      <w:r w:rsidRPr="00490F77">
        <w:rPr>
          <w:rFonts w:ascii="Times New Roman" w:hAnsi="Times New Roman" w:cs="Times New Roman"/>
          <w:sz w:val="28"/>
          <w:szCs w:val="28"/>
        </w:rPr>
        <w:t xml:space="preserve"> </w:t>
      </w:r>
      <w:r w:rsidR="00E05F0E">
        <w:rPr>
          <w:rFonts w:ascii="Times New Roman" w:hAnsi="Times New Roman" w:cs="Times New Roman"/>
          <w:sz w:val="28"/>
          <w:szCs w:val="28"/>
        </w:rPr>
        <w:t xml:space="preserve">процессов ИБ в соответствии с </w:t>
      </w:r>
      <w:r w:rsidR="00490F77" w:rsidRPr="00490F77">
        <w:rPr>
          <w:rFonts w:ascii="Times New Roman" w:eastAsia="Times New Roman" w:hAnsi="Times New Roman" w:cs="Times New Roman"/>
          <w:b/>
          <w:sz w:val="28"/>
          <w:szCs w:val="28"/>
        </w:rPr>
        <w:t>ГОСТ 57580.1</w:t>
      </w:r>
      <w:r w:rsidRPr="00490F77">
        <w:rPr>
          <w:rFonts w:ascii="Times New Roman" w:hAnsi="Times New Roman" w:cs="Times New Roman"/>
          <w:sz w:val="28"/>
          <w:szCs w:val="28"/>
        </w:rPr>
        <w:t>”</w:t>
      </w:r>
    </w:p>
    <w:p w14:paraId="488BF419" w14:textId="77777777" w:rsidR="00D20502" w:rsidRPr="00490F77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14:paraId="3C204DEE" w14:textId="77777777" w:rsidR="00D20502" w:rsidRPr="00490F77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14:paraId="3E5A7E0D" w14:textId="77777777" w:rsidR="00D20502" w:rsidRPr="00490F77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14:paraId="30A2835A" w14:textId="77777777" w:rsidR="00D20502" w:rsidRDefault="00D20502" w:rsidP="00D20502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2 курса гр. 191-331</w:t>
      </w:r>
    </w:p>
    <w:p w14:paraId="6595EA3C" w14:textId="234A7153" w:rsidR="00D20502" w:rsidRPr="00490F77" w:rsidRDefault="00490F77" w:rsidP="00D20502">
      <w:pPr>
        <w:ind w:left="141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Ефимов Артём Андреевич</w:t>
      </w:r>
    </w:p>
    <w:p w14:paraId="4347F822" w14:textId="77777777" w:rsidR="00D20502" w:rsidRDefault="00D20502" w:rsidP="00D20502">
      <w:pPr>
        <w:rPr>
          <w:rFonts w:ascii="Times New Roman" w:hAnsi="Times New Roman" w:cs="Times New Roman"/>
          <w:sz w:val="24"/>
          <w:szCs w:val="24"/>
        </w:rPr>
      </w:pPr>
    </w:p>
    <w:p w14:paraId="3B06FF40" w14:textId="77777777"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Научный руководитель:</w:t>
      </w:r>
    </w:p>
    <w:p w14:paraId="167B1E5B" w14:textId="77777777"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Агеева Елена Александровна</w:t>
      </w:r>
    </w:p>
    <w:p w14:paraId="0C485650" w14:textId="77777777"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23F8F4" w14:textId="77777777"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1283D4" w14:textId="77777777" w:rsidR="00D20502" w:rsidRDefault="00D20502" w:rsidP="00D205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583807" w14:textId="77777777" w:rsidR="00D20502" w:rsidRDefault="00D20502" w:rsidP="00D205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 г. Москва</w:t>
      </w:r>
    </w:p>
    <w:p w14:paraId="6FF1DB32" w14:textId="6D03091A" w:rsidR="00070539" w:rsidRDefault="001D4CC3" w:rsidP="001D4CC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r w:rsidRPr="00CB787E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36A3D3F6" w14:textId="7533145E" w:rsidR="00070539" w:rsidRPr="000F06A2" w:rsidRDefault="00070539" w:rsidP="0071541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Обозначения и сокращения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……………………………………………………...3</w:t>
      </w:r>
    </w:p>
    <w:p w14:paraId="032C6125" w14:textId="1CB2E220" w:rsidR="00715419" w:rsidRPr="00070539" w:rsidRDefault="00715419" w:rsidP="0071541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этап</w:t>
      </w:r>
      <w:r w:rsidR="00391028" w:rsidRPr="00070539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……………………………………………………………………………...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391028" w:rsidRPr="000705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D03A2" w14:textId="13538D59" w:rsidR="00490F77" w:rsidRPr="000F06A2" w:rsidRDefault="001D4CC3" w:rsidP="00490F7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4CC3">
        <w:rPr>
          <w:rFonts w:ascii="Times New Roman" w:hAnsi="Times New Roman" w:cs="Times New Roman"/>
          <w:color w:val="000000" w:themeColor="text1"/>
          <w:sz w:val="28"/>
          <w:szCs w:val="28"/>
        </w:rPr>
        <w:t>Вступление………………………………………………………………………</w:t>
      </w:r>
      <w:r w:rsidR="00CB7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490F77">
        <w:rPr>
          <w:rFonts w:ascii="Times New Roman" w:hAnsi="Times New Roman" w:cs="Times New Roman"/>
          <w:color w:val="000000" w:themeColor="text1"/>
          <w:sz w:val="28"/>
          <w:szCs w:val="28"/>
        </w:rPr>
        <w:t>Общие положения …………….</w:t>
      </w:r>
      <w:r w:rsidRPr="00490F77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CB787E" w:rsidRPr="00490F77">
        <w:rPr>
          <w:rFonts w:ascii="Times New Roman" w:hAnsi="Times New Roman" w:cs="Times New Roman"/>
          <w:color w:val="000000" w:themeColor="text1"/>
          <w:sz w:val="28"/>
          <w:szCs w:val="28"/>
        </w:rPr>
        <w:t>…………….………………………………..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7CD23894" w14:textId="0996382F" w:rsidR="00490F77" w:rsidRPr="00490F77" w:rsidRDefault="00490F77" w:rsidP="00490F7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F77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 защиты информации</w:t>
      </w:r>
      <w:r w:rsidR="00701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CB787E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CB787E" w:rsidRPr="00CB787E">
        <w:rPr>
          <w:rFonts w:ascii="Times New Roman" w:hAnsi="Times New Roman" w:cs="Times New Roman"/>
          <w:color w:val="000000" w:themeColor="text1"/>
          <w:sz w:val="28"/>
          <w:szCs w:val="28"/>
        </w:rPr>
        <w:t>…….…………</w:t>
      </w:r>
      <w:r w:rsidR="00CB787E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Arial" w:hAnsi="Arial" w:cs="Arial"/>
          <w:b/>
          <w:bCs/>
          <w:color w:val="3C3C3C"/>
          <w:spacing w:val="2"/>
          <w:sz w:val="41"/>
          <w:szCs w:val="41"/>
        </w:rPr>
        <w:t xml:space="preserve"> </w:t>
      </w:r>
    </w:p>
    <w:p w14:paraId="26E7EDAE" w14:textId="571AF4D8" w:rsidR="003A127D" w:rsidRPr="000F06A2" w:rsidRDefault="00490F77" w:rsidP="00490F7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F77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и управлению защитой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6FF3">
        <w:rPr>
          <w:rFonts w:ascii="Times New Roman" w:hAnsi="Times New Roman" w:cs="Times New Roman"/>
          <w:color w:val="000000" w:themeColor="text1"/>
          <w:sz w:val="28"/>
          <w:szCs w:val="28"/>
        </w:rPr>
        <w:t>и т</w:t>
      </w:r>
      <w:r w:rsidR="003A127D" w:rsidRPr="003A127D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защите информации на этапах жизненного цикла автоматизированных систем и приложений</w:t>
      </w:r>
      <w:r w:rsidR="007015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………………………………………………………….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7A024767" w14:textId="1D6C37D2" w:rsidR="00CB787E" w:rsidRPr="000F06A2" w:rsidRDefault="00CB787E" w:rsidP="00CB787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Вывод……………………………………………………………………………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0154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447A2E55" w14:textId="34DD364D" w:rsidR="00CB787E" w:rsidRPr="000F06A2" w:rsidRDefault="00715419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этап</w:t>
      </w:r>
      <w:r w:rsidR="00391028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……………………………………………………………………………..1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6B1B156E" w14:textId="47CAE321" w:rsidR="00391028" w:rsidRPr="000F06A2" w:rsidRDefault="00C3695C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9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 настоящего стандарта…………………………………………………1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2BCBEBD" w14:textId="28163F28" w:rsidR="00C3695C" w:rsidRPr="000F06A2" w:rsidRDefault="00C3695C" w:rsidP="00C3695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 раздел настоящего стандарта………………………………………………</w:t>
      </w:r>
      <w:r w:rsidR="00A66FBD">
        <w:rPr>
          <w:rFonts w:ascii="Times New Roman" w:hAnsi="Times New Roman" w:cs="Times New Roman"/>
          <w:color w:val="000000" w:themeColor="text1"/>
          <w:sz w:val="28"/>
          <w:szCs w:val="28"/>
        </w:rPr>
        <w:t>…2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2DEE4755" w14:textId="6AF31BC5" w:rsidR="00C3695C" w:rsidRPr="00E05F0E" w:rsidRDefault="00C3695C" w:rsidP="00C3695C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369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раздел настоящего стандарта………………………………………………</w:t>
      </w:r>
      <w:r w:rsidR="000F06A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0F06A2" w:rsidRPr="000F06A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F06A2" w:rsidRPr="00E05F0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E504CB8" w14:textId="248FF67F" w:rsidR="00CB787E" w:rsidRPr="00E05F0E" w:rsidRDefault="00C3695C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Заключение……………………………………………………………………</w:t>
      </w:r>
      <w:r w:rsidR="000F06A2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0F06A2" w:rsidRPr="00E05F0E">
        <w:rPr>
          <w:rFonts w:ascii="Times New Roman" w:hAnsi="Times New Roman" w:cs="Times New Roman"/>
          <w:color w:val="000000" w:themeColor="text1"/>
          <w:sz w:val="28"/>
          <w:szCs w:val="28"/>
        </w:rPr>
        <w:t>36</w:t>
      </w:r>
    </w:p>
    <w:p w14:paraId="099C0085" w14:textId="77777777" w:rsidR="00CB787E" w:rsidRPr="00CB787E" w:rsidRDefault="00CB787E" w:rsidP="009F67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CA158" w14:textId="77777777" w:rsidR="009F670E" w:rsidRPr="00CB787E" w:rsidRDefault="009F670E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567B33" w14:textId="77777777" w:rsidR="009F670E" w:rsidRPr="00CB787E" w:rsidRDefault="009F670E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0F8EA" w14:textId="77777777" w:rsidR="001D4CC3" w:rsidRPr="00CB787E" w:rsidRDefault="001D4CC3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A1B59" w14:textId="77777777" w:rsidR="001D4CC3" w:rsidRPr="00CB787E" w:rsidRDefault="001D4CC3" w:rsidP="001D4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980637" w14:textId="77777777" w:rsidR="001D4CC3" w:rsidRPr="00CB787E" w:rsidRDefault="001D4CC3" w:rsidP="001D4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33407F" w14:textId="77777777"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3E4425" w14:textId="77777777"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C90A97" w14:textId="77777777"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BACA47" w14:textId="1A2453CA" w:rsidR="00070539" w:rsidRDefault="00070539" w:rsidP="0007053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7053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Обозначения и сокращения</w:t>
      </w:r>
    </w:p>
    <w:p w14:paraId="7EAF3596" w14:textId="22A7A717" w:rsidR="00070539" w:rsidRDefault="00070539" w:rsidP="0007053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C1F0E7" w14:textId="77777777" w:rsidR="00070539" w:rsidRPr="00070539" w:rsidRDefault="00070539" w:rsidP="00070539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FA07165" w14:textId="77777777" w:rsidR="00070539" w:rsidRDefault="00070539" w:rsidP="00070539">
      <w:pPr>
        <w:spacing w:line="360" w:lineRule="auto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В настоящем стандарте применены следующие сокращения:</w:t>
      </w:r>
    </w:p>
    <w:p w14:paraId="19A84A2E" w14:textId="628160F9" w:rsidR="001D4CC3" w:rsidRPr="00070539" w:rsidRDefault="00070539" w:rsidP="00070539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АРМ - автоматизированное рабочее место;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- автоматизированная система;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ПДн - персональные данные;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ИСПДн - информационные системы персональных данных;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МНИ - машинные носители информации;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НСД - несанкционированный доступ;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ПО - программное обеспечение;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СКЗИ - средства криптографической защиты информации;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СВТ - средство вычислительной техники;</w:t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70539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СУБД - система управления базами данных.</w:t>
      </w:r>
    </w:p>
    <w:p w14:paraId="68327BFC" w14:textId="77777777"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CB5201" w14:textId="77777777" w:rsidR="001D4CC3" w:rsidRPr="00CB787E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15D9F0" w14:textId="28811B4A" w:rsidR="001D4CC3" w:rsidRDefault="001D4CC3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00AEA3" w14:textId="41388B5E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475B35" w14:textId="1982D3BA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014762" w14:textId="0B1C5904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8F9CD5" w14:textId="758081ED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18FA3" w14:textId="13A00A54" w:rsidR="00070539" w:rsidRDefault="00070539" w:rsidP="00070539">
      <w:pPr>
        <w:rPr>
          <w:rFonts w:ascii="Times New Roman" w:hAnsi="Times New Roman" w:cs="Times New Roman"/>
          <w:b/>
          <w:sz w:val="32"/>
          <w:szCs w:val="32"/>
        </w:rPr>
      </w:pPr>
    </w:p>
    <w:p w14:paraId="7DB8EF23" w14:textId="3ABAFB84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4FBCB6" w14:textId="38077014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638091" w14:textId="5447F139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FDFA89" w14:textId="38814A03" w:rsidR="00070539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132AD" w14:textId="77777777" w:rsidR="00070539" w:rsidRPr="00CB787E" w:rsidRDefault="00070539" w:rsidP="001D4C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8C671C" w14:textId="77777777" w:rsidR="00391028" w:rsidRPr="00391028" w:rsidRDefault="00391028" w:rsidP="00391028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91028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 этап</w:t>
      </w:r>
    </w:p>
    <w:p w14:paraId="5A4F0316" w14:textId="77777777" w:rsidR="00CB787E" w:rsidRPr="00CB787E" w:rsidRDefault="00CB787E" w:rsidP="00CB787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4364AEB" w14:textId="77777777" w:rsidR="001D4CC3" w:rsidRPr="00CB787E" w:rsidRDefault="001D4CC3" w:rsidP="00CA5A86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Вступление</w:t>
      </w:r>
      <w:r w:rsidR="00BA3DA8" w:rsidRPr="00CB787E">
        <w:rPr>
          <w:rFonts w:ascii="Times New Roman" w:hAnsi="Times New Roman" w:cs="Times New Roman"/>
          <w:b/>
          <w:sz w:val="28"/>
          <w:szCs w:val="28"/>
        </w:rPr>
        <w:t>:</w:t>
      </w:r>
    </w:p>
    <w:p w14:paraId="5E53D4F6" w14:textId="0E1925BA" w:rsidR="00CA5A86" w:rsidRDefault="00490F77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F77">
        <w:rPr>
          <w:rFonts w:ascii="Times New Roman" w:hAnsi="Times New Roman" w:cs="Times New Roman"/>
          <w:sz w:val="28"/>
          <w:szCs w:val="28"/>
        </w:rPr>
        <w:t>Развитие и укрепление банковской системы Российской Федерации, развитие и обеспечение стабильности финансового рынка Российской Федерации и национальной платежной системы являются целями деятельности Банка России. Одним из основных условий реализации этих целей является обеспечение необходимого и достаточного уровня защиты информации в кредитных организациях, некредитных финансовых организациях РФ, а также субъектах национальной платежной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1DD4AE" w14:textId="55BB0FE5" w:rsidR="00917C2B" w:rsidRPr="00490F77" w:rsidRDefault="00490F77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F77">
        <w:rPr>
          <w:rFonts w:ascii="Times New Roman" w:hAnsi="Times New Roman" w:cs="Times New Roman"/>
          <w:sz w:val="28"/>
          <w:szCs w:val="28"/>
        </w:rPr>
        <w:t>Для противостояния угрозам безопасности информации и их влиянию на операционный риск финансовым организациям следует обеспечить необходимый и достаточный уровень защиты информации, а также сохранять этот уровень при изменении условий как внутри, так и вне организаций.</w:t>
      </w:r>
    </w:p>
    <w:p w14:paraId="045DB94F" w14:textId="5A28BB9E" w:rsidR="00490F77" w:rsidRDefault="00490F77" w:rsidP="00BA3D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0F77">
        <w:rPr>
          <w:rFonts w:ascii="Times New Roman" w:hAnsi="Times New Roman" w:cs="Times New Roman"/>
          <w:sz w:val="28"/>
          <w:szCs w:val="28"/>
        </w:rPr>
        <w:t>Банк России в пределах своей компетенции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F77">
        <w:rPr>
          <w:rFonts w:ascii="Times New Roman" w:hAnsi="Times New Roman" w:cs="Times New Roman"/>
          <w:sz w:val="28"/>
          <w:szCs w:val="28"/>
        </w:rPr>
        <w:t>по согласованию с федеральным органом исполнительной власти, уполномоченным в области обеспечения безопасности, и федеральным органом исполнительной власти, уполномоченным в области противодействия техническим разведкам и технической защиты информации, устанавливает в нормативных актах Банка России для финансовых организаций требования к обеспечению защиты информации при осуществлении банковской деятельности и деятельности в сфере финансовых рынков.</w:t>
      </w:r>
    </w:p>
    <w:p w14:paraId="054FC2AC" w14:textId="77777777" w:rsidR="00A66FBD" w:rsidRDefault="00A66FBD" w:rsidP="00CA5A86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</w:p>
    <w:p w14:paraId="27ED4973" w14:textId="6B505EBF" w:rsidR="00CA5A86" w:rsidRPr="00490F77" w:rsidRDefault="0026527B" w:rsidP="00CA5A86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Общие положения</w:t>
      </w:r>
    </w:p>
    <w:p w14:paraId="5B641A33" w14:textId="50A7E556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Деятельности финансовой организации свойственен операционный риск, связанный с нарушением безопасности информации, что является объективной реальностью, и понизить этот риск можно лишь до определенного остаточного уровня. Для управления операционным риском, связанным с безопасностью информации, финансовой организации необходимо обеспечить:</w:t>
      </w:r>
    </w:p>
    <w:p w14:paraId="0BA370F8" w14:textId="01450A4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идентификацию и учет объектов информатизации;</w:t>
      </w:r>
    </w:p>
    <w:p w14:paraId="41C2F82F" w14:textId="536C6AAB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применение на различных уровнях информационной инфраструктуры выбранных финансовой организацией мер защиты информации, направленных на непосредственное обеспечение защиты информации и входящих в систему защиты информации;</w:t>
      </w:r>
    </w:p>
    <w:p w14:paraId="7F185E11" w14:textId="6B103998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применение выбранных финансовой организацией мер защиты информации, обеспечивающих приемлемые для финансовой организации полноту и качество защиты информации, входящих в систему организации и управления защитой информации;</w:t>
      </w:r>
    </w:p>
    <w:p w14:paraId="0A2B6C0D" w14:textId="687E7839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527B">
        <w:rPr>
          <w:rFonts w:ascii="Times New Roman" w:hAnsi="Times New Roman" w:cs="Times New Roman"/>
          <w:sz w:val="28"/>
          <w:szCs w:val="28"/>
        </w:rPr>
        <w:t>- применение выбранных финансовой организацией мер защиты информации, направленных на обеспечение защиты информации на всех стадиях жизненного цикла АС и приложений;</w:t>
      </w:r>
      <w:r w:rsidRPr="002652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DB27AB" w14:textId="6EAAC76D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При идентификации и учете объектов информатизации рассматриваются уровни информационной инфраструктуры:</w:t>
      </w:r>
    </w:p>
    <w:p w14:paraId="1029611A" w14:textId="28B189F3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а) системные уровни:</w:t>
      </w:r>
    </w:p>
    <w:p w14:paraId="050F3752" w14:textId="36DA458B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уровень аппаратного обеспечения;</w:t>
      </w:r>
    </w:p>
    <w:p w14:paraId="6720908B" w14:textId="1FA65711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уровень сетевого оборудования;</w:t>
      </w:r>
    </w:p>
    <w:p w14:paraId="6525A091" w14:textId="77777777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уровень сетевых приложений и сервисов;</w:t>
      </w:r>
    </w:p>
    <w:p w14:paraId="2D5B4A42" w14:textId="254863B3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lastRenderedPageBreak/>
        <w:t>- уровень серверных компонентов виртуализации, программных инфраструктурных сервисов;</w:t>
      </w:r>
    </w:p>
    <w:p w14:paraId="223C98ED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уровень операционных систем, систем управления базами данных, серверов приложений;</w:t>
      </w:r>
    </w:p>
    <w:p w14:paraId="09C37280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б) уровень АС и приложений, эксплуатируемых для оказания финансовых услуг в рамках бизнес-процессов или технологических процессов финансовой организации.</w:t>
      </w:r>
    </w:p>
    <w:p w14:paraId="2A0C4708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DD007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Выбор и применение мер защиты информации включает:</w:t>
      </w:r>
    </w:p>
    <w:p w14:paraId="10F27962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выбор мер защиты информации, установленных для определенного уровня защиты информации;</w:t>
      </w:r>
    </w:p>
    <w:p w14:paraId="41275A1A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адаптация (уточнение) набора мер защиты с учетом модели угроз и нарушителя и характеристик объектов информатизации;</w:t>
      </w:r>
    </w:p>
    <w:p w14:paraId="1DB86573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исключение из базового состава тех мер, которые не связаны с используемыми информационными технологиями;</w:t>
      </w:r>
    </w:p>
    <w:p w14:paraId="4618A3A0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дополнение набор мер защиты информации мерами, установленными НПА с области ЗИ;</w:t>
      </w:r>
    </w:p>
    <w:p w14:paraId="3A4A0977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применение дополнительных мер организации управления защитой информации, а также мер ЗИ на этапах жизненного цикла.</w:t>
      </w:r>
    </w:p>
    <w:p w14:paraId="4559F9FD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71439" w14:textId="6F8DD302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При невозможности реализации некоторых мер и с учетом экономической целесообразности на этапе адаптации (уточнения) могут разрабатываться компенсирующие меры защиты.</w:t>
      </w:r>
    </w:p>
    <w:p w14:paraId="0734F04B" w14:textId="0CABE4B4" w:rsidR="0026527B" w:rsidRDefault="0026527B" w:rsidP="0026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В Стандарте установлены 3 возможных уровня защиты информации:</w:t>
      </w:r>
    </w:p>
    <w:p w14:paraId="3971769A" w14:textId="77777777" w:rsidR="0026527B" w:rsidRPr="0026527B" w:rsidRDefault="0026527B" w:rsidP="0026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AF669" w14:textId="77777777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lastRenderedPageBreak/>
        <w:t>- уровень 3 – минимальный;</w:t>
      </w:r>
    </w:p>
    <w:p w14:paraId="4C697FD4" w14:textId="7503081B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уровень 2 – стандартный;</w:t>
      </w:r>
    </w:p>
    <w:p w14:paraId="3EADA65E" w14:textId="50DFC80A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уровень 1 – усиленный.</w:t>
      </w:r>
    </w:p>
    <w:p w14:paraId="3409F629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49E03" w14:textId="7D35442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В финансовой организации могут быть сформированы один или несколько контуров безопасности.</w:t>
      </w:r>
    </w:p>
    <w:p w14:paraId="4B22F14A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Уровень защиты информации для конкретного контура устанавливается нормативными актами Банка России на основе:</w:t>
      </w:r>
    </w:p>
    <w:p w14:paraId="168F860B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вида деятельности финансовой организации, состава предоставляемых финансовых услуг, реализуемых бизнес-процессов и (или) технологических процессов в рамках контура безопасности;</w:t>
      </w:r>
    </w:p>
    <w:p w14:paraId="1B160587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объема финансовых операций;</w:t>
      </w:r>
    </w:p>
    <w:p w14:paraId="1AC4FEB9" w14:textId="7F849462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размера организации, отнесения финансовой организации к категории малых предприятий и микропредприятий;</w:t>
      </w:r>
    </w:p>
    <w:p w14:paraId="126CC3B2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- значимости финансовой организации для финансового рынка и национальной платежной системы.</w:t>
      </w:r>
    </w:p>
    <w:p w14:paraId="2EE4E8FE" w14:textId="77777777" w:rsidR="0026527B" w:rsidRP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2E840" w14:textId="1C3D7C80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DE894" w14:textId="45306ACE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7E302F" w14:textId="1D0B62A1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D36F29" w14:textId="425C6C55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4DD0E" w14:textId="5FEBE892" w:rsidR="0026527B" w:rsidRDefault="0026527B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609B2" w14:textId="77777777" w:rsidR="00A66FBD" w:rsidRDefault="00A66FBD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7077D7" w14:textId="698FE159" w:rsidR="0026527B" w:rsidRPr="00922F2C" w:rsidRDefault="0026527B" w:rsidP="002652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2F2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системе защиты информации</w:t>
      </w:r>
    </w:p>
    <w:p w14:paraId="12FBCAA2" w14:textId="2CF77860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данном разделе </w:t>
      </w:r>
      <w:r w:rsidRPr="0026527B">
        <w:rPr>
          <w:rFonts w:ascii="Times New Roman" w:hAnsi="Times New Roman" w:cs="Times New Roman"/>
          <w:sz w:val="28"/>
          <w:szCs w:val="28"/>
        </w:rPr>
        <w:t>описаны меры защиты информации для 8 процессов</w:t>
      </w:r>
      <w:r w:rsidR="00922F2C">
        <w:rPr>
          <w:rFonts w:ascii="Times New Roman" w:hAnsi="Times New Roman" w:cs="Times New Roman"/>
          <w:sz w:val="28"/>
          <w:szCs w:val="28"/>
        </w:rPr>
        <w:t xml:space="preserve"> </w:t>
      </w:r>
      <w:r w:rsidR="00922F2C" w:rsidRPr="00922F2C">
        <w:rPr>
          <w:rFonts w:ascii="Times New Roman" w:hAnsi="Times New Roman" w:cs="Times New Roman"/>
          <w:sz w:val="28"/>
          <w:szCs w:val="28"/>
        </w:rPr>
        <w:t>и 10 подпроцессов</w:t>
      </w:r>
      <w:r w:rsidRPr="0026527B">
        <w:rPr>
          <w:rFonts w:ascii="Times New Roman" w:hAnsi="Times New Roman" w:cs="Times New Roman"/>
          <w:sz w:val="28"/>
          <w:szCs w:val="28"/>
        </w:rPr>
        <w:t xml:space="preserve"> защиты информации:</w:t>
      </w:r>
    </w:p>
    <w:p w14:paraId="7A8B5C3E" w14:textId="12937758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1. «Обеспечение защиты информации при управлении доступом» с подпроцессами:</w:t>
      </w:r>
    </w:p>
    <w:p w14:paraId="7E305F5A" w14:textId="3F22E35B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a. управление учетными записями и правами субъектов логического доступа;</w:t>
      </w:r>
    </w:p>
    <w:p w14:paraId="0A65AE22" w14:textId="232AE1BD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b. идентификация, аутентификация, авторизация (разграничение доступа) при осуществлении логического доступа;</w:t>
      </w:r>
    </w:p>
    <w:p w14:paraId="244CF9F4" w14:textId="3878EFC7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c. защита информации при осуществлении физического доступа;</w:t>
      </w:r>
    </w:p>
    <w:p w14:paraId="6ADA1CF6" w14:textId="3E561A79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d. идентификация, классификация и учет ресурсов и объектов доступа.</w:t>
      </w:r>
    </w:p>
    <w:p w14:paraId="4C95ED19" w14:textId="77777777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2. «Обеспечение защиты вычислительных сетей» с подпроцессами:</w:t>
      </w:r>
    </w:p>
    <w:p w14:paraId="2EB5A8EE" w14:textId="77777777" w:rsidR="0026527B" w:rsidRPr="0026527B" w:rsidRDefault="0026527B" w:rsidP="00922F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a. сегментация и межсетевое экранирование вычислительных сетей;</w:t>
      </w:r>
    </w:p>
    <w:p w14:paraId="0A1E8BEE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b. выявление сетевых вторжений и атак;</w:t>
      </w:r>
    </w:p>
    <w:p w14:paraId="50EAD84A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c. защита информации, передаваемой по вычислительным сетям;</w:t>
      </w:r>
    </w:p>
    <w:p w14:paraId="5C787CE0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d. защита беспроводных сетей.</w:t>
      </w:r>
    </w:p>
    <w:p w14:paraId="155B9018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3. «Контроль целостности и защищенности информационной инфраструктуры».</w:t>
      </w:r>
    </w:p>
    <w:p w14:paraId="74B39FB7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4. «Защита от вредоносного кода».</w:t>
      </w:r>
    </w:p>
    <w:p w14:paraId="2A0315C2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5. «Предотвращение утечек информации, защита машинных носителей информации (МНИ)».</w:t>
      </w:r>
    </w:p>
    <w:p w14:paraId="53668B11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6. «Управление инцидентами защиты информации» с подпроцессами:</w:t>
      </w:r>
    </w:p>
    <w:p w14:paraId="1FF1F1FB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a. мониторинг и анализ событий защиты информации;</w:t>
      </w:r>
    </w:p>
    <w:p w14:paraId="1FDCE5C1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     b. обнаружение инцидентов защиты информации и реагирование на них;</w:t>
      </w:r>
    </w:p>
    <w:p w14:paraId="7866E019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7. «Защита среды виртуализации».</w:t>
      </w:r>
    </w:p>
    <w:p w14:paraId="1DB007C2" w14:textId="77777777" w:rsidR="0026527B" w:rsidRPr="0026527B" w:rsidRDefault="0026527B" w:rsidP="00922F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527B">
        <w:rPr>
          <w:rFonts w:ascii="Times New Roman" w:hAnsi="Times New Roman" w:cs="Times New Roman"/>
          <w:sz w:val="28"/>
          <w:szCs w:val="28"/>
        </w:rPr>
        <w:t>8. «Защита информации при осуществлении удаленного логического доступа с использованием мобильных (переносных) устройств».</w:t>
      </w:r>
    </w:p>
    <w:p w14:paraId="05C6D2DE" w14:textId="10893E6B" w:rsid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E266C" w14:textId="1D5D7C25" w:rsidR="00922F2C" w:rsidRPr="0026527B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2F2C">
        <w:rPr>
          <w:rFonts w:ascii="Times New Roman" w:hAnsi="Times New Roman" w:cs="Times New Roman"/>
          <w:sz w:val="28"/>
          <w:szCs w:val="28"/>
        </w:rPr>
        <w:lastRenderedPageBreak/>
        <w:t>Способы реализации мер защиты информации установленные в таблицах раздела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F2C">
        <w:rPr>
          <w:rFonts w:ascii="Times New Roman" w:hAnsi="Times New Roman" w:cs="Times New Roman"/>
          <w:sz w:val="28"/>
          <w:szCs w:val="28"/>
        </w:rPr>
        <w:t>настоящего стандарта, обозначены следующим образом:</w:t>
      </w:r>
      <w:r w:rsidRPr="00922F2C">
        <w:rPr>
          <w:rFonts w:ascii="Times New Roman" w:hAnsi="Times New Roman" w:cs="Times New Roman"/>
          <w:sz w:val="28"/>
          <w:szCs w:val="28"/>
        </w:rPr>
        <w:br/>
      </w:r>
      <w:r w:rsidRPr="00922F2C">
        <w:rPr>
          <w:rFonts w:ascii="Times New Roman" w:hAnsi="Times New Roman" w:cs="Times New Roman"/>
          <w:sz w:val="28"/>
          <w:szCs w:val="28"/>
        </w:rPr>
        <w:br/>
        <w:t>- "О" - реализация путем применения организационной меры защиты информации</w:t>
      </w:r>
      <w:r w:rsidRPr="00922F2C">
        <w:rPr>
          <w:rFonts w:ascii="Times New Roman" w:hAnsi="Times New Roman" w:cs="Times New Roman"/>
          <w:sz w:val="28"/>
          <w:szCs w:val="28"/>
        </w:rPr>
        <w:br/>
        <w:t> По решению финансовой организации, способ "О" может быть реализован путем применения технической меры защиты информации.</w:t>
      </w:r>
      <w:r w:rsidRPr="00922F2C">
        <w:rPr>
          <w:rFonts w:ascii="Times New Roman" w:hAnsi="Times New Roman" w:cs="Times New Roman"/>
          <w:sz w:val="28"/>
          <w:szCs w:val="28"/>
        </w:rPr>
        <w:br/>
        <w:t>- "Т" - реализация путем применения технической меры защиты информации;</w:t>
      </w:r>
      <w:r w:rsidRPr="00922F2C">
        <w:rPr>
          <w:rFonts w:ascii="Times New Roman" w:hAnsi="Times New Roman" w:cs="Times New Roman"/>
          <w:sz w:val="28"/>
          <w:szCs w:val="28"/>
        </w:rPr>
        <w:br/>
        <w:t>- "Н" - реализация является необязательной.</w:t>
      </w:r>
    </w:p>
    <w:p w14:paraId="2B7EA999" w14:textId="5FB4A53A" w:rsidR="0026527B" w:rsidRP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0337C0F" wp14:editId="422B2B0F">
            <wp:extent cx="5829300" cy="3162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A2BB" w14:textId="7D2C13CF" w:rsidR="0026527B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Pr="00922F2C">
        <w:rPr>
          <w:rFonts w:ascii="Times New Roman" w:hAnsi="Times New Roman" w:cs="Times New Roman"/>
          <w:sz w:val="28"/>
          <w:szCs w:val="28"/>
        </w:rPr>
        <w:t>Пример таблицы требований для Подпроцесса "Защита информации при осуществлении физического доступа"</w:t>
      </w:r>
    </w:p>
    <w:p w14:paraId="24DE9560" w14:textId="1F00DE18" w:rsid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4F5CA" w14:textId="796633A0" w:rsid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77B08" w14:textId="4597D020" w:rsid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183CE1" w14:textId="78E47B19" w:rsid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3558E" w14:textId="480622F2" w:rsid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E454D" w14:textId="29BA06AA" w:rsidR="00786FF3" w:rsidRPr="00786FF3" w:rsidRDefault="00F75C9C" w:rsidP="00786FF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75C9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системе защиты информации</w:t>
      </w:r>
      <w:r w:rsidR="00786FF3">
        <w:rPr>
          <w:rFonts w:ascii="Times New Roman" w:hAnsi="Times New Roman" w:cs="Times New Roman"/>
          <w:b/>
          <w:bCs/>
          <w:sz w:val="32"/>
          <w:szCs w:val="32"/>
        </w:rPr>
        <w:t xml:space="preserve"> и т</w:t>
      </w:r>
      <w:r w:rsidR="00786FF3" w:rsidRPr="00786FF3">
        <w:rPr>
          <w:rFonts w:ascii="Times New Roman" w:hAnsi="Times New Roman" w:cs="Times New Roman"/>
          <w:b/>
          <w:bCs/>
          <w:sz w:val="32"/>
          <w:szCs w:val="32"/>
        </w:rPr>
        <w:t>ребования к защите информации на этапах жизненного цикла автоматизированных систем и приложений</w:t>
      </w:r>
    </w:p>
    <w:p w14:paraId="2E776938" w14:textId="7C759776" w:rsidR="00922F2C" w:rsidRDefault="00922F2C" w:rsidP="002652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C29CA" w14:textId="30097DD3" w:rsidR="002D4E9E" w:rsidRDefault="00B02238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Разделы 8 и 9 настоящего стандарта устанавливают требования к содержанию базового состава мер защиты информации, входящих в состав системы организации и управления защитой информации, направленных на обеспечение должной полноты и качества реализации системы защиты информации.</w:t>
      </w:r>
    </w:p>
    <w:p w14:paraId="772CC41E" w14:textId="77777777" w:rsidR="00786FF3" w:rsidRPr="00786FF3" w:rsidRDefault="00786FF3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FD994" w14:textId="1221F4B7" w:rsidR="002D4E9E" w:rsidRDefault="00786FF3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Меры системы организации и управления защитой информации применяются:</w:t>
      </w:r>
      <w:r w:rsidRPr="00786FF3">
        <w:rPr>
          <w:rFonts w:ascii="Times New Roman" w:hAnsi="Times New Roman" w:cs="Times New Roman"/>
          <w:sz w:val="28"/>
          <w:szCs w:val="28"/>
        </w:rPr>
        <w:br/>
        <w:t>- на системных уровнях информационной инфраструктуры;</w:t>
      </w:r>
      <w:r w:rsidRPr="00786FF3">
        <w:rPr>
          <w:rFonts w:ascii="Times New Roman" w:hAnsi="Times New Roman" w:cs="Times New Roman"/>
          <w:sz w:val="28"/>
          <w:szCs w:val="28"/>
        </w:rPr>
        <w:br/>
        <w:t>- на этапах жизненного цикла АС и приложений, используемых для обработки, передачи и (или) хранения защищаемой информации в рамках выполнения и (или) обеспечения выполнения бизнес-процессов или технологических процессов финансовой организации.</w:t>
      </w:r>
    </w:p>
    <w:p w14:paraId="3BB5DE1B" w14:textId="3C00A514" w:rsidR="00786FF3" w:rsidRPr="00786FF3" w:rsidRDefault="00786FF3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B79D0" w14:textId="18718D6E" w:rsidR="00786FF3" w:rsidRDefault="00786FF3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Меры системы организации и управления защитой информации на системных уровнях применяются в рамках следующих направлений защиты информации: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1 "Планирование процесса системы защиты информации" ("Планирование");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2 "Реализация процесса системы защиты информации" ("Реализация");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3 "Контроль процесса системы защиты информации" ("Контроль");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4 "Совершенствование процесса системы защиты информации" ("Совершенствование").</w:t>
      </w:r>
    </w:p>
    <w:p w14:paraId="7841BE24" w14:textId="4888838A" w:rsidR="00786FF3" w:rsidRPr="00786FF3" w:rsidRDefault="00786FF3" w:rsidP="007015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lastRenderedPageBreak/>
        <w:t>В Разделе 9</w:t>
      </w:r>
      <w:r w:rsidR="0070154A">
        <w:rPr>
          <w:rFonts w:ascii="Times New Roman" w:hAnsi="Times New Roman" w:cs="Times New Roman"/>
          <w:sz w:val="28"/>
          <w:szCs w:val="28"/>
        </w:rPr>
        <w:t xml:space="preserve"> (Т</w:t>
      </w:r>
      <w:r w:rsidR="0070154A" w:rsidRPr="0070154A">
        <w:rPr>
          <w:rFonts w:ascii="Times New Roman" w:hAnsi="Times New Roman" w:cs="Times New Roman"/>
          <w:sz w:val="28"/>
          <w:szCs w:val="28"/>
        </w:rPr>
        <w:t>ребования к защите информации на этапах жизненного цикла автоматизированных систем и приложений</w:t>
      </w:r>
      <w:r w:rsidR="0070154A">
        <w:rPr>
          <w:rFonts w:ascii="Times New Roman" w:hAnsi="Times New Roman" w:cs="Times New Roman"/>
          <w:sz w:val="28"/>
          <w:szCs w:val="28"/>
        </w:rPr>
        <w:t>)</w:t>
      </w:r>
      <w:r w:rsidRPr="00786FF3">
        <w:rPr>
          <w:rFonts w:ascii="Times New Roman" w:hAnsi="Times New Roman" w:cs="Times New Roman"/>
          <w:sz w:val="28"/>
          <w:szCs w:val="28"/>
        </w:rPr>
        <w:t xml:space="preserve"> описаны требования к защите информации на этапах жизненного цикла АС и приложений.</w:t>
      </w:r>
    </w:p>
    <w:p w14:paraId="0D2863B7" w14:textId="77777777" w:rsidR="00786FF3" w:rsidRPr="00786FF3" w:rsidRDefault="00786FF3" w:rsidP="00786FF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9BEBA" w14:textId="32026797" w:rsidR="00786FF3" w:rsidRPr="00786FF3" w:rsidRDefault="00786FF3" w:rsidP="00786FF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54A">
        <w:rPr>
          <w:rFonts w:ascii="Times New Roman" w:hAnsi="Times New Roman" w:cs="Times New Roman"/>
          <w:sz w:val="28"/>
          <w:szCs w:val="28"/>
        </w:rPr>
        <w:t>Применяемые финансовой организацией меры на этапах жизненного цикла АС должны обеспечивать:</w:t>
      </w:r>
      <w:r w:rsidRPr="0070154A">
        <w:rPr>
          <w:rFonts w:ascii="Times New Roman" w:hAnsi="Times New Roman" w:cs="Times New Roman"/>
          <w:sz w:val="28"/>
          <w:szCs w:val="28"/>
        </w:rPr>
        <w:br/>
      </w:r>
      <w:r w:rsidRPr="0070154A">
        <w:rPr>
          <w:rFonts w:ascii="Times New Roman" w:hAnsi="Times New Roman" w:cs="Times New Roman"/>
          <w:sz w:val="28"/>
          <w:szCs w:val="28"/>
        </w:rPr>
        <w:br/>
        <w:t>- определение состава мер защиты информации, реализуемых в АС (мер системы защиты информации АС);</w:t>
      </w:r>
      <w:r w:rsidRPr="0070154A">
        <w:rPr>
          <w:rFonts w:ascii="Times New Roman" w:hAnsi="Times New Roman" w:cs="Times New Roman"/>
          <w:sz w:val="28"/>
          <w:szCs w:val="28"/>
        </w:rPr>
        <w:br/>
      </w:r>
      <w:r w:rsidRPr="0070154A">
        <w:rPr>
          <w:rFonts w:ascii="Times New Roman" w:hAnsi="Times New Roman" w:cs="Times New Roman"/>
          <w:sz w:val="28"/>
          <w:szCs w:val="28"/>
        </w:rPr>
        <w:br/>
        <w:t>- должное применение и контроль применения мер системы защиты информации АС;</w:t>
      </w:r>
      <w:r w:rsidRPr="0070154A">
        <w:rPr>
          <w:rFonts w:ascii="Times New Roman" w:hAnsi="Times New Roman" w:cs="Times New Roman"/>
          <w:sz w:val="28"/>
          <w:szCs w:val="28"/>
        </w:rPr>
        <w:br/>
      </w:r>
      <w:r w:rsidRPr="0070154A">
        <w:rPr>
          <w:rFonts w:ascii="Times New Roman" w:hAnsi="Times New Roman" w:cs="Times New Roman"/>
          <w:sz w:val="28"/>
          <w:szCs w:val="28"/>
        </w:rPr>
        <w:br/>
        <w:t>- контроль отсутствия уязвимостей защиты информации в прикладном ПО АС и информационной инфраструктуре, предназначенной для размещения АС;</w:t>
      </w:r>
      <w:r w:rsidRPr="0070154A">
        <w:rPr>
          <w:rFonts w:ascii="Times New Roman" w:hAnsi="Times New Roman" w:cs="Times New Roman"/>
          <w:sz w:val="28"/>
          <w:szCs w:val="28"/>
        </w:rPr>
        <w:br/>
      </w:r>
      <w:r w:rsidRPr="0070154A">
        <w:rPr>
          <w:rFonts w:ascii="Times New Roman" w:hAnsi="Times New Roman" w:cs="Times New Roman"/>
          <w:sz w:val="28"/>
          <w:szCs w:val="28"/>
        </w:rPr>
        <w:br/>
        <w:t>- конфиденциальность защищаемой информации.</w:t>
      </w:r>
    </w:p>
    <w:p w14:paraId="0BF6A08B" w14:textId="77777777" w:rsidR="00786FF3" w:rsidRPr="00786FF3" w:rsidRDefault="00786FF3" w:rsidP="00786F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9A61A" w14:textId="77777777" w:rsidR="00786FF3" w:rsidRPr="00786FF3" w:rsidRDefault="00786FF3" w:rsidP="00786FF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Этапы жизненного цикла АС и приложений:</w:t>
      </w:r>
    </w:p>
    <w:p w14:paraId="48E5F05D" w14:textId="77777777" w:rsidR="00786FF3" w:rsidRPr="00786FF3" w:rsidRDefault="00786FF3" w:rsidP="00786FF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1. Создание (модернизация) АС.</w:t>
      </w:r>
    </w:p>
    <w:p w14:paraId="3842ED1D" w14:textId="77777777" w:rsidR="00786FF3" w:rsidRPr="00786FF3" w:rsidRDefault="00786FF3" w:rsidP="00786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2. Ввод в эксплуатацию АС.</w:t>
      </w:r>
    </w:p>
    <w:p w14:paraId="7A8F3664" w14:textId="77777777" w:rsidR="00786FF3" w:rsidRPr="00786FF3" w:rsidRDefault="00786FF3" w:rsidP="00786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3. Эксплуатация (сопровождение) АС.</w:t>
      </w:r>
    </w:p>
    <w:p w14:paraId="632697C2" w14:textId="77777777" w:rsidR="00786FF3" w:rsidRPr="00786FF3" w:rsidRDefault="00786FF3" w:rsidP="00786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4. Эксплуатация (сопровождение) и снятие с эксплуатации АС.</w:t>
      </w:r>
    </w:p>
    <w:p w14:paraId="3AA9F065" w14:textId="382B1B00" w:rsidR="00786FF3" w:rsidRDefault="00786FF3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5C3B8" w14:textId="6AE3DFF4" w:rsidR="0070154A" w:rsidRDefault="0070154A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направления раздела 8 и этапа жизненного цикла раздела 9 аналогично разделу 7 создаются таблицы с указанием с</w:t>
      </w:r>
      <w:r w:rsidRPr="0070154A">
        <w:rPr>
          <w:rFonts w:ascii="Times New Roman" w:hAnsi="Times New Roman" w:cs="Times New Roman"/>
          <w:sz w:val="28"/>
          <w:szCs w:val="28"/>
        </w:rPr>
        <w:t>одержани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0154A">
        <w:rPr>
          <w:rFonts w:ascii="Times New Roman" w:hAnsi="Times New Roman" w:cs="Times New Roman"/>
          <w:sz w:val="28"/>
          <w:szCs w:val="28"/>
        </w:rPr>
        <w:t xml:space="preserve"> мер системы защиты информации</w:t>
      </w:r>
      <w:r>
        <w:rPr>
          <w:rFonts w:ascii="Times New Roman" w:hAnsi="Times New Roman" w:cs="Times New Roman"/>
          <w:sz w:val="28"/>
          <w:szCs w:val="28"/>
        </w:rPr>
        <w:t xml:space="preserve"> и уровнем защиты безопасности</w:t>
      </w:r>
    </w:p>
    <w:p w14:paraId="431373B3" w14:textId="72A341D8" w:rsidR="0070154A" w:rsidRPr="00786FF3" w:rsidRDefault="0070154A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1E8C9" wp14:editId="1D9341C9">
            <wp:extent cx="5652654" cy="3740728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399" cy="376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85F3" w14:textId="7165C713" w:rsidR="002D4E9E" w:rsidRDefault="0070154A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922F2C">
        <w:rPr>
          <w:rFonts w:ascii="Times New Roman" w:hAnsi="Times New Roman" w:cs="Times New Roman"/>
          <w:sz w:val="28"/>
          <w:szCs w:val="28"/>
        </w:rPr>
        <w:t xml:space="preserve">Пример таблицы </w:t>
      </w:r>
      <w:r w:rsidRPr="0070154A">
        <w:rPr>
          <w:rFonts w:ascii="Times New Roman" w:hAnsi="Times New Roman" w:cs="Times New Roman"/>
          <w:sz w:val="28"/>
          <w:szCs w:val="28"/>
        </w:rPr>
        <w:t>базового состава мер планирования процесса системы защиты информации</w:t>
      </w:r>
    </w:p>
    <w:p w14:paraId="689319C3" w14:textId="5A862343" w:rsidR="0070154A" w:rsidRDefault="0070154A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3AD9C" wp14:editId="13282592">
            <wp:extent cx="5838825" cy="3257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DD06" w14:textId="7DC5210D" w:rsidR="0070154A" w:rsidRPr="0070154A" w:rsidRDefault="0070154A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Pr="00922F2C">
        <w:rPr>
          <w:rFonts w:ascii="Times New Roman" w:hAnsi="Times New Roman" w:cs="Times New Roman"/>
          <w:sz w:val="28"/>
          <w:szCs w:val="28"/>
        </w:rPr>
        <w:t>Пример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54A">
        <w:rPr>
          <w:rFonts w:ascii="Times New Roman" w:hAnsi="Times New Roman" w:cs="Times New Roman"/>
          <w:sz w:val="28"/>
          <w:szCs w:val="28"/>
        </w:rPr>
        <w:t>базовый состава мер защиты информации на этапе "Создание (модернизация) АС"</w:t>
      </w:r>
    </w:p>
    <w:p w14:paraId="7A718C78" w14:textId="77777777" w:rsidR="002D4E9E" w:rsidRPr="00F75C9C" w:rsidRDefault="002D4E9E" w:rsidP="0026527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62FC3C" w14:textId="1EADBCA9" w:rsidR="00F7722B" w:rsidRPr="00F7722B" w:rsidRDefault="00CB787E" w:rsidP="002652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EB3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Вывод.</w:t>
      </w:r>
      <w:r w:rsidRPr="00D108B6">
        <w:rPr>
          <w:rFonts w:ascii="Times New Roman" w:hAnsi="Times New Roman" w:cs="Times New Roman"/>
          <w:sz w:val="28"/>
          <w:szCs w:val="28"/>
        </w:rPr>
        <w:br/>
      </w:r>
      <w:r w:rsidR="00F7722B">
        <w:rPr>
          <w:rFonts w:ascii="Times New Roman" w:hAnsi="Times New Roman" w:cs="Times New Roman"/>
          <w:sz w:val="28"/>
          <w:szCs w:val="28"/>
        </w:rPr>
        <w:t>Таким образом, о</w:t>
      </w:r>
      <w:r w:rsidR="00F7722B" w:rsidRPr="00F7722B">
        <w:rPr>
          <w:rFonts w:ascii="Times New Roman" w:hAnsi="Times New Roman" w:cs="Times New Roman"/>
          <w:sz w:val="28"/>
          <w:szCs w:val="28"/>
        </w:rPr>
        <w:t>сновными целями настоящего стандарта являются:</w:t>
      </w:r>
    </w:p>
    <w:p w14:paraId="34A0657B" w14:textId="7FFEF405" w:rsidR="00F7722B" w:rsidRPr="00F7722B" w:rsidRDefault="00F7722B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22B">
        <w:rPr>
          <w:rFonts w:ascii="Times New Roman" w:hAnsi="Times New Roman" w:cs="Times New Roman"/>
          <w:sz w:val="28"/>
          <w:szCs w:val="28"/>
        </w:rPr>
        <w:t>- определение уровней защиты информации и соответствующих им требований к содержанию базового состава организационных и технических мер защиты информации, применяемых финансовыми организациями для реализации требований к обеспечению защиты информации, установленных нормативными актами Банка России;</w:t>
      </w:r>
    </w:p>
    <w:p w14:paraId="2EF0FAE9" w14:textId="73135EE3" w:rsidR="00F7722B" w:rsidRPr="00F7722B" w:rsidRDefault="00F7722B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22B">
        <w:rPr>
          <w:rFonts w:ascii="Times New Roman" w:hAnsi="Times New Roman" w:cs="Times New Roman"/>
          <w:sz w:val="28"/>
          <w:szCs w:val="28"/>
        </w:rPr>
        <w:t>- достижение адекватности состава и содержания мер защиты информации, применяемых финансовыми организациями, актуальным угрозам безопасности информации и уровню принятого финансовой организацией операционного риска;</w:t>
      </w:r>
    </w:p>
    <w:p w14:paraId="572502CD" w14:textId="3884D7BE" w:rsidR="006B0301" w:rsidRDefault="00F7722B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22B">
        <w:rPr>
          <w:rFonts w:ascii="Times New Roman" w:hAnsi="Times New Roman" w:cs="Times New Roman"/>
          <w:sz w:val="28"/>
          <w:szCs w:val="28"/>
        </w:rPr>
        <w:t>- обеспечение эффективности и возможности стандартизированного контроля мероприятий по защите информации, проводимых финансовыми организациями.</w:t>
      </w:r>
    </w:p>
    <w:p w14:paraId="5B5567CB" w14:textId="767BB36E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F7741" w14:textId="3AAEA87E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2C63C" w14:textId="08FBE230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0FE9D" w14:textId="06D4A933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6BCD0A" w14:textId="6DA5C55B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13444" w14:textId="5C8EC016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6BEC59" w14:textId="265702CD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33EAC" w14:textId="44584246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33F97" w14:textId="76DB3442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8ED7B" w14:textId="43AB4B45" w:rsidR="00391028" w:rsidRDefault="00391028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DEA5A" w14:textId="77777777" w:rsidR="00391028" w:rsidRPr="00A80A3C" w:rsidRDefault="00391028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0A3C">
        <w:rPr>
          <w:rFonts w:ascii="Times New Roman" w:hAnsi="Times New Roman" w:cs="Times New Roman"/>
          <w:b/>
          <w:bCs/>
          <w:sz w:val="36"/>
          <w:szCs w:val="36"/>
        </w:rPr>
        <w:lastRenderedPageBreak/>
        <w:t>2 этап</w:t>
      </w:r>
    </w:p>
    <w:p w14:paraId="00F0043C" w14:textId="080583DF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A3C">
        <w:rPr>
          <w:rFonts w:ascii="Times New Roman" w:hAnsi="Times New Roman" w:cs="Times New Roman"/>
          <w:sz w:val="28"/>
          <w:szCs w:val="28"/>
        </w:rPr>
        <w:t>На данном этапе я более подробно освещу каждый процесс, подпроцесс и направление требований к организации и управлению защитой информации.</w:t>
      </w:r>
    </w:p>
    <w:p w14:paraId="14E808A4" w14:textId="787CF699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80A3C">
        <w:rPr>
          <w:rFonts w:ascii="Times New Roman" w:hAnsi="Times New Roman" w:cs="Times New Roman"/>
          <w:b/>
          <w:bCs/>
          <w:sz w:val="36"/>
          <w:szCs w:val="36"/>
        </w:rPr>
        <w:t>7 раздел настоящего стандарта</w:t>
      </w:r>
    </w:p>
    <w:p w14:paraId="6D0D330E" w14:textId="02602709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Настоящий раздел “Требования к системе защиты информации” устанавливает требования к содержанию базового состава мер защиты информации для следующих процессов (направлений) защиты информации:</w:t>
      </w:r>
    </w:p>
    <w:p w14:paraId="79CC4700" w14:textId="77777777" w:rsidR="00A80A3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 1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«Обеспечение защиты информации при управлении доступом»:</w:t>
      </w:r>
    </w:p>
    <w:p w14:paraId="09274547" w14:textId="4D4561F8" w:rsidR="00C3695C" w:rsidRPr="00A80A3C" w:rsidRDefault="00C3695C" w:rsidP="00A66FB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управление учетными записями и правами субъектов логического доступа; </w:t>
      </w:r>
    </w:p>
    <w:p w14:paraId="0255D4CA" w14:textId="77777777" w:rsidR="00A80A3C" w:rsidRPr="00A80A3C" w:rsidRDefault="00A80A3C" w:rsidP="00A66FB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идентификация, аутентификация, авторизация и разграничение доступа при осуществлении логического доступа;</w:t>
      </w:r>
    </w:p>
    <w:p w14:paraId="6B93C77B" w14:textId="2077E2A5" w:rsidR="00C3695C" w:rsidRPr="00A80A3C" w:rsidRDefault="00C3695C" w:rsidP="00A66FB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защита информации при осуществлении физического доступа; </w:t>
      </w:r>
    </w:p>
    <w:p w14:paraId="26B2A6D1" w14:textId="77777777" w:rsidR="00C3695C" w:rsidRPr="00A80A3C" w:rsidRDefault="00C3695C" w:rsidP="00A66FB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идентификация, классификация и учет ресурсов и объектов доступа. </w:t>
      </w:r>
    </w:p>
    <w:p w14:paraId="2595F1FA" w14:textId="77777777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 2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«Обеспечение защиты вычислительных сетей»:</w:t>
      </w:r>
    </w:p>
    <w:p w14:paraId="76C3E748" w14:textId="4EF3B89E" w:rsidR="00C3695C" w:rsidRPr="00A80A3C" w:rsidRDefault="00C3695C" w:rsidP="00A66FB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сегментация и межсетевое экранирование вычислительных сетей; выявление сетевых вторжений и атак; </w:t>
      </w:r>
    </w:p>
    <w:p w14:paraId="34B78083" w14:textId="65644939" w:rsidR="00C3695C" w:rsidRPr="00A80A3C" w:rsidRDefault="00C3695C" w:rsidP="00A66FB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защита информации, передаваемой по вычислительным сетям;</w:t>
      </w:r>
    </w:p>
    <w:p w14:paraId="2527237D" w14:textId="32826788" w:rsidR="00C3695C" w:rsidRPr="00A80A3C" w:rsidRDefault="00C3695C" w:rsidP="00A66FBD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защита беспроводных сетей. </w:t>
      </w:r>
    </w:p>
    <w:p w14:paraId="6BE2F800" w14:textId="3E3E4789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</w:t>
      </w:r>
      <w:r w:rsidR="00A80A3C"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 xml:space="preserve"> </w:t>
      </w: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3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«Контроль целостности и защищенности информационной инфраструктуры». </w:t>
      </w: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 4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«Защита от вредоносного кода». </w:t>
      </w:r>
    </w:p>
    <w:p w14:paraId="516D59DF" w14:textId="6B1DA8D6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 5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«Предотвращение утечек информации». </w:t>
      </w:r>
    </w:p>
    <w:p w14:paraId="35B1AB48" w14:textId="717712B1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 6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«Управление инцидентами защиты информации»:</w:t>
      </w:r>
    </w:p>
    <w:p w14:paraId="5BD0D84B" w14:textId="1AC25F63" w:rsidR="00C3695C" w:rsidRPr="00A80A3C" w:rsidRDefault="00C3695C" w:rsidP="00A66FBD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мониторинг и анализ событий защиты информации; </w:t>
      </w:r>
    </w:p>
    <w:p w14:paraId="761C001B" w14:textId="77777777" w:rsidR="00C3695C" w:rsidRPr="00A80A3C" w:rsidRDefault="00C3695C" w:rsidP="00A66FBD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lastRenderedPageBreak/>
        <w:t xml:space="preserve">обнаружение инцидентов защиты информации и реагирование на них. </w:t>
      </w:r>
    </w:p>
    <w:p w14:paraId="0EF211CA" w14:textId="760698AC" w:rsidR="00C3695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 7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«Защита среды виртуализации». </w:t>
      </w:r>
    </w:p>
    <w:p w14:paraId="3ECCD965" w14:textId="77777777" w:rsidR="00A80A3C" w:rsidRPr="00A80A3C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b/>
          <w:bCs/>
          <w:color w:val="2D2D2D"/>
          <w:spacing w:val="2"/>
          <w:sz w:val="28"/>
          <w:szCs w:val="28"/>
          <w:shd w:val="clear" w:color="auto" w:fill="FFFFFF"/>
        </w:rPr>
        <w:t>Процесс 8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«Защита информации при осуществлении удаленного логического доступа с использованием мобильных (переносных) устройств».</w:t>
      </w:r>
    </w:p>
    <w:p w14:paraId="0B5DBB80" w14:textId="77777777" w:rsidR="00A80A3C" w:rsidRDefault="00A80A3C" w:rsidP="00A66FBD">
      <w:pPr>
        <w:spacing w:line="360" w:lineRule="auto"/>
        <w:jc w:val="both"/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</w:p>
    <w:p w14:paraId="45498430" w14:textId="77777777" w:rsidR="00A80A3C" w:rsidRDefault="00A80A3C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ascii="Arial" w:eastAsiaTheme="minorHAnsi" w:hAnsi="Arial" w:cs="Arial"/>
          <w:color w:val="2D2D2D"/>
          <w:spacing w:val="2"/>
          <w:sz w:val="21"/>
          <w:szCs w:val="21"/>
          <w:shd w:val="clear" w:color="auto" w:fill="FFFFFF"/>
          <w:lang w:eastAsia="en-US"/>
        </w:rPr>
      </w:pPr>
    </w:p>
    <w:p w14:paraId="389F94DE" w14:textId="77777777" w:rsidR="00A80A3C" w:rsidRPr="00A80A3C" w:rsidRDefault="00A80A3C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A80A3C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t>Процесс 1 "Обеспечение защиты информации при управлении доступом"</w:t>
      </w:r>
    </w:p>
    <w:p w14:paraId="11961658" w14:textId="452F0A01" w:rsidR="00A80A3C" w:rsidRPr="00FE3DE6" w:rsidRDefault="00A80A3C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u w:val="single"/>
          <w:shd w:val="clear" w:color="auto" w:fill="FFFFFF"/>
          <w:lang w:eastAsia="en-US"/>
        </w:rPr>
      </w:pPr>
      <w:r w:rsidRPr="00FE3DE6">
        <w:rPr>
          <w:b w:val="0"/>
          <w:bCs w:val="0"/>
          <w:color w:val="2D2D2D"/>
          <w:spacing w:val="2"/>
          <w:sz w:val="28"/>
          <w:szCs w:val="28"/>
          <w:u w:val="single"/>
          <w:shd w:val="clear" w:color="auto" w:fill="FFFFFF"/>
        </w:rPr>
        <w:t>Подпроцесс "Управление учетными записями и правами субъектов логического доступа"</w:t>
      </w:r>
    </w:p>
    <w:p w14:paraId="38ED3DE0" w14:textId="77777777" w:rsidR="00A80A3C" w:rsidRDefault="00A80A3C" w:rsidP="00A66FBD">
      <w:pPr>
        <w:spacing w:line="360" w:lineRule="auto"/>
        <w:jc w:val="both"/>
        <w:rPr>
          <w:rFonts w:ascii="Arial" w:hAnsi="Arial" w:cs="Arial"/>
          <w:color w:val="2D2D2D"/>
          <w:spacing w:val="2"/>
          <w:sz w:val="21"/>
          <w:szCs w:val="21"/>
          <w:shd w:val="clear" w:color="auto" w:fill="FFFFFF"/>
        </w:rPr>
      </w:pPr>
    </w:p>
    <w:p w14:paraId="37DE1ED8" w14:textId="77777777" w:rsidR="00A80A3C" w:rsidRDefault="00A80A3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управлению учетными записями и правами субъектов логического доступа должны обеспечивать: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- организацию и контроль использования учетных записей субъектов логического доступа;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- организацию и контроль предоставления (отзыва) и блокирования логического доступа;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операциями с учетными записями и правами логического доступа, и контроль использования предоставленных прав логического доступа.</w:t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lastRenderedPageBreak/>
        <w:t>При реализации подпроцесса "Управление учетными записями и правами субъектов логического доступа" рекомендуется использовать ГОСТ Р 50739.</w:t>
      </w:r>
    </w:p>
    <w:p w14:paraId="36768773" w14:textId="77777777" w:rsidR="00A80A3C" w:rsidRPr="00FE3DE6" w:rsidRDefault="00A80A3C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ascii="Arial" w:hAnsi="Arial" w:cs="Arial"/>
          <w:color w:val="2D2D2D"/>
          <w:spacing w:val="2"/>
          <w:sz w:val="20"/>
          <w:szCs w:val="20"/>
          <w:u w:val="single"/>
        </w:rPr>
      </w:pPr>
      <w:r w:rsidRPr="00FE3DE6">
        <w:rPr>
          <w:b w:val="0"/>
          <w:bCs w:val="0"/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"Идентификация, аутентификация, авторизация (разграничение доступа) при осуществлении логического доступа"</w:t>
      </w:r>
      <w:r w:rsidRPr="00FE3DE6">
        <w:rPr>
          <w:rFonts w:ascii="Arial" w:hAnsi="Arial" w:cs="Arial"/>
          <w:color w:val="2D2D2D"/>
          <w:spacing w:val="2"/>
          <w:sz w:val="20"/>
          <w:szCs w:val="20"/>
          <w:u w:val="single"/>
        </w:rPr>
        <w:br/>
      </w:r>
    </w:p>
    <w:p w14:paraId="7C3723FC" w14:textId="7DC67E63" w:rsidR="00A80A3C" w:rsidRPr="00A80A3C" w:rsidRDefault="00A80A3C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A80A3C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идентификации, аутентификация, авторизации (разграничению доступа) при осуществлении логического доступа должны обеспечивать:</w:t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  <w:t>- идентификацию и аутентификацию субъектов логического доступа;</w:t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  <w:t>- организацию управления и организацию защиты идентификационных и аутентификационных данных;</w:t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  <w:t>- авторизацию (разграничение доступа) при осуществлении логического доступа;</w:t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идентификацией, аутентификацией и авторизацией при осуществлении логического доступа.</w:t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  <w:t>При реализации подпроцесса "Идентификация, аутентификация, авторизация (разграничение доступа) при осуществлении логического доступа" рекомендуется использовать ГОСТ Р 50739.</w:t>
      </w:r>
    </w:p>
    <w:p w14:paraId="2BB52C7F" w14:textId="77777777" w:rsidR="00FE3DE6" w:rsidRDefault="00C3695C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A80A3C">
        <w:rPr>
          <w:color w:val="2D2D2D"/>
          <w:spacing w:val="2"/>
          <w:sz w:val="28"/>
          <w:szCs w:val="28"/>
          <w:shd w:val="clear" w:color="auto" w:fill="FFFFFF"/>
        </w:rPr>
        <w:br/>
      </w:r>
      <w:r w:rsidR="00FE3DE6" w:rsidRPr="00FE3DE6">
        <w:rPr>
          <w:b w:val="0"/>
          <w:bCs w:val="0"/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"Защита информации при осуществлении физического доступа"</w:t>
      </w:r>
      <w:r w:rsidR="00FE3DE6"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14:paraId="6078DC7A" w14:textId="4FD71236" w:rsidR="00FE3DE6" w:rsidRP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защите информации при осуществлении физического доступа должны обеспечивать: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lastRenderedPageBreak/>
        <w:br/>
        <w:t>- организацию и контроль физического доступа в помещения, в которых расположены объекты доступа (далее - помещения);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организацию и контроль физического доступа к объектам доступа, расположенным в публичных (общедоступных) местах (далее - общедоступные объекты доступа);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событий, связанных с физическим доступом.</w:t>
      </w:r>
    </w:p>
    <w:p w14:paraId="1D8A271F" w14:textId="31D95809" w:rsidR="00C3695C" w:rsidRPr="00A66FBD" w:rsidRDefault="00C3695C" w:rsidP="00A66FBD">
      <w:pPr>
        <w:spacing w:line="36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</w:p>
    <w:p w14:paraId="3F83548B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"Идентификация и учет ресурсов и объектов доступа"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14:paraId="2C4F278C" w14:textId="1E755B6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идентификации и учету ресурсов и объектов доступа должны обеспечивать: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организацию учета и контроль состава ресурсов и объектов доступа;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операциями по изменению состава ресурсов и объектов доступа.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При реализации подпроцесса "Идентификация и учет ресурсов и объектов доступа" рекомендуется использовать </w:t>
      </w:r>
      <w:hyperlink r:id="rId12" w:history="1">
        <w:r w:rsidRPr="00FE3DE6">
          <w:rPr>
            <w:color w:val="2D2D2D"/>
            <w:sz w:val="28"/>
            <w:szCs w:val="28"/>
            <w:shd w:val="clear" w:color="auto" w:fill="FFFFFF"/>
          </w:rPr>
          <w:t>ГОСТ Р 50739</w:t>
        </w:r>
      </w:hyperlink>
      <w:r w:rsidRPr="00FE3DE6">
        <w:rPr>
          <w:color w:val="2D2D2D"/>
          <w:spacing w:val="2"/>
          <w:sz w:val="28"/>
          <w:szCs w:val="28"/>
          <w:shd w:val="clear" w:color="auto" w:fill="FFFFFF"/>
        </w:rPr>
        <w:t>.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</w:p>
    <w:p w14:paraId="516A060D" w14:textId="7A131826" w:rsidR="00C3695C" w:rsidRDefault="00C3695C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926390" w14:textId="10026B99" w:rsidR="00A66FBD" w:rsidRDefault="00A66FBD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E68FB8" w14:textId="77777777" w:rsidR="00A66FBD" w:rsidRDefault="00A66FBD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A89D5" w14:textId="73245617" w:rsidR="00C3695C" w:rsidRPr="00A66FBD" w:rsidRDefault="00FE3DE6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FE3DE6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lastRenderedPageBreak/>
        <w:t>Процесс 2 "Обеспечение защиты вычислительных сетей"</w:t>
      </w:r>
    </w:p>
    <w:p w14:paraId="7C39E187" w14:textId="77777777" w:rsidR="00FE3DE6" w:rsidRP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u w:val="single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Подпроцесс "Сегментация и межсетевое экранирование вычислительных сетей"</w:t>
      </w: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br/>
      </w:r>
    </w:p>
    <w:p w14:paraId="538DFE9D" w14:textId="41EC0549" w:rsidR="00FE3DE6" w:rsidRP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сегментации и межсетевому экранированию вычислительных сетей должны обеспечивать: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сегментацию и межсетевое экранирование внутренних вычислительных сетей;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защиту внутренних вычислительных сетей при взаимодействии с сетью Интернет;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операциями по изменению параметров защиты вычислительных сетей.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При реализации подпроцесса "Сегментация и межсетевое экранирование вычислительных сетей" рекомендуется использовать </w:t>
      </w:r>
      <w:hyperlink r:id="rId13" w:history="1">
        <w:r w:rsidRPr="00FE3DE6">
          <w:rPr>
            <w:color w:val="2D2D2D"/>
            <w:sz w:val="28"/>
            <w:szCs w:val="28"/>
            <w:shd w:val="clear" w:color="auto" w:fill="FFFFFF"/>
          </w:rPr>
          <w:t>ГОСТ Р ИСО/МЭК 27033-1</w:t>
        </w:r>
      </w:hyperlink>
      <w:r w:rsidRPr="00FE3DE6">
        <w:rPr>
          <w:color w:val="2D2D2D"/>
          <w:spacing w:val="2"/>
          <w:sz w:val="28"/>
          <w:szCs w:val="28"/>
          <w:shd w:val="clear" w:color="auto" w:fill="FFFFFF"/>
        </w:rPr>
        <w:t>.</w:t>
      </w:r>
    </w:p>
    <w:p w14:paraId="11439B3B" w14:textId="69A6EAFE" w:rsidR="00C3695C" w:rsidRDefault="00C3695C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A62AD3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"Выявление вторжений и сетевых атак"</w:t>
      </w: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br/>
      </w:r>
    </w:p>
    <w:p w14:paraId="5BC5B88B" w14:textId="73F149C8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выявлению вторжений и сетевых атак должны обеспечивать: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мониторинг и контроль содержимого сетевого трафика;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lastRenderedPageBreak/>
        <w:t>- регистрацию событий защиты информации, связанных с результатами мониторинга и контроля содержимого сетевого трафика.</w:t>
      </w:r>
    </w:p>
    <w:p w14:paraId="0CF84668" w14:textId="2BB1C50C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1225DFBC" w14:textId="2FA8FEE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"Защита информации, передаваемой по вычислительным сетям"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14:paraId="216FBB01" w14:textId="4FF0F708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Финансовая организация должна применять меры по защите информации, передаваемой по вычислительным сетям.</w:t>
      </w:r>
    </w:p>
    <w:p w14:paraId="7DEDFBFF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327953CC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"Защита беспроводных сетей"</w:t>
      </w:r>
      <w:r>
        <w:rPr>
          <w:rFonts w:ascii="Arial" w:hAnsi="Arial" w:cs="Arial"/>
          <w:color w:val="2D2D2D"/>
          <w:spacing w:val="2"/>
          <w:sz w:val="21"/>
          <w:szCs w:val="21"/>
        </w:rPr>
        <w:br/>
      </w:r>
    </w:p>
    <w:p w14:paraId="739091E6" w14:textId="0394864F" w:rsidR="00FE3DE6" w:rsidRP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защите беспроводных сетей должны обеспечивать: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защиту информации от раскрытия и модификации при использовании беспроводных сетей;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защиту внутренних вычислительных сетей при использовании беспроводных сетей;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использованием беспроводных сетей.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</w:p>
    <w:p w14:paraId="04DA761A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095DAE0E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7AD35D31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55A50F1B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3FB035EE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54BC3645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2BB3712F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7D25601A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5204F774" w14:textId="1E09E866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lastRenderedPageBreak/>
        <w:br/>
      </w:r>
    </w:p>
    <w:p w14:paraId="4C1C89D9" w14:textId="77777777" w:rsidR="00FE3DE6" w:rsidRPr="00FE3DE6" w:rsidRDefault="00FE3DE6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FE3DE6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t>Процесс 3 "Контроль целостности и защищенности информационной инфраструктуры"</w:t>
      </w:r>
    </w:p>
    <w:p w14:paraId="7DE119C7" w14:textId="5E95C411" w:rsidR="00FE3DE6" w:rsidRP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контролю целостности и защищенности информационной инфраструктуры должны обеспечивать: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контроль отсутствия известных (описанных) уязвимостей защиты информации объектов информатизации;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организацию и контроль размещения, хранения и обновления ПО информационной инфраструктуры;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контроль состава и целостности ПО информационной инфраструктуры;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результатами контроля целостности и защищенности информационной инфраструктуры.</w:t>
      </w:r>
    </w:p>
    <w:p w14:paraId="5DE118DA" w14:textId="328FAB40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4CA97F61" w14:textId="1D8890DF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1B2A6C51" w14:textId="458A26D5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05A95614" w14:textId="77777777" w:rsidR="00FE3DE6" w:rsidRPr="00FE3DE6" w:rsidRDefault="00FE3DE6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FE3DE6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t>Процесс 4 "Защита от вредоносного кода"</w:t>
      </w:r>
    </w:p>
    <w:p w14:paraId="73EA6F53" w14:textId="77777777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3AEA1337" w14:textId="54079ECD" w:rsidR="00FE3DE6" w:rsidRPr="00A66FBD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защите от вредоносного кода должны обеспечивать: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организацию эшелонированной защиты от вредоносного кода на разных уровнях информационной инфраструктуры;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lastRenderedPageBreak/>
        <w:br/>
        <w:t>- организацию и контроль применения средств защиты от вредоносного кода;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реализацией защиты от вредоносного кода.</w:t>
      </w:r>
    </w:p>
    <w:p w14:paraId="3B112E6F" w14:textId="43194147" w:rsidR="00FE3DE6" w:rsidRPr="00FE3DE6" w:rsidRDefault="00FE3DE6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FE3DE6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t>Процесс 5 "Предотвращение утечек информации"</w:t>
      </w:r>
    </w:p>
    <w:p w14:paraId="1D2F3371" w14:textId="26914CB1" w:rsidR="00FE3DE6" w:rsidRDefault="00FE3DE6" w:rsidP="00A66FBD">
      <w:pPr>
        <w:pStyle w:val="1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Применяемые финансовой организацией меры по предотвращению утечек информации должны обеспечивать:</w:t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- блокирование неразрешенных к использованию и контроль разрешенных к использованию потенциальных каналов утечки информации;</w:t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- контроль (анализ) информации, передаваемой по разрешенным к использованию потенциальным каналам утечки информации;</w:t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- организацию защиты машинных носителей информации (МНИ);</w:t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- регистрацию событий защиты информации, связанных с реализацией защиты по предотвращению утечки информации.</w:t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</w:r>
      <w:r w:rsidRPr="00FE3DE6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br/>
        <w:t>Примечание - Рекомендации, обеспечивающие снижение рисков утечки информации путем мониторинга и контроля информационных потоков, приведены в РС БР ИББС-2.9-2016.</w:t>
      </w:r>
    </w:p>
    <w:p w14:paraId="2F37F16D" w14:textId="1035B53F" w:rsidR="00FE3DE6" w:rsidRDefault="00FE3DE6" w:rsidP="00A66FBD">
      <w:pPr>
        <w:spacing w:line="360" w:lineRule="auto"/>
      </w:pPr>
    </w:p>
    <w:p w14:paraId="7776F2C6" w14:textId="294C7B4F" w:rsidR="00FE3DE6" w:rsidRDefault="00FE3DE6" w:rsidP="00A66FBD">
      <w:pPr>
        <w:spacing w:line="360" w:lineRule="auto"/>
      </w:pPr>
    </w:p>
    <w:p w14:paraId="76235665" w14:textId="44B65295" w:rsidR="00FE3DE6" w:rsidRDefault="00FE3DE6" w:rsidP="00A66FBD">
      <w:pPr>
        <w:spacing w:line="360" w:lineRule="auto"/>
      </w:pPr>
    </w:p>
    <w:p w14:paraId="5EB91056" w14:textId="77777777" w:rsidR="00FE3DE6" w:rsidRPr="00FE3DE6" w:rsidRDefault="00FE3DE6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FE3DE6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lastRenderedPageBreak/>
        <w:t>Процесс 6 "Управление инцидентами защиты информации"</w:t>
      </w:r>
    </w:p>
    <w:p w14:paraId="18916A4D" w14:textId="66AB7C50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u w:val="single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"Мониторинг и анализ событий защиты информации"</w:t>
      </w:r>
    </w:p>
    <w:p w14:paraId="368C652E" w14:textId="7F9A2175" w:rsidR="00FE3DE6" w:rsidRDefault="00FE3DE6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  <w:r w:rsidRPr="00FE3DE6">
        <w:rPr>
          <w:color w:val="2D2D2D"/>
          <w:spacing w:val="2"/>
          <w:sz w:val="28"/>
          <w:szCs w:val="28"/>
          <w:u w:val="single"/>
          <w:shd w:val="clear" w:color="auto" w:fill="FFFFFF"/>
        </w:rPr>
        <w:br/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Применяемые финансовой организацией меры по мониторингу и анализу событий защиты информации должны обеспечивать:</w:t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организацию мониторинга данных регистрации о событиях защиты информации, формируемых средствами и системами защиты информации, объектами информатизации, в том числе в соответствии с требованиями к содержанию базового состава мер защиты информации настоящего стандарта;</w:t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сбор, защиту и хранение данных регистрации о событиях защиты информации;</w:t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анализ данных регистрации о событиях защиты информации;</w:t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регистрацию событий защиты информации, связанных с операциями по обработке данных регистрации о событиях защиты информации.</w:t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При реализации подпроцесса "Мониторинг и анализ событий защиты информации" рекомендуется использовать </w:t>
      </w:r>
      <w:hyperlink r:id="rId14" w:history="1">
        <w:r w:rsidRPr="00FE3DE6">
          <w:rPr>
            <w:rFonts w:eastAsiaTheme="majorEastAsia"/>
            <w:color w:val="2D2D2D"/>
            <w:spacing w:val="2"/>
            <w:sz w:val="28"/>
            <w:szCs w:val="28"/>
            <w:shd w:val="clear" w:color="auto" w:fill="FFFFFF"/>
            <w:lang w:eastAsia="en-US"/>
          </w:rPr>
          <w:t>ГОСТ Р ИСО/МЭК ТО 18044</w:t>
        </w:r>
      </w:hyperlink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.</w:t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FE3DE6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 xml:space="preserve">Примечание - Рекомендации по обнаружению инцидентов информационной безопасности и реагированию на инциденты информационной безопасности приведены в 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t>РС БР ИББС-2.5-2014</w:t>
      </w:r>
      <w:r>
        <w:rPr>
          <w:color w:val="2D2D2D"/>
          <w:spacing w:val="2"/>
          <w:sz w:val="28"/>
          <w:szCs w:val="28"/>
          <w:shd w:val="clear" w:color="auto" w:fill="FFFFFF"/>
        </w:rPr>
        <w:t>.</w:t>
      </w:r>
    </w:p>
    <w:p w14:paraId="57028448" w14:textId="1699A4E3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1F574D11" w14:textId="3B91B19D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5F579E70" w14:textId="77777777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shd w:val="clear" w:color="auto" w:fill="FFFFFF"/>
        </w:rPr>
      </w:pPr>
    </w:p>
    <w:p w14:paraId="4337BC44" w14:textId="518A23F1" w:rsidR="00A66FBD" w:rsidRP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  <w:u w:val="single"/>
          <w:shd w:val="clear" w:color="auto" w:fill="FFFFFF"/>
        </w:rPr>
      </w:pPr>
      <w:r w:rsidRPr="00A66FBD">
        <w:rPr>
          <w:color w:val="2D2D2D"/>
          <w:spacing w:val="2"/>
          <w:sz w:val="28"/>
          <w:szCs w:val="28"/>
          <w:u w:val="single"/>
          <w:shd w:val="clear" w:color="auto" w:fill="FFFFFF"/>
        </w:rPr>
        <w:t>Подпроцесс "Обнаружение инцидентов защиты информации и реагирование на них"</w:t>
      </w:r>
      <w:r w:rsidRPr="00A66FBD">
        <w:rPr>
          <w:color w:val="2D2D2D"/>
          <w:spacing w:val="2"/>
          <w:sz w:val="28"/>
          <w:szCs w:val="28"/>
          <w:u w:val="single"/>
          <w:shd w:val="clear" w:color="auto" w:fill="FFFFFF"/>
        </w:rPr>
        <w:br/>
      </w:r>
    </w:p>
    <w:p w14:paraId="4C3E423C" w14:textId="4BD17C7B" w:rsidR="00A66FBD" w:rsidRP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Применяемые финансовой организацией меры по обнаружению инцидентов защиты информации и реагирование на них должны обеспечивать: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обнаружение и регистрацию инцидентов защиты информации;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организацию реагирования на инциденты защиты информации;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организацию хранения и защиту информации об инцидентах защиты информации;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регистрацию событий защиты информации, связанных с результатами обнаружения инцидентов защиты информации и реагирования на них.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При реализации подпроцесса "Обнаружение инцидентов защиты информации и реагирование на них" рекомендуется использовать </w:t>
      </w:r>
      <w:hyperlink r:id="rId15" w:history="1">
        <w:r w:rsidRPr="00A66FBD">
          <w:rPr>
            <w:rFonts w:eastAsiaTheme="majorEastAsia"/>
            <w:color w:val="2D2D2D"/>
            <w:sz w:val="28"/>
            <w:szCs w:val="28"/>
            <w:shd w:val="clear" w:color="auto" w:fill="FFFFFF"/>
            <w:lang w:eastAsia="en-US"/>
          </w:rPr>
          <w:t>ГОСТ Р ИСО/МЭК ТО 18044</w:t>
        </w:r>
      </w:hyperlink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.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 xml:space="preserve">Примечание - Рекомендации по обнаружению инцидентов информационной безопасности и реагированию на инциденты информационной безопасности приведены в </w:t>
      </w:r>
      <w:r w:rsidRPr="00FE3DE6">
        <w:rPr>
          <w:color w:val="2D2D2D"/>
          <w:spacing w:val="2"/>
          <w:sz w:val="28"/>
          <w:szCs w:val="28"/>
          <w:shd w:val="clear" w:color="auto" w:fill="FFFFFF"/>
        </w:rPr>
        <w:t>РС БР ИББС-2.5-2014</w:t>
      </w:r>
      <w:r>
        <w:rPr>
          <w:color w:val="2D2D2D"/>
          <w:spacing w:val="2"/>
          <w:sz w:val="28"/>
          <w:szCs w:val="28"/>
          <w:shd w:val="clear" w:color="auto" w:fill="FFFFFF"/>
        </w:rPr>
        <w:t>.</w:t>
      </w:r>
    </w:p>
    <w:p w14:paraId="18CD43FF" w14:textId="4A813C46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5AF21734" w14:textId="14711490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512E96A7" w14:textId="0356634E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242C6AA0" w14:textId="570333F2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30ECB11E" w14:textId="03539C73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39A5A55E" w14:textId="22C5ECD5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1E1B5E27" w14:textId="1AF7CF8B" w:rsid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5BD70249" w14:textId="77777777" w:rsidR="00A66FBD" w:rsidRPr="00A66FBD" w:rsidRDefault="00A66FBD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A66FBD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t>Процесс 7 "Защита среды виртуализации"</w:t>
      </w:r>
    </w:p>
    <w:p w14:paraId="627F9C1C" w14:textId="3A24F89D" w:rsidR="00A66FBD" w:rsidRP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Для обеспечения должного уровня защиты информации при использовании технологии виртуализации, организационные и технические меры, применяемые для защиты среды виртуализации, являются дополнительными и применяются в совокупности с иными мерами защиты информации, установленными настоящим стандартом.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 xml:space="preserve">Дополнительные организационные и технические меры, применяемые для защиты среды виртуализации, определяются для следующих процессов (подпроцессов) защиты информации, перечисленных в </w:t>
      </w:r>
      <w:r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 xml:space="preserve">общих положениях 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настоящего стандарта: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идентификация, аутентификация, авторизация (разграничение доступа) при осуществлении логического доступа;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сегментация и межсетевое экранирование вычислительных сетей.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</w:p>
    <w:p w14:paraId="5494C619" w14:textId="5A5DC6E6" w:rsidR="00A66FBD" w:rsidRP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Применяемые финансовой организацией меры по защите среды виртуализации должны обеспечивать: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организацию идентификации, аутентификации, авторизации (разграничения доступа) при осуществлении логического доступа к виртуальным машинам и серверным компонентам виртуализации;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организацию и контроль информационного взаимодействия и изоляции виртуальных машин;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lastRenderedPageBreak/>
        <w:t>- организацию защиты образов виртуальных машин;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регистрацию событий защиты информации, связанных с доступом к виртуальным машинам и серверным компонентам виртуализации.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 xml:space="preserve">Примечание - Рекомендации по обеспечению информационной безопасности при использовании технологии виртуализации в рамках реализации банковских технологических процессов приведены в </w:t>
      </w:r>
      <w:r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 xml:space="preserve">РС БР ИББС-2.8-2015 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и </w:t>
      </w:r>
      <w:hyperlink r:id="rId16" w:history="1">
        <w:r w:rsidRPr="00A66FBD">
          <w:rPr>
            <w:rFonts w:eastAsiaTheme="majorEastAsia"/>
            <w:color w:val="2D2D2D"/>
            <w:sz w:val="28"/>
            <w:szCs w:val="28"/>
            <w:shd w:val="clear" w:color="auto" w:fill="FFFFFF"/>
            <w:lang w:eastAsia="en-US"/>
          </w:rPr>
          <w:t>ГОСТ Р 56938</w:t>
        </w:r>
      </w:hyperlink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.</w:t>
      </w:r>
    </w:p>
    <w:p w14:paraId="2FE1C503" w14:textId="77777777" w:rsidR="00A66FBD" w:rsidRPr="00A66FBD" w:rsidRDefault="00A66FBD" w:rsidP="00FE3DE6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</w:pPr>
    </w:p>
    <w:p w14:paraId="218AFB91" w14:textId="5AA4598B" w:rsidR="00FE3DE6" w:rsidRDefault="00FE3DE6" w:rsidP="00FE3DE6"/>
    <w:p w14:paraId="6E0C0A3A" w14:textId="5EF14004" w:rsidR="00A66FBD" w:rsidRDefault="00A66FBD" w:rsidP="00FE3DE6"/>
    <w:p w14:paraId="6831B77C" w14:textId="56590EAD" w:rsidR="00A66FBD" w:rsidRDefault="00A66FBD" w:rsidP="00FE3DE6"/>
    <w:p w14:paraId="3194DBA4" w14:textId="36BADF6C" w:rsidR="00A66FBD" w:rsidRDefault="00A66FBD" w:rsidP="00FE3DE6"/>
    <w:p w14:paraId="494B1323" w14:textId="1605AC5F" w:rsidR="00A66FBD" w:rsidRPr="00A66FBD" w:rsidRDefault="00A66FBD" w:rsidP="00A66FBD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A66FBD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t>Процесс 8 "Защита информации при осуществлении удаленного логического доступа с использованием мобильных (переносных) устройств"</w:t>
      </w:r>
    </w:p>
    <w:p w14:paraId="37AFF362" w14:textId="0FE6A9FF" w:rsidR="00C3695C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t>Применяемые финансовой организацией меры по защите информации при осуществлении удаленного логического доступа работников финансовой организации с использованием мобильных (переносных) устройств должны обеспечивать: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защиту информации от раскрытия и модификации при осуществлении удаленного доступа;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защиту внутренних вычислительных сетей при осуществлении удаленного доступа;</w:t>
      </w:r>
      <w:r w:rsidRPr="00A66FBD">
        <w:rPr>
          <w:rFonts w:eastAsiaTheme="majorEastAsia"/>
          <w:color w:val="2D2D2D"/>
          <w:spacing w:val="2"/>
          <w:sz w:val="28"/>
          <w:szCs w:val="28"/>
          <w:shd w:val="clear" w:color="auto" w:fill="FFFFFF"/>
          <w:lang w:eastAsia="en-US"/>
        </w:rPr>
        <w:br/>
        <w:t>- защиту информации от раскрытия и модификации при ее обработке и хранении на мобильных (переносных) устройствах</w:t>
      </w:r>
      <w:r>
        <w:rPr>
          <w:rFonts w:ascii="Arial" w:hAnsi="Arial" w:cs="Arial"/>
          <w:color w:val="2D2D2D"/>
          <w:spacing w:val="2"/>
          <w:sz w:val="21"/>
          <w:szCs w:val="21"/>
        </w:rPr>
        <w:t>.</w:t>
      </w:r>
    </w:p>
    <w:p w14:paraId="7E51CA35" w14:textId="77777777" w:rsidR="00134FAF" w:rsidRPr="00134FAF" w:rsidRDefault="00134FAF" w:rsidP="00134F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34FA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Ниже приведена сводная таблица по количеству мер, установленных для процессов и подпроцессов раздела 7.</w:t>
      </w:r>
    </w:p>
    <w:p w14:paraId="22C74F43" w14:textId="77777777" w:rsidR="00134FAF" w:rsidRPr="00134FAF" w:rsidRDefault="00134FAF" w:rsidP="00134FA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tbl>
      <w:tblPr>
        <w:tblW w:w="8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8"/>
        <w:gridCol w:w="1134"/>
        <w:gridCol w:w="1134"/>
        <w:gridCol w:w="1134"/>
      </w:tblGrid>
      <w:tr w:rsidR="00134FAF" w:rsidRPr="00134FAF" w14:paraId="68E0B7C1" w14:textId="77777777" w:rsidTr="00134FAF">
        <w:tc>
          <w:tcPr>
            <w:tcW w:w="53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92AB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Процесс защиты информации, подпроцесс или группа мер ЗИ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9236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Уровень защиты информации</w:t>
            </w:r>
          </w:p>
        </w:tc>
      </w:tr>
      <w:tr w:rsidR="00134FAF" w:rsidRPr="00134FAF" w14:paraId="03FB52DA" w14:textId="77777777" w:rsidTr="00134FAF">
        <w:tc>
          <w:tcPr>
            <w:tcW w:w="53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BE78ED" w14:textId="77777777" w:rsidR="00134FAF" w:rsidRPr="00134FAF" w:rsidRDefault="00134FAF" w:rsidP="00134F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20D7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B615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197D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134FAF" w:rsidRPr="00134FAF" w14:paraId="31BD04D6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AAC0F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1 «Обеспечение защиты информации при управлении доступом»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769F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30</w:t>
            </w:r>
          </w:p>
          <w:p w14:paraId="5689944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33</w:t>
            </w:r>
          </w:p>
          <w:p w14:paraId="770B512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5E0D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55</w:t>
            </w:r>
          </w:p>
          <w:p w14:paraId="15FFB2F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33</w:t>
            </w:r>
          </w:p>
          <w:p w14:paraId="0D82325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1B6F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73</w:t>
            </w:r>
          </w:p>
          <w:p w14:paraId="4665755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25</w:t>
            </w:r>
          </w:p>
          <w:p w14:paraId="3D52EF8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4</w:t>
            </w:r>
          </w:p>
        </w:tc>
      </w:tr>
      <w:tr w:rsidR="00134FAF" w:rsidRPr="00134FAF" w14:paraId="30285E74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48583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«Управление учетными записями и правами субъектов логического доступа»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2C62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7</w:t>
            </w:r>
          </w:p>
          <w:p w14:paraId="69A7F47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15</w:t>
            </w:r>
          </w:p>
          <w:p w14:paraId="6B5B866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0D8B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18</w:t>
            </w:r>
          </w:p>
          <w:p w14:paraId="1FC6CB8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287A0AB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95203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21</w:t>
            </w:r>
          </w:p>
          <w:p w14:paraId="33CC26E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7</w:t>
            </w:r>
          </w:p>
          <w:p w14:paraId="39FCBE9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</w:tr>
      <w:tr w:rsidR="00134FAF" w:rsidRPr="00134FAF" w14:paraId="00DB510D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FFA9A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«Идентификация, аутентификация, авторизация (разграничение доступа) при осуществлении логического доступа»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DA26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23</w:t>
            </w:r>
          </w:p>
          <w:p w14:paraId="074C866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8</w:t>
            </w:r>
          </w:p>
          <w:p w14:paraId="1DCC61B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F2C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30</w:t>
            </w:r>
          </w:p>
          <w:p w14:paraId="058ACBE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38BE4B2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68510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33</w:t>
            </w:r>
          </w:p>
          <w:p w14:paraId="4D3BABD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053C998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</w:t>
            </w:r>
          </w:p>
        </w:tc>
      </w:tr>
      <w:tr w:rsidR="00134FAF" w:rsidRPr="00134FAF" w14:paraId="037DE689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29B64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«Защита информации при осуществлении физического доступа»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801CE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6FE2828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6</w:t>
            </w:r>
          </w:p>
          <w:p w14:paraId="5FB5FAA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E173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</w:t>
            </w:r>
          </w:p>
          <w:p w14:paraId="2BAD491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12</w:t>
            </w:r>
          </w:p>
          <w:p w14:paraId="31D99BF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258A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11</w:t>
            </w:r>
          </w:p>
          <w:p w14:paraId="005008C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196CF19D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</w:tr>
      <w:tr w:rsidR="00134FAF" w:rsidRPr="00134FAF" w14:paraId="762AE929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557AB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«Идентификация и учет ресурсов и объектов доступа»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FDA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1FAF4350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4</w:t>
            </w:r>
          </w:p>
          <w:p w14:paraId="21B6198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EBC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4</w:t>
            </w:r>
          </w:p>
          <w:p w14:paraId="654A9FF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</w:t>
            </w:r>
          </w:p>
          <w:p w14:paraId="7AE861F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2E4E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8</w:t>
            </w:r>
          </w:p>
          <w:p w14:paraId="4A15016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22E2E9A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134FAF" w:rsidRPr="00134FAF" w14:paraId="7AE4FA7C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87C87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2 «Обеспечение защиты вычислительных сетей»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E14D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11</w:t>
            </w:r>
          </w:p>
          <w:p w14:paraId="45A1849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60689FE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BFF5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32</w:t>
            </w:r>
          </w:p>
          <w:p w14:paraId="3510A2C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</w:t>
            </w:r>
          </w:p>
          <w:p w14:paraId="5A424A4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90573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45</w:t>
            </w:r>
          </w:p>
          <w:p w14:paraId="0CC2DD5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2AB19D1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</w:t>
            </w:r>
          </w:p>
        </w:tc>
      </w:tr>
      <w:tr w:rsidR="00134FAF" w:rsidRPr="00134FAF" w14:paraId="01F41509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D5F0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«Сегментация и межсетевое экранирование вычислительных сетей»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314E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6</w:t>
            </w:r>
          </w:p>
          <w:p w14:paraId="6044DA8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4C8017E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1CED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14</w:t>
            </w:r>
          </w:p>
          <w:p w14:paraId="5109B4D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</w:t>
            </w:r>
          </w:p>
          <w:p w14:paraId="7C6CBEE0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39ED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20</w:t>
            </w:r>
          </w:p>
          <w:p w14:paraId="2151ADE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5588F38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</w:tr>
      <w:tr w:rsidR="00134FAF" w:rsidRPr="00134FAF" w14:paraId="525C7624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3A326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«Выявление вторжений и сетевых атак»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6D30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</w:t>
            </w:r>
          </w:p>
          <w:p w14:paraId="3D2B2D4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3C74E64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B39B7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9</w:t>
            </w:r>
          </w:p>
          <w:p w14:paraId="64611F3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7CF7774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84AD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14</w:t>
            </w:r>
          </w:p>
          <w:p w14:paraId="1F4B145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1E58DE7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134FAF" w:rsidRPr="00134FAF" w14:paraId="387736A9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E7030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«Защита информации, передаваемой по вычислительным сетям»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2A33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</w:t>
            </w:r>
          </w:p>
          <w:p w14:paraId="5B4CADF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27BB3BC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1AAC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</w:t>
            </w:r>
          </w:p>
          <w:p w14:paraId="5631211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35CFE4F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FE7F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</w:t>
            </w:r>
          </w:p>
          <w:p w14:paraId="42C2E1D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495E0F2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134FAF" w:rsidRPr="00134FAF" w14:paraId="2BF7D90B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84F3F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«Защита беспроводных сетей»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4EFA3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</w:t>
            </w:r>
          </w:p>
          <w:p w14:paraId="05FA328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6A72529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859D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7</w:t>
            </w:r>
          </w:p>
          <w:p w14:paraId="0CFBF3F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38CAF03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D811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9</w:t>
            </w:r>
          </w:p>
          <w:p w14:paraId="6FFEEBE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21AE04B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</w:tr>
      <w:tr w:rsidR="00134FAF" w:rsidRPr="00134FAF" w14:paraId="476FADB5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A280" w14:textId="77777777" w:rsid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3 «Контроль целостности и защищенности информационной инфраструктуры»</w:t>
            </w:r>
          </w:p>
          <w:p w14:paraId="57442C90" w14:textId="77777777" w:rsidR="00020EFB" w:rsidRDefault="00020EFB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D7F86D" w14:textId="23964790" w:rsidR="00020EFB" w:rsidRPr="00134FAF" w:rsidRDefault="00020EFB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2625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7263571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13</w:t>
            </w:r>
          </w:p>
          <w:p w14:paraId="68109260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C4D4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21</w:t>
            </w:r>
          </w:p>
          <w:p w14:paraId="5EBEA0C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8</w:t>
            </w:r>
          </w:p>
          <w:p w14:paraId="522A93E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A270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33</w:t>
            </w:r>
          </w:p>
          <w:p w14:paraId="5737B39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</w:t>
            </w:r>
          </w:p>
          <w:p w14:paraId="0EF0D03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134FAF" w:rsidRPr="00134FAF" w14:paraId="1A39D8C9" w14:textId="77777777" w:rsidTr="00020EFB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BA3BA" w14:textId="6D6E7490" w:rsidR="00020EFB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4 «Защита от вредоносного кода»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4CDD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20</w:t>
            </w:r>
          </w:p>
          <w:p w14:paraId="6CDA996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 – 1</w:t>
            </w:r>
          </w:p>
          <w:p w14:paraId="193D24B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6882D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 – 26</w:t>
            </w:r>
          </w:p>
          <w:p w14:paraId="4A92FE50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 – 1</w:t>
            </w:r>
          </w:p>
          <w:p w14:paraId="0433265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2CB4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 – 26</w:t>
            </w:r>
          </w:p>
          <w:p w14:paraId="384DE77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 – 1</w:t>
            </w:r>
          </w:p>
          <w:p w14:paraId="1FB5BDA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</w:tr>
      <w:tr w:rsidR="00134FAF" w:rsidRPr="00134FAF" w14:paraId="5D374BAD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1E44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Процесс 5 «Предотвращение утечек информации»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3F1A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</w:t>
            </w:r>
          </w:p>
          <w:p w14:paraId="359AF43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5</w:t>
            </w:r>
          </w:p>
          <w:p w14:paraId="14983D60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7395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22</w:t>
            </w:r>
          </w:p>
          <w:p w14:paraId="0BE03BB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6</w:t>
            </w:r>
          </w:p>
          <w:p w14:paraId="345FA54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4B823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24</w:t>
            </w:r>
          </w:p>
          <w:p w14:paraId="5128EFA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6</w:t>
            </w:r>
          </w:p>
          <w:p w14:paraId="2A7ECAD0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3</w:t>
            </w:r>
          </w:p>
        </w:tc>
      </w:tr>
      <w:tr w:rsidR="00134FAF" w:rsidRPr="00134FAF" w14:paraId="0027C551" w14:textId="77777777" w:rsidTr="00134FAF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BC33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6 «Управление инцидентами защиты информации»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3CD9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14</w:t>
            </w:r>
          </w:p>
          <w:p w14:paraId="3912E443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11</w:t>
            </w:r>
          </w:p>
          <w:p w14:paraId="24CB9FF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5182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29</w:t>
            </w:r>
          </w:p>
          <w:p w14:paraId="4E3C844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02AC930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0721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31</w:t>
            </w:r>
          </w:p>
          <w:p w14:paraId="0D74D4D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8</w:t>
            </w:r>
          </w:p>
          <w:p w14:paraId="561509D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3</w:t>
            </w:r>
          </w:p>
        </w:tc>
      </w:tr>
      <w:tr w:rsidR="00134FAF" w:rsidRPr="00134FAF" w14:paraId="2F066664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DC3D5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«Мониторинг и анализ событий защиты информации»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E875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11</w:t>
            </w:r>
          </w:p>
          <w:p w14:paraId="414C0E0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</w:t>
            </w:r>
          </w:p>
          <w:p w14:paraId="1DC2ACB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976B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21</w:t>
            </w:r>
          </w:p>
          <w:p w14:paraId="78FD5E0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2B0DB1F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17F8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22</w:t>
            </w:r>
          </w:p>
          <w:p w14:paraId="6836A20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0</w:t>
            </w:r>
          </w:p>
          <w:p w14:paraId="12F3D38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</w:tr>
      <w:tr w:rsidR="00134FAF" w:rsidRPr="00134FAF" w14:paraId="4E4B3521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BF612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Подпроцесс «Обнаружение инцидентов защиты информации и реагирование на них»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BFFA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</w:t>
            </w:r>
          </w:p>
          <w:p w14:paraId="4CCBB82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10</w:t>
            </w:r>
          </w:p>
          <w:p w14:paraId="3E65A8F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0911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8</w:t>
            </w:r>
          </w:p>
          <w:p w14:paraId="5F9A9BA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4953663C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5E79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9</w:t>
            </w:r>
          </w:p>
          <w:p w14:paraId="6F122C8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8</w:t>
            </w:r>
          </w:p>
          <w:p w14:paraId="2742F203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</w:t>
            </w:r>
          </w:p>
        </w:tc>
      </w:tr>
      <w:tr w:rsidR="00134FAF" w:rsidRPr="00134FAF" w14:paraId="72207A78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8765E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7 «Защита среды виртуализации»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1B96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12</w:t>
            </w:r>
          </w:p>
          <w:p w14:paraId="5481B82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2</w:t>
            </w:r>
          </w:p>
          <w:p w14:paraId="0F82519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0C1C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25</w:t>
            </w:r>
          </w:p>
          <w:p w14:paraId="0796EAC7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6</w:t>
            </w:r>
          </w:p>
          <w:p w14:paraId="43B994F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44B7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33</w:t>
            </w:r>
          </w:p>
          <w:p w14:paraId="7120644E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6</w:t>
            </w:r>
          </w:p>
          <w:p w14:paraId="02B4EE24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4</w:t>
            </w:r>
          </w:p>
        </w:tc>
      </w:tr>
      <w:tr w:rsidR="00134FAF" w:rsidRPr="00134FAF" w14:paraId="661E3C8C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E8CBF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8 «Защита информации при осуществлении удаленного логического доступа с использованием мобильных (переносных) устройств»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A5633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6</w:t>
            </w:r>
          </w:p>
          <w:p w14:paraId="0B59C21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</w:t>
            </w:r>
          </w:p>
          <w:p w14:paraId="0D76A9F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4485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11</w:t>
            </w:r>
          </w:p>
          <w:p w14:paraId="4E3928D9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</w:t>
            </w:r>
          </w:p>
          <w:p w14:paraId="01E0D97D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43CEB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11</w:t>
            </w:r>
          </w:p>
          <w:p w14:paraId="7FA1D92A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</w:t>
            </w:r>
          </w:p>
          <w:p w14:paraId="7F151046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134FAF" w:rsidRPr="00134FAF" w14:paraId="35BAF6B9" w14:textId="77777777" w:rsidTr="00134FAF">
        <w:tc>
          <w:tcPr>
            <w:tcW w:w="53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AABDE" w14:textId="77777777" w:rsidR="00134FAF" w:rsidRPr="00134FAF" w:rsidRDefault="00134FAF" w:rsidP="00134FAF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 по разделу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404B6D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 – 95</w:t>
            </w:r>
          </w:p>
          <w:p w14:paraId="019A5E08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– 66</w:t>
            </w:r>
          </w:p>
          <w:p w14:paraId="1A160CA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 – 182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15CC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 – 221</w:t>
            </w:r>
          </w:p>
          <w:p w14:paraId="788052E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– 65</w:t>
            </w:r>
          </w:p>
          <w:p w14:paraId="6DF88682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 – 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D2455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 – 276</w:t>
            </w:r>
          </w:p>
          <w:p w14:paraId="1477BB81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– 50</w:t>
            </w:r>
          </w:p>
          <w:p w14:paraId="5061099F" w14:textId="77777777" w:rsidR="00134FAF" w:rsidRPr="00134FAF" w:rsidRDefault="00134FAF" w:rsidP="00134FA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F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 – 17</w:t>
            </w:r>
          </w:p>
        </w:tc>
      </w:tr>
    </w:tbl>
    <w:p w14:paraId="3ACB6871" w14:textId="77777777" w:rsidR="00134FAF" w:rsidRDefault="00134FAF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sz w:val="32"/>
          <w:szCs w:val="32"/>
        </w:rPr>
      </w:pPr>
    </w:p>
    <w:p w14:paraId="68B011FB" w14:textId="69CAC411" w:rsidR="00020EFB" w:rsidRPr="00020EFB" w:rsidRDefault="00020EFB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«О» – реализация путем применения организационной меры защиты информации (по решению финансовой организации способ реализации может быть заменен на техническую меру ЗИ);</w:t>
      </w:r>
      <w:r w:rsidRPr="00020EF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«Т» – реализация путем применения технической меры защиты информации;</w:t>
      </w:r>
      <w:r w:rsidRPr="00020EF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«Н» – реализация является необязательной.</w:t>
      </w:r>
    </w:p>
    <w:p w14:paraId="588C63B4" w14:textId="77777777" w:rsidR="00020EFB" w:rsidRDefault="00020EFB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4DC7D" w14:textId="77777777" w:rsidR="00020EFB" w:rsidRDefault="00020EFB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740BA4" w14:textId="7A94E25B" w:rsidR="00020EFB" w:rsidRDefault="00020EFB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CB099" w14:textId="77777777" w:rsidR="00020EFB" w:rsidRDefault="00020EFB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C2507" w14:textId="7F515698" w:rsidR="00C3695C" w:rsidRDefault="00C3695C" w:rsidP="00A66F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8</w:t>
      </w:r>
      <w:r w:rsidRPr="00C3695C">
        <w:rPr>
          <w:rFonts w:ascii="Times New Roman" w:hAnsi="Times New Roman" w:cs="Times New Roman"/>
          <w:b/>
          <w:bCs/>
          <w:sz w:val="32"/>
          <w:szCs w:val="32"/>
        </w:rPr>
        <w:t xml:space="preserve"> раздел настоящего стандарта</w:t>
      </w:r>
    </w:p>
    <w:p w14:paraId="0EC00AFC" w14:textId="77777777" w:rsidR="00A66FBD" w:rsidRDefault="00A66FBD" w:rsidP="00A66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Разделы 8 и 9 настоящего стандарта устанавливают требования к содержанию базового состава мер защиты информации, входящих в состав системы организации и управления защитой информации, направленных на обеспечение должной полноты и качества реализации системы защиты информации.</w:t>
      </w:r>
    </w:p>
    <w:p w14:paraId="7872204A" w14:textId="77777777" w:rsidR="00A66FBD" w:rsidRPr="00786FF3" w:rsidRDefault="00A66FBD" w:rsidP="00A66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555DB2" w14:textId="35F81DFA" w:rsidR="00A66FBD" w:rsidRDefault="00A66FBD" w:rsidP="00A66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Меры системы организации и управления защитой информации применяются:</w:t>
      </w:r>
      <w:r w:rsidRPr="00786FF3">
        <w:rPr>
          <w:rFonts w:ascii="Times New Roman" w:hAnsi="Times New Roman" w:cs="Times New Roman"/>
          <w:sz w:val="28"/>
          <w:szCs w:val="28"/>
        </w:rPr>
        <w:br/>
        <w:t>- на системных уровнях информационной инфраструктуры;</w:t>
      </w:r>
      <w:r w:rsidRPr="00786FF3">
        <w:rPr>
          <w:rFonts w:ascii="Times New Roman" w:hAnsi="Times New Roman" w:cs="Times New Roman"/>
          <w:sz w:val="28"/>
          <w:szCs w:val="28"/>
        </w:rPr>
        <w:br/>
        <w:t>- на этапах жизненного цикла АС и приложений, используемых для обработки, передачи и (или) хранения защищаемой информации в рамках выполнения и (или) обеспечения выполнения бизнес-процессов или технологических процессов финансовой организации.</w:t>
      </w:r>
    </w:p>
    <w:p w14:paraId="360BC00E" w14:textId="7F22357C" w:rsidR="00A66FBD" w:rsidRPr="00A66FBD" w:rsidRDefault="00A66FBD" w:rsidP="00A66FBD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sz w:val="28"/>
          <w:szCs w:val="28"/>
          <w:lang w:eastAsia="en-US"/>
        </w:rPr>
      </w:pPr>
      <w:r w:rsidRPr="00A66FBD">
        <w:rPr>
          <w:rFonts w:eastAsiaTheme="minorHAnsi"/>
          <w:sz w:val="28"/>
          <w:szCs w:val="28"/>
          <w:lang w:eastAsia="en-US"/>
        </w:rPr>
        <w:t>Меры системы организации и управления защитой информации на системных уровнях применяются для каждого отдельного процесса (направления) защиты информации из числа мер, определенных в разделе 7 настоящего стандарта.</w:t>
      </w:r>
    </w:p>
    <w:p w14:paraId="7BD3AC41" w14:textId="77777777" w:rsidR="00A66FBD" w:rsidRDefault="00A66FBD" w:rsidP="00A66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FF3">
        <w:rPr>
          <w:rFonts w:ascii="Times New Roman" w:hAnsi="Times New Roman" w:cs="Times New Roman"/>
          <w:sz w:val="28"/>
          <w:szCs w:val="28"/>
        </w:rPr>
        <w:t>Меры системы организации и управления защитой информации на системных уровнях применяются в рамках следующих направлений защиты информации: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1 "Планирование процесса системы защиты информации" ("Планирование");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2 "Реализация процесса системы защиты информации" ("Реализация");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3 "Контроль процесса системы защиты информации" ("Контроль");</w:t>
      </w:r>
      <w:r w:rsidRPr="00786FF3">
        <w:rPr>
          <w:rFonts w:ascii="Times New Roman" w:hAnsi="Times New Roman" w:cs="Times New Roman"/>
          <w:sz w:val="28"/>
          <w:szCs w:val="28"/>
        </w:rPr>
        <w:br/>
        <w:t>- направление 4 "Совершенствование процесса системы защиты информации" ("Совершенствование").</w:t>
      </w:r>
    </w:p>
    <w:p w14:paraId="56ABE5EB" w14:textId="77777777" w:rsidR="00BD51D9" w:rsidRPr="00BD51D9" w:rsidRDefault="00BD51D9" w:rsidP="00BD51D9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BD51D9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lastRenderedPageBreak/>
        <w:t>Направление 1 "Планирование процесса системы защиты информации"</w:t>
      </w:r>
    </w:p>
    <w:p w14:paraId="1BA05AA4" w14:textId="05CB3AAE" w:rsidR="00BD51D9" w:rsidRPr="00BD51D9" w:rsidRDefault="00BD51D9" w:rsidP="00BD51D9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sz w:val="28"/>
          <w:szCs w:val="28"/>
          <w:lang w:eastAsia="en-US"/>
        </w:rPr>
      </w:pPr>
      <w:r w:rsidRPr="00BD51D9">
        <w:rPr>
          <w:rFonts w:eastAsiaTheme="minorHAnsi"/>
          <w:sz w:val="28"/>
          <w:szCs w:val="28"/>
          <w:lang w:eastAsia="en-US"/>
        </w:rPr>
        <w:t>В рамках направления "Планирование" финансовая организация обеспечивает определение (пересмотр):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области применения процесса системы защиты информации;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состава применяемых (а также не применяемых) мер защиты информации из числа мер, определенных в разделах 7, 8 и 9 настоящего стандарта;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состава и содержания мер защиты информации, являющихся дополнительными к базовому составу мер, определенных в разделах 7, 8 и 9 настоящего стандарта, определяемых на основе актуальных угроз защиты информации, требований к защите информации, установленных нормативными правовыми актами в области обеспечения безопасности и защиты информации;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порядка применения мер защиты информации в рамках процесса системы защиты информации.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Реализация деятельности в рамках направления "Планирование" осуществляется на основе политики финансовой организации в отношении целевых показателей величины допустимого остаточного операционного риска (риск-аппетита), связанного с обеспечением безопасности информации, а также при необходимости на основе результатов деятельности в рамках направления "Совершенствование".</w:t>
      </w:r>
      <w:r w:rsidRPr="00BD51D9">
        <w:rPr>
          <w:rFonts w:eastAsiaTheme="minorHAnsi"/>
          <w:sz w:val="28"/>
          <w:szCs w:val="28"/>
          <w:lang w:eastAsia="en-US"/>
        </w:rPr>
        <w:br/>
        <w:t xml:space="preserve">Примечание - Рекомендации по документированию деятельности в области </w:t>
      </w:r>
      <w:r>
        <w:rPr>
          <w:rFonts w:eastAsiaTheme="minorHAnsi"/>
          <w:sz w:val="28"/>
          <w:szCs w:val="28"/>
          <w:lang w:eastAsia="en-US"/>
        </w:rPr>
        <w:t>о</w:t>
      </w:r>
      <w:r w:rsidRPr="00BD51D9">
        <w:rPr>
          <w:rFonts w:eastAsiaTheme="minorHAnsi"/>
          <w:sz w:val="28"/>
          <w:szCs w:val="28"/>
          <w:lang w:eastAsia="en-US"/>
        </w:rPr>
        <w:t xml:space="preserve">беспечения информационной безопасности приведены в </w:t>
      </w:r>
      <w:r>
        <w:rPr>
          <w:rFonts w:eastAsiaTheme="minorHAnsi"/>
          <w:sz w:val="28"/>
          <w:szCs w:val="28"/>
          <w:lang w:eastAsia="en-US"/>
        </w:rPr>
        <w:t>РС БР ИББС-2.0-2007</w:t>
      </w:r>
      <w:r w:rsidRPr="00BD51D9">
        <w:rPr>
          <w:rFonts w:eastAsiaTheme="minorHAnsi"/>
          <w:sz w:val="28"/>
          <w:szCs w:val="28"/>
          <w:lang w:eastAsia="en-US"/>
        </w:rPr>
        <w:t>.</w:t>
      </w:r>
    </w:p>
    <w:p w14:paraId="57AAD6D0" w14:textId="77777777" w:rsidR="00BD51D9" w:rsidRPr="00070539" w:rsidRDefault="00BD51D9" w:rsidP="00070539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070539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lastRenderedPageBreak/>
        <w:t>Направление 2 "Реализация процесса системы защиты информации"</w:t>
      </w:r>
    </w:p>
    <w:p w14:paraId="4FFFBB4F" w14:textId="564C29CC" w:rsidR="00BD51D9" w:rsidRPr="00BD51D9" w:rsidRDefault="00BD51D9" w:rsidP="00070539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sz w:val="28"/>
          <w:szCs w:val="28"/>
          <w:lang w:eastAsia="en-US"/>
        </w:rPr>
      </w:pPr>
      <w:r w:rsidRPr="00BD51D9">
        <w:rPr>
          <w:rFonts w:eastAsiaTheme="minorHAnsi"/>
          <w:sz w:val="28"/>
          <w:szCs w:val="28"/>
          <w:lang w:eastAsia="en-US"/>
        </w:rPr>
        <w:t xml:space="preserve"> Деятельность в рамках направления "Реализация" выполняется по результатам выполнения направлений "Планирование" и (или) "Совершенствование"</w:t>
      </w:r>
      <w:r w:rsidR="00070539">
        <w:rPr>
          <w:rFonts w:eastAsiaTheme="minorHAnsi"/>
          <w:sz w:val="28"/>
          <w:szCs w:val="28"/>
          <w:lang w:eastAsia="en-US"/>
        </w:rPr>
        <w:t>.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В рамках направления "Реализация" финансовая организация обеспечивает: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должное применение мер защиты информации;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определение ролей защиты информации, связанных с применением мер защиты информации;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назначение ответственных лиц за выполнение ролей защиты информации;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доступность реализации технических мер защиты информации;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применение средств защиты информации, прошедших в установленном порядке процедуру оценки соответствия [в том числе программных (программно-аппаратных) средств, в которых они реализованы, имеющих необходимые функции безопасности], в случаях, когда применение таких средств необходимо для нейтрализации угроз безопасности, определенных в модели угроз и нарушителей безопасности информации финансовой организации;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- обучение, практическую подготовку (переподготовку) работников финансовой организации, ответственных за применение мер защиты информации;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lastRenderedPageBreak/>
        <w:t>- повышение осведомленности (инструктаж) работников финансовой организации в области защиты информации.</w:t>
      </w:r>
      <w:r w:rsidRPr="00BD51D9">
        <w:rPr>
          <w:rFonts w:eastAsiaTheme="minorHAnsi"/>
          <w:sz w:val="28"/>
          <w:szCs w:val="28"/>
          <w:lang w:eastAsia="en-US"/>
        </w:rPr>
        <w:br/>
      </w:r>
      <w:r w:rsidRPr="00BD51D9">
        <w:rPr>
          <w:rFonts w:eastAsiaTheme="minorHAnsi"/>
          <w:sz w:val="28"/>
          <w:szCs w:val="28"/>
          <w:lang w:eastAsia="en-US"/>
        </w:rPr>
        <w:br/>
        <w:t>Примечание - Рекомендации по определению потребностей организации банковской системы Российской Федерации в ресурсах, необходимых для реализации процессов информационной безопасности, и по проведению контроля эффективности использования этих ресурсов приведены в РС БР ИББС-2.7-2015.</w:t>
      </w:r>
    </w:p>
    <w:p w14:paraId="5E7310EF" w14:textId="7F5D9A21" w:rsidR="00A66FBD" w:rsidRDefault="00A66FBD" w:rsidP="0007053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D48EB" w14:textId="77777777" w:rsidR="00070539" w:rsidRPr="00070539" w:rsidRDefault="00070539" w:rsidP="00070539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070539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t>Направление 3 "Контроль процесса системы защиты информации"</w:t>
      </w:r>
    </w:p>
    <w:p w14:paraId="168344FA" w14:textId="7DBD4B6F" w:rsidR="00070539" w:rsidRDefault="00070539" w:rsidP="00070539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sz w:val="28"/>
          <w:szCs w:val="28"/>
          <w:lang w:eastAsia="en-US"/>
        </w:rPr>
      </w:pPr>
      <w:r w:rsidRPr="00070539">
        <w:rPr>
          <w:rFonts w:eastAsiaTheme="minorHAnsi"/>
          <w:sz w:val="28"/>
          <w:szCs w:val="28"/>
          <w:lang w:eastAsia="en-US"/>
        </w:rPr>
        <w:t>Деятельность в рамках направления "Контроль" должна обеспечивать достаточную уверенность в том, что применение мер защиты информации осуществляется надлежащим образом и соответствует политике финансовой организации в отношении целевых показателей величины допустимого остаточного операционного риска (риск-аппетита), связанного с обеспечением безопасности информации.</w:t>
      </w:r>
      <w:r w:rsidRPr="00070539">
        <w:rPr>
          <w:rFonts w:eastAsiaTheme="minorHAnsi"/>
          <w:sz w:val="28"/>
          <w:szCs w:val="28"/>
          <w:lang w:eastAsia="en-US"/>
        </w:rPr>
        <w:br/>
      </w:r>
      <w:r w:rsidRPr="00070539">
        <w:rPr>
          <w:rFonts w:eastAsiaTheme="minorHAnsi"/>
          <w:sz w:val="28"/>
          <w:szCs w:val="28"/>
          <w:lang w:eastAsia="en-US"/>
        </w:rPr>
        <w:br/>
        <w:t>Применяемые финансовой организацией меры защиты информации должны обеспечивать контроль:</w:t>
      </w:r>
      <w:r w:rsidRPr="00070539">
        <w:rPr>
          <w:rFonts w:eastAsiaTheme="minorHAnsi"/>
          <w:sz w:val="28"/>
          <w:szCs w:val="28"/>
          <w:lang w:eastAsia="en-US"/>
        </w:rPr>
        <w:br/>
      </w:r>
      <w:r w:rsidRPr="00070539">
        <w:rPr>
          <w:rFonts w:eastAsiaTheme="minorHAnsi"/>
          <w:sz w:val="28"/>
          <w:szCs w:val="28"/>
          <w:lang w:eastAsia="en-US"/>
        </w:rPr>
        <w:br/>
        <w:t>- области применения процесса системы защиты информации;</w:t>
      </w:r>
      <w:r w:rsidRPr="00070539">
        <w:rPr>
          <w:rFonts w:eastAsiaTheme="minorHAnsi"/>
          <w:sz w:val="28"/>
          <w:szCs w:val="28"/>
          <w:lang w:eastAsia="en-US"/>
        </w:rPr>
        <w:br/>
      </w:r>
      <w:r w:rsidRPr="00070539">
        <w:rPr>
          <w:rFonts w:eastAsiaTheme="minorHAnsi"/>
          <w:sz w:val="28"/>
          <w:szCs w:val="28"/>
          <w:lang w:eastAsia="en-US"/>
        </w:rPr>
        <w:br/>
        <w:t>- должного применения мер защиты информации в рамках процесса системы защиты информации;</w:t>
      </w:r>
      <w:r w:rsidRPr="00070539">
        <w:rPr>
          <w:rFonts w:eastAsiaTheme="minorHAnsi"/>
          <w:sz w:val="28"/>
          <w:szCs w:val="28"/>
          <w:lang w:eastAsia="en-US"/>
        </w:rPr>
        <w:br/>
      </w:r>
      <w:r w:rsidRPr="00070539">
        <w:rPr>
          <w:rFonts w:eastAsiaTheme="minorHAnsi"/>
          <w:sz w:val="28"/>
          <w:szCs w:val="28"/>
          <w:lang w:eastAsia="en-US"/>
        </w:rPr>
        <w:br/>
        <w:t>- знаний работников финансовой организации в части применения мер защиты информации.</w:t>
      </w:r>
    </w:p>
    <w:p w14:paraId="55E1D4A1" w14:textId="77777777" w:rsidR="00070539" w:rsidRPr="00070539" w:rsidRDefault="00070539" w:rsidP="00070539">
      <w:pPr>
        <w:pStyle w:val="3"/>
        <w:shd w:val="clear" w:color="auto" w:fill="FFFFFF"/>
        <w:spacing w:before="375" w:beforeAutospacing="0" w:after="225" w:afterAutospacing="0" w:line="360" w:lineRule="auto"/>
        <w:jc w:val="center"/>
        <w:textAlignment w:val="baseline"/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</w:pPr>
      <w:r w:rsidRPr="00070539">
        <w:rPr>
          <w:rFonts w:eastAsiaTheme="minorHAnsi"/>
          <w:color w:val="2D2D2D"/>
          <w:spacing w:val="2"/>
          <w:sz w:val="36"/>
          <w:szCs w:val="36"/>
          <w:shd w:val="clear" w:color="auto" w:fill="FFFFFF"/>
          <w:lang w:eastAsia="en-US"/>
        </w:rPr>
        <w:lastRenderedPageBreak/>
        <w:t>Направление 4 "Совершенствование процесса системы защиты информации"</w:t>
      </w:r>
    </w:p>
    <w:p w14:paraId="53A702F9" w14:textId="21392D66" w:rsidR="00070539" w:rsidRPr="00070539" w:rsidRDefault="00070539" w:rsidP="00070539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sz w:val="28"/>
          <w:szCs w:val="28"/>
          <w:lang w:eastAsia="en-US"/>
        </w:rPr>
      </w:pPr>
      <w:r w:rsidRPr="00070539">
        <w:rPr>
          <w:rFonts w:eastAsiaTheme="minorHAnsi"/>
          <w:sz w:val="28"/>
          <w:szCs w:val="28"/>
          <w:lang w:eastAsia="en-US"/>
        </w:rPr>
        <w:t>Деятельность в рамках направления "Совершенствование" выполняется на основе результатов проведения мероприятий по обнаружению инцидентов защиты информации и реагированию на них, обнаружению недостатков в обеспечении защиты информации в рамках направления "Контроль", а также в случаях изменения политики финансовой организации в отношении принципов и приоритетов в реализации системы защиты информации, целевых показателей величины допустимого остаточного операционного риска (риск-аппетита).</w:t>
      </w:r>
      <w:r w:rsidRPr="00070539">
        <w:rPr>
          <w:rFonts w:eastAsiaTheme="minorHAnsi"/>
          <w:sz w:val="28"/>
          <w:szCs w:val="28"/>
          <w:lang w:eastAsia="en-US"/>
        </w:rPr>
        <w:br/>
      </w:r>
      <w:r w:rsidRPr="00070539">
        <w:rPr>
          <w:rFonts w:eastAsiaTheme="minorHAnsi"/>
          <w:sz w:val="28"/>
          <w:szCs w:val="28"/>
          <w:lang w:eastAsia="en-US"/>
        </w:rPr>
        <w:br/>
        <w:t>Применяемые финансовой организацией меры в рамках направления "Совершенствование" должны обеспечивать формирование и фиксацию решений о необходимости выполнения корректирующих или превентивных действий, в частности пересмотр применяемых мер защиты информации. При этом непосредственная деятельность по совершенствованию процесса защиты информации выполняется в рамках направления "Реализация" и при необходимости направления "Планирование".</w:t>
      </w:r>
    </w:p>
    <w:p w14:paraId="6203D4B6" w14:textId="77777777" w:rsidR="00070539" w:rsidRPr="00070539" w:rsidRDefault="00070539" w:rsidP="00070539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sz w:val="28"/>
          <w:szCs w:val="28"/>
          <w:lang w:eastAsia="en-US"/>
        </w:rPr>
      </w:pPr>
    </w:p>
    <w:p w14:paraId="154675B4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EDB3A71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BF09F7F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A84F9A6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793C520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EEAB090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662FD4E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4E6E0E8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7473627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AAC52AA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34904F2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265DEF2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F95F473" w14:textId="77777777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B7874A0" w14:textId="1B48B6B5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20EF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Ниже приведена таблица по количеству мер защиты, установленных для каждого из направлений управления защитой информации.</w:t>
      </w:r>
    </w:p>
    <w:p w14:paraId="3A84FCFF" w14:textId="1AEA9B81" w:rsid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55C67AD" w14:textId="77777777" w:rsidR="00020EFB" w:rsidRPr="00020EFB" w:rsidRDefault="00020EFB" w:rsidP="00020E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1"/>
        <w:gridCol w:w="965"/>
        <w:gridCol w:w="963"/>
        <w:gridCol w:w="952"/>
      </w:tblGrid>
      <w:tr w:rsidR="00020EFB" w:rsidRPr="00020EFB" w14:paraId="2EDA1467" w14:textId="77777777" w:rsidTr="00020EFB">
        <w:tc>
          <w:tcPr>
            <w:tcW w:w="55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34C1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Направление защиты информации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9D415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Уровень защиты информации</w:t>
            </w:r>
          </w:p>
        </w:tc>
      </w:tr>
      <w:tr w:rsidR="00020EFB" w:rsidRPr="00020EFB" w14:paraId="7AEA91D0" w14:textId="77777777" w:rsidTr="00020EF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425962" w14:textId="77777777" w:rsidR="00020EFB" w:rsidRPr="00020EFB" w:rsidRDefault="00020EFB" w:rsidP="0002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BDAD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76CE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AC60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1</w:t>
            </w:r>
          </w:p>
        </w:tc>
      </w:tr>
      <w:tr w:rsidR="00020EFB" w:rsidRPr="00020EFB" w14:paraId="6C42B621" w14:textId="77777777" w:rsidTr="00020EFB">
        <w:tc>
          <w:tcPr>
            <w:tcW w:w="55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DF496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Направление 1 «Планирование процесса системы защиты информации»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D187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4210CF12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5</w:t>
            </w:r>
          </w:p>
          <w:p w14:paraId="19E4BBB6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1E43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1E9E2865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5</w:t>
            </w:r>
          </w:p>
          <w:p w14:paraId="3480668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B5AC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2C078F64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5</w:t>
            </w:r>
          </w:p>
          <w:p w14:paraId="3914C12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1B51AF2B" w14:textId="77777777" w:rsidTr="00020EFB">
        <w:tc>
          <w:tcPr>
            <w:tcW w:w="55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A3BE5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Направление 2 «Реализация процесса системы защиты информации»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89311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1</w:t>
            </w:r>
          </w:p>
          <w:p w14:paraId="395EA29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9</w:t>
            </w:r>
          </w:p>
          <w:p w14:paraId="7E90ED52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D5AE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1</w:t>
            </w:r>
          </w:p>
          <w:p w14:paraId="64C509F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10</w:t>
            </w:r>
          </w:p>
          <w:p w14:paraId="761CFFF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52E8D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6</w:t>
            </w:r>
          </w:p>
          <w:p w14:paraId="6327C67D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8</w:t>
            </w:r>
          </w:p>
          <w:p w14:paraId="07F69F8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2</w:t>
            </w:r>
          </w:p>
        </w:tc>
      </w:tr>
      <w:tr w:rsidR="00020EFB" w:rsidRPr="00020EFB" w14:paraId="6F1A3499" w14:textId="77777777" w:rsidTr="00020EFB">
        <w:tc>
          <w:tcPr>
            <w:tcW w:w="55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9E84C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Направление 3 «Контроль процесса системы защиты информации»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1601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590EFEF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8</w:t>
            </w:r>
          </w:p>
          <w:p w14:paraId="2F58D3B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BF59A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6</w:t>
            </w:r>
          </w:p>
          <w:p w14:paraId="30DFB975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6</w:t>
            </w:r>
          </w:p>
          <w:p w14:paraId="11DA8A29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2F368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8</w:t>
            </w:r>
          </w:p>
          <w:p w14:paraId="0E708C3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4</w:t>
            </w:r>
          </w:p>
          <w:p w14:paraId="0EBFCCA3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33655FA7" w14:textId="77777777" w:rsidTr="00020EFB">
        <w:tc>
          <w:tcPr>
            <w:tcW w:w="55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34CE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Базовый состав мер контроля процесса системы защиты информации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19CE6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7A7D0A21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8</w:t>
            </w:r>
          </w:p>
          <w:p w14:paraId="29FA8774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B4389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2</w:t>
            </w:r>
          </w:p>
          <w:p w14:paraId="15CAA2C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6</w:t>
            </w:r>
          </w:p>
          <w:p w14:paraId="19D48FF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44D2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4</w:t>
            </w:r>
          </w:p>
          <w:p w14:paraId="5C318BA4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4</w:t>
            </w:r>
          </w:p>
          <w:p w14:paraId="73C6F9AD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5D73EB68" w14:textId="77777777" w:rsidTr="00020EFB">
        <w:tc>
          <w:tcPr>
            <w:tcW w:w="55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AC574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Базовый состав мер контроля процесса системы защиты информации, в части регистрации событий защиты информации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35B141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0FDDFAB6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0</w:t>
            </w:r>
          </w:p>
          <w:p w14:paraId="51E7C16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3697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4</w:t>
            </w:r>
          </w:p>
          <w:p w14:paraId="0F225E1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0</w:t>
            </w:r>
          </w:p>
          <w:p w14:paraId="348059F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9439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4</w:t>
            </w:r>
          </w:p>
          <w:p w14:paraId="6D738572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0</w:t>
            </w:r>
          </w:p>
          <w:p w14:paraId="03D35516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087D4B86" w14:textId="77777777" w:rsidTr="00020EFB">
        <w:tc>
          <w:tcPr>
            <w:tcW w:w="55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8C720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Направление 4 «Совершенствование процесса системы защиты информации»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C1B8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5DF9ACB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4</w:t>
            </w:r>
          </w:p>
          <w:p w14:paraId="4E62CC2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FDE4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103FDE6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4</w:t>
            </w:r>
          </w:p>
          <w:p w14:paraId="7D44ED1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9527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Т – 0</w:t>
            </w:r>
          </w:p>
          <w:p w14:paraId="0FEE876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 – 4</w:t>
            </w:r>
          </w:p>
          <w:p w14:paraId="4CCDA69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6693419F" w14:textId="77777777" w:rsidTr="00020EFB">
        <w:tc>
          <w:tcPr>
            <w:tcW w:w="55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BFBA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Всего по разделу 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9391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Т – 1</w:t>
            </w:r>
          </w:p>
          <w:p w14:paraId="1730A87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О – 26</w:t>
            </w:r>
          </w:p>
          <w:p w14:paraId="40BA8C2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Н – 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0A31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Т – 7</w:t>
            </w:r>
          </w:p>
          <w:p w14:paraId="609D9626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О – 25</w:t>
            </w:r>
          </w:p>
          <w:p w14:paraId="1896261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Н – 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11F78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Т – 14</w:t>
            </w:r>
          </w:p>
          <w:p w14:paraId="04611EE1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О – 21</w:t>
            </w:r>
          </w:p>
          <w:p w14:paraId="1CEA60E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Н – 2</w:t>
            </w:r>
          </w:p>
        </w:tc>
      </w:tr>
    </w:tbl>
    <w:p w14:paraId="44EEE71D" w14:textId="1C251895" w:rsidR="00A66FBD" w:rsidRPr="00070539" w:rsidRDefault="00A66FBD" w:rsidP="00F772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0E827" w14:textId="77777777" w:rsidR="00020EFB" w:rsidRPr="00020EFB" w:rsidRDefault="00020EFB" w:rsidP="00020EFB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«О» – реализация путем применения организационной меры защиты информации (по решению финансовой организации способ реализации может быть заменен на техническую меру ЗИ);</w:t>
      </w:r>
      <w:r w:rsidRPr="00020EF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«Т» – реализация путем применения технической меры защиты информации;</w:t>
      </w:r>
      <w:r w:rsidRPr="00020EF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«Н» – реализация является необязательной.</w:t>
      </w:r>
    </w:p>
    <w:p w14:paraId="562CC5D3" w14:textId="0EAE0440" w:rsidR="00A66FBD" w:rsidRDefault="00A66FBD" w:rsidP="00F7722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B8046" w14:textId="77777777" w:rsidR="00020EFB" w:rsidRDefault="00020EFB" w:rsidP="00F7722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5C51F" w14:textId="6ADCFB24" w:rsidR="00C3695C" w:rsidRPr="001616FA" w:rsidRDefault="00C3695C" w:rsidP="00F7722B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16FA">
        <w:rPr>
          <w:rFonts w:ascii="Times New Roman" w:hAnsi="Times New Roman" w:cs="Times New Roman"/>
          <w:b/>
          <w:bCs/>
          <w:sz w:val="36"/>
          <w:szCs w:val="36"/>
        </w:rPr>
        <w:lastRenderedPageBreak/>
        <w:t>9 раздел настоящего стандарта</w:t>
      </w:r>
    </w:p>
    <w:p w14:paraId="05087534" w14:textId="77777777" w:rsidR="001616FA" w:rsidRPr="00020EFB" w:rsidRDefault="001616FA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 w:rsidRPr="00020EFB">
        <w:rPr>
          <w:color w:val="2D2D2D"/>
          <w:spacing w:val="2"/>
          <w:sz w:val="28"/>
          <w:szCs w:val="28"/>
        </w:rPr>
        <w:t>Настоящий раздел устанавливает требования к содержанию базового состава мер защиты информации на этапах жизненного цикла АС и приложений, эксплуатируемых в рамках предоставления бизнес-процессов и (или) технологических процессов финансовой организации (далее при совместном упоминании - АС).</w:t>
      </w:r>
      <w:r w:rsidRPr="00020EFB">
        <w:rPr>
          <w:color w:val="2D2D2D"/>
          <w:spacing w:val="2"/>
          <w:sz w:val="28"/>
          <w:szCs w:val="28"/>
        </w:rPr>
        <w:br/>
      </w:r>
    </w:p>
    <w:p w14:paraId="308511E0" w14:textId="2E3CDD26" w:rsidR="001616FA" w:rsidRPr="00020EFB" w:rsidRDefault="001616FA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color w:val="2D2D2D"/>
          <w:spacing w:val="2"/>
          <w:sz w:val="28"/>
          <w:szCs w:val="28"/>
        </w:rPr>
      </w:pPr>
      <w:r w:rsidRPr="00020EFB">
        <w:rPr>
          <w:color w:val="2D2D2D"/>
          <w:spacing w:val="2"/>
          <w:sz w:val="28"/>
          <w:szCs w:val="28"/>
        </w:rPr>
        <w:t>Деятельность по защите информации на стадиях жизненного цикла АС должна реализовываться путем:</w:t>
      </w:r>
      <w:r w:rsidRPr="00020EFB">
        <w:rPr>
          <w:color w:val="2D2D2D"/>
          <w:spacing w:val="2"/>
          <w:sz w:val="28"/>
          <w:szCs w:val="28"/>
        </w:rPr>
        <w:br/>
      </w:r>
      <w:r w:rsidRPr="00020EFB">
        <w:rPr>
          <w:color w:val="2D2D2D"/>
          <w:spacing w:val="2"/>
          <w:sz w:val="28"/>
          <w:szCs w:val="28"/>
        </w:rPr>
        <w:br/>
        <w:t xml:space="preserve">- размещения компонентов АС в защищенной информационной инфраструктуре, для которой на системных уровнях реализованы процессы системы защиты информации, определенные в разделе </w:t>
      </w:r>
      <w:r w:rsidR="00020EFB" w:rsidRPr="00020EFB">
        <w:rPr>
          <w:color w:val="2D2D2D"/>
          <w:spacing w:val="2"/>
          <w:sz w:val="28"/>
          <w:szCs w:val="28"/>
        </w:rPr>
        <w:t>“Требования к системе защиты информации”</w:t>
      </w:r>
      <w:r w:rsidRPr="00020EFB">
        <w:rPr>
          <w:color w:val="2D2D2D"/>
          <w:spacing w:val="2"/>
          <w:sz w:val="28"/>
          <w:szCs w:val="28"/>
        </w:rPr>
        <w:t xml:space="preserve"> настоящего стандарта;</w:t>
      </w:r>
      <w:r w:rsidRPr="00020EFB">
        <w:rPr>
          <w:color w:val="2D2D2D"/>
          <w:spacing w:val="2"/>
          <w:sz w:val="28"/>
          <w:szCs w:val="28"/>
        </w:rPr>
        <w:br/>
      </w:r>
      <w:r w:rsidRPr="00020EFB">
        <w:rPr>
          <w:color w:val="2D2D2D"/>
          <w:spacing w:val="2"/>
          <w:sz w:val="28"/>
          <w:szCs w:val="28"/>
        </w:rPr>
        <w:br/>
        <w:t>- создания и обеспечения применения системы защиты информации для конкретной АС, реализующей отдельные дополнительные (по отношению к требованиям раздела 8 настоящего стандарта) функции защиты информации для АС, не реализованные на системных уровнях.</w:t>
      </w:r>
      <w:r w:rsidRPr="00020EFB">
        <w:rPr>
          <w:color w:val="2D2D2D"/>
          <w:spacing w:val="2"/>
          <w:sz w:val="28"/>
          <w:szCs w:val="28"/>
        </w:rPr>
        <w:br/>
      </w:r>
    </w:p>
    <w:p w14:paraId="6F602673" w14:textId="56B00DCD" w:rsidR="00020EFB" w:rsidRDefault="001616FA" w:rsidP="00020EF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</w:rPr>
      </w:pP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t>Применяемые финансовой организацией меры на этапах жизненного цикла АС должны обеспечивать:</w:t>
      </w: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  <w:t>- определение состава мер защиты информации, реализуемых в АС (мер системы защиты информации АС);</w:t>
      </w: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  <w:t>- должное применение и контроль применения мер системы защиты информации АС;</w:t>
      </w: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  <w:t>- контроль отсутствия уязвимостей защиты информации в прикладном ПО АС и информационной инфраструктуре, предназначенной для размещения АС;</w:t>
      </w: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br/>
        <w:t>- конфиденциальность защищаемой информации.</w:t>
      </w:r>
    </w:p>
    <w:p w14:paraId="60E8C731" w14:textId="760C8658" w:rsidR="00020EFB" w:rsidRPr="00020EFB" w:rsidRDefault="00020EFB" w:rsidP="00020EF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20EFB">
        <w:rPr>
          <w:rFonts w:ascii="Times New Roman" w:hAnsi="Times New Roman" w:cs="Times New Roman"/>
          <w:color w:val="2D2D2D"/>
          <w:spacing w:val="2"/>
          <w:sz w:val="28"/>
          <w:szCs w:val="28"/>
        </w:rPr>
        <w:lastRenderedPageBreak/>
        <w:t>Ниже приведена таблица по количеству мер, установленных для каждого этапа жизненного цикла.</w:t>
      </w:r>
    </w:p>
    <w:p w14:paraId="5D2E9211" w14:textId="77777777" w:rsidR="00020EFB" w:rsidRPr="00020EFB" w:rsidRDefault="00020EFB" w:rsidP="00020EF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0"/>
        <w:gridCol w:w="965"/>
        <w:gridCol w:w="963"/>
        <w:gridCol w:w="952"/>
      </w:tblGrid>
      <w:tr w:rsidR="00020EFB" w:rsidRPr="00020EFB" w14:paraId="159EA820" w14:textId="77777777" w:rsidTr="00020EFB">
        <w:tc>
          <w:tcPr>
            <w:tcW w:w="557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FCA5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 жизненного цикла АС и приложений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364C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Уровень защиты информации</w:t>
            </w:r>
          </w:p>
        </w:tc>
      </w:tr>
      <w:tr w:rsidR="00020EFB" w:rsidRPr="00020EFB" w14:paraId="6A78EC2E" w14:textId="77777777" w:rsidTr="00020EFB"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05206F" w14:textId="77777777" w:rsidR="00020EFB" w:rsidRPr="00020EFB" w:rsidRDefault="00020EFB" w:rsidP="00020E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A32D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E58D3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258E4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</w:tr>
      <w:tr w:rsidR="00020EFB" w:rsidRPr="00020EFB" w14:paraId="1597CE65" w14:textId="77777777" w:rsidTr="00020EFB">
        <w:tc>
          <w:tcPr>
            <w:tcW w:w="55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2E30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(модернизация) АС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BD654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7B6A4E1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8</w:t>
            </w:r>
          </w:p>
          <w:p w14:paraId="3843F3E6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F0831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22E2D118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11</w:t>
            </w:r>
          </w:p>
          <w:p w14:paraId="727C4C39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523FD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7FC26F5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11</w:t>
            </w:r>
          </w:p>
          <w:p w14:paraId="6136FD14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657577A2" w14:textId="77777777" w:rsidTr="00020EFB">
        <w:tc>
          <w:tcPr>
            <w:tcW w:w="55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AB924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эксплуатацию АС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D7F75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683F7C2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2</w:t>
            </w:r>
          </w:p>
          <w:p w14:paraId="6689C28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9566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71750D60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</w:t>
            </w:r>
          </w:p>
          <w:p w14:paraId="328F1928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4E1F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3A1E3AD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</w:t>
            </w:r>
          </w:p>
          <w:p w14:paraId="34C43015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6470E101" w14:textId="77777777" w:rsidTr="00020EFB">
        <w:tc>
          <w:tcPr>
            <w:tcW w:w="55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7C02D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 (сопровождение) АС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44F0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72894AE2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5</w:t>
            </w:r>
          </w:p>
          <w:p w14:paraId="180AC3E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A3BD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1</w:t>
            </w:r>
          </w:p>
          <w:p w14:paraId="53A7DABD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697F60E5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52208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2</w:t>
            </w:r>
          </w:p>
          <w:p w14:paraId="7DE77BDF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9</w:t>
            </w:r>
          </w:p>
          <w:p w14:paraId="34881A9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28B79528" w14:textId="77777777" w:rsidTr="00020EFB">
        <w:tc>
          <w:tcPr>
            <w:tcW w:w="55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47AF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Эксплуатация (сопровождение) и снятие с эксплуатации АС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20B71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24FDEC75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1</w:t>
            </w:r>
          </w:p>
          <w:p w14:paraId="3C65087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28D68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7BF78FE4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</w:t>
            </w:r>
          </w:p>
          <w:p w14:paraId="6358181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A1D4C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 – 0</w:t>
            </w:r>
          </w:p>
          <w:p w14:paraId="6C6D5BC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– 3</w:t>
            </w:r>
          </w:p>
          <w:p w14:paraId="3A6751BD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0</w:t>
            </w:r>
          </w:p>
        </w:tc>
      </w:tr>
      <w:tr w:rsidR="00020EFB" w:rsidRPr="00020EFB" w14:paraId="6DA19291" w14:textId="77777777" w:rsidTr="00020EFB">
        <w:tc>
          <w:tcPr>
            <w:tcW w:w="55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B94B7" w14:textId="77777777" w:rsidR="00020EFB" w:rsidRPr="00020EFB" w:rsidRDefault="00020EFB" w:rsidP="00020EFB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Всего по разделу 9</w:t>
            </w:r>
          </w:p>
        </w:tc>
        <w:tc>
          <w:tcPr>
            <w:tcW w:w="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50F57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 – 0</w:t>
            </w:r>
          </w:p>
          <w:p w14:paraId="2C8A54C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– 16</w:t>
            </w:r>
          </w:p>
          <w:p w14:paraId="51E3E7E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 – 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57CCA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 – 1</w:t>
            </w:r>
          </w:p>
          <w:p w14:paraId="17D1175E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– 26</w:t>
            </w:r>
          </w:p>
          <w:p w14:paraId="4B7A3DA6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 – 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F49B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 – 2</w:t>
            </w:r>
          </w:p>
          <w:p w14:paraId="190395FC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– 26</w:t>
            </w:r>
          </w:p>
          <w:p w14:paraId="399D9673" w14:textId="77777777" w:rsidR="00020EFB" w:rsidRPr="00020EFB" w:rsidRDefault="00020EFB" w:rsidP="00020EFB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E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 – 0</w:t>
            </w:r>
          </w:p>
        </w:tc>
      </w:tr>
    </w:tbl>
    <w:p w14:paraId="665B1B9F" w14:textId="77777777" w:rsidR="00020EFB" w:rsidRDefault="00020EFB" w:rsidP="00020EFB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FF72E05" w14:textId="1580D0DF" w:rsidR="00020EFB" w:rsidRDefault="00020EFB" w:rsidP="000F06A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«О» – реализация путем применения организационной меры защиты информации (по решению финансовой организации способ реализации может быть заменен на техническую меру ЗИ);</w:t>
      </w:r>
      <w:r w:rsidRPr="00020EF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«Т» – реализация путем применения технической меры защиты информации;</w:t>
      </w:r>
      <w:r w:rsidRPr="00020EF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20EF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«Н» – реализация является необязательной.</w:t>
      </w:r>
    </w:p>
    <w:p w14:paraId="09D9AD5E" w14:textId="77777777" w:rsidR="000F06A2" w:rsidRPr="000F06A2" w:rsidRDefault="000F06A2" w:rsidP="000F06A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F488BC1" w14:textId="2D264E2C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3191A668" w14:textId="3BA9B501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7891BD4E" w14:textId="0A18404B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5F672089" w14:textId="125816D1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58700ABE" w14:textId="5D590B6A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3C17CD08" w14:textId="7821787B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0E071898" w14:textId="71B3A1A8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134D9927" w14:textId="77777777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D2D2D"/>
          <w:spacing w:val="2"/>
          <w:sz w:val="21"/>
          <w:szCs w:val="21"/>
        </w:rPr>
      </w:pPr>
    </w:p>
    <w:p w14:paraId="6605CA97" w14:textId="22F92F08" w:rsid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36"/>
          <w:szCs w:val="36"/>
        </w:rPr>
      </w:pPr>
      <w:r w:rsidRPr="000F06A2">
        <w:rPr>
          <w:b/>
          <w:bCs/>
          <w:color w:val="000000" w:themeColor="text1"/>
          <w:sz w:val="36"/>
          <w:szCs w:val="36"/>
        </w:rPr>
        <w:lastRenderedPageBreak/>
        <w:t>Заключение</w:t>
      </w:r>
    </w:p>
    <w:p w14:paraId="4C8E12C8" w14:textId="46266E24" w:rsidR="000F06A2" w:rsidRPr="000F06A2" w:rsidRDefault="000F06A2" w:rsidP="00020EFB">
      <w:pPr>
        <w:pStyle w:val="formattext"/>
        <w:shd w:val="clear" w:color="auto" w:fill="FFFFFF"/>
        <w:spacing w:before="0" w:beforeAutospacing="0" w:after="0" w:afterAutospacing="0" w:line="360" w:lineRule="auto"/>
        <w:textAlignment w:val="baseline"/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</w:pPr>
      <w:r w:rsidRPr="000F06A2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t>В статье представлен краткий обзор национального стандарта Российской Федерации ГОСТ Р 57580.1-2017 «Безопасность финансовых (банковских) операций. Защита информации финансовых организаций. Базовый набор организационных и технических мер». Стандарт включил в себя как различные положения существующих практик по информационной безопасности в Банке России, так и новые подходы. В частности, введена классификация по уровням защиты информации, а также предоставлен гибкий механизм выбора защитных мер.</w:t>
      </w:r>
      <w:r w:rsidRPr="000F06A2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br/>
      </w:r>
      <w:r w:rsidRPr="000F06A2">
        <w:rPr>
          <w:rFonts w:eastAsiaTheme="minorHAnsi"/>
          <w:color w:val="222222"/>
          <w:sz w:val="28"/>
          <w:szCs w:val="28"/>
          <w:shd w:val="clear" w:color="auto" w:fill="FFFFFF"/>
          <w:lang w:eastAsia="en-US"/>
        </w:rPr>
        <w:br/>
      </w:r>
    </w:p>
    <w:sectPr w:rsidR="000F06A2" w:rsidRPr="000F06A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8CA4D" w14:textId="77777777" w:rsidR="0004683D" w:rsidRDefault="0004683D" w:rsidP="001D4CC3">
      <w:pPr>
        <w:spacing w:after="0" w:line="240" w:lineRule="auto"/>
      </w:pPr>
      <w:r>
        <w:separator/>
      </w:r>
    </w:p>
  </w:endnote>
  <w:endnote w:type="continuationSeparator" w:id="0">
    <w:p w14:paraId="750CC857" w14:textId="77777777" w:rsidR="0004683D" w:rsidRDefault="0004683D" w:rsidP="001D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2706332"/>
      <w:docPartObj>
        <w:docPartGallery w:val="Page Numbers (Bottom of Page)"/>
        <w:docPartUnique/>
      </w:docPartObj>
    </w:sdtPr>
    <w:sdtEndPr/>
    <w:sdtContent>
      <w:p w14:paraId="585702BB" w14:textId="77777777" w:rsidR="00BD51D9" w:rsidRDefault="00BD51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D109D5F" w14:textId="77777777" w:rsidR="00BD51D9" w:rsidRDefault="00BD51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77B47" w14:textId="77777777" w:rsidR="0004683D" w:rsidRDefault="0004683D" w:rsidP="001D4CC3">
      <w:pPr>
        <w:spacing w:after="0" w:line="240" w:lineRule="auto"/>
      </w:pPr>
      <w:r>
        <w:separator/>
      </w:r>
    </w:p>
  </w:footnote>
  <w:footnote w:type="continuationSeparator" w:id="0">
    <w:p w14:paraId="079B1370" w14:textId="77777777" w:rsidR="0004683D" w:rsidRDefault="0004683D" w:rsidP="001D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D5FCB"/>
    <w:multiLevelType w:val="hybridMultilevel"/>
    <w:tmpl w:val="7972A6B8"/>
    <w:lvl w:ilvl="0" w:tplc="EE80533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3469"/>
    <w:multiLevelType w:val="hybridMultilevel"/>
    <w:tmpl w:val="D1D20C68"/>
    <w:lvl w:ilvl="0" w:tplc="512C9F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5AB"/>
    <w:multiLevelType w:val="hybridMultilevel"/>
    <w:tmpl w:val="210E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6A6D"/>
    <w:multiLevelType w:val="hybridMultilevel"/>
    <w:tmpl w:val="3CFCFE9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534C4B"/>
    <w:multiLevelType w:val="hybridMultilevel"/>
    <w:tmpl w:val="1EA4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C22"/>
    <w:multiLevelType w:val="multilevel"/>
    <w:tmpl w:val="A042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3F4AF3"/>
    <w:multiLevelType w:val="hybridMultilevel"/>
    <w:tmpl w:val="433EF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720D9"/>
    <w:multiLevelType w:val="hybridMultilevel"/>
    <w:tmpl w:val="CBA2A90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31B4EFA"/>
    <w:multiLevelType w:val="multilevel"/>
    <w:tmpl w:val="190E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155964"/>
    <w:multiLevelType w:val="hybridMultilevel"/>
    <w:tmpl w:val="B5D09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263F7"/>
    <w:multiLevelType w:val="hybridMultilevel"/>
    <w:tmpl w:val="1C58A2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A91F73"/>
    <w:multiLevelType w:val="hybridMultilevel"/>
    <w:tmpl w:val="54BC142A"/>
    <w:lvl w:ilvl="0" w:tplc="6A92EC6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1853"/>
    <w:multiLevelType w:val="hybridMultilevel"/>
    <w:tmpl w:val="7752EEDC"/>
    <w:lvl w:ilvl="0" w:tplc="0876E7AC">
      <w:start w:val="7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4A492185"/>
    <w:multiLevelType w:val="hybridMultilevel"/>
    <w:tmpl w:val="FECEB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469D9"/>
    <w:multiLevelType w:val="hybridMultilevel"/>
    <w:tmpl w:val="08BC822C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5D4631D"/>
    <w:multiLevelType w:val="hybridMultilevel"/>
    <w:tmpl w:val="4A7CCF9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5B28448F"/>
    <w:multiLevelType w:val="multilevel"/>
    <w:tmpl w:val="ECF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B01EE5"/>
    <w:multiLevelType w:val="hybridMultilevel"/>
    <w:tmpl w:val="CA64E8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3202E4"/>
    <w:multiLevelType w:val="hybridMultilevel"/>
    <w:tmpl w:val="979490BE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77A83816"/>
    <w:multiLevelType w:val="multilevel"/>
    <w:tmpl w:val="D63C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4"/>
  </w:num>
  <w:num w:numId="5">
    <w:abstractNumId w:val="15"/>
  </w:num>
  <w:num w:numId="6">
    <w:abstractNumId w:val="2"/>
  </w:num>
  <w:num w:numId="7">
    <w:abstractNumId w:val="1"/>
  </w:num>
  <w:num w:numId="8">
    <w:abstractNumId w:val="10"/>
  </w:num>
  <w:num w:numId="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7"/>
  </w:num>
  <w:num w:numId="11">
    <w:abstractNumId w:val="4"/>
  </w:num>
  <w:num w:numId="12">
    <w:abstractNumId w:val="12"/>
  </w:num>
  <w:num w:numId="13">
    <w:abstractNumId w:val="9"/>
  </w:num>
  <w:num w:numId="14">
    <w:abstractNumId w:val="11"/>
  </w:num>
  <w:num w:numId="15">
    <w:abstractNumId w:val="18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089"/>
    <w:rsid w:val="000106F7"/>
    <w:rsid w:val="00020EFB"/>
    <w:rsid w:val="0004683D"/>
    <w:rsid w:val="00070539"/>
    <w:rsid w:val="000F06A2"/>
    <w:rsid w:val="00134FAF"/>
    <w:rsid w:val="001616FA"/>
    <w:rsid w:val="0018111B"/>
    <w:rsid w:val="001D4CC3"/>
    <w:rsid w:val="0026527B"/>
    <w:rsid w:val="002653A4"/>
    <w:rsid w:val="002C1E3F"/>
    <w:rsid w:val="002C2089"/>
    <w:rsid w:val="002D4E9E"/>
    <w:rsid w:val="002F06F0"/>
    <w:rsid w:val="00391028"/>
    <w:rsid w:val="003A127D"/>
    <w:rsid w:val="00436262"/>
    <w:rsid w:val="00490F77"/>
    <w:rsid w:val="00496D09"/>
    <w:rsid w:val="004C5AA3"/>
    <w:rsid w:val="00647E58"/>
    <w:rsid w:val="006634F8"/>
    <w:rsid w:val="00682CED"/>
    <w:rsid w:val="006B0301"/>
    <w:rsid w:val="0070154A"/>
    <w:rsid w:val="00712C85"/>
    <w:rsid w:val="00715419"/>
    <w:rsid w:val="00721209"/>
    <w:rsid w:val="007651C9"/>
    <w:rsid w:val="00786FF3"/>
    <w:rsid w:val="007919A7"/>
    <w:rsid w:val="007B659A"/>
    <w:rsid w:val="00826530"/>
    <w:rsid w:val="008439A8"/>
    <w:rsid w:val="008B5EB3"/>
    <w:rsid w:val="00917C2B"/>
    <w:rsid w:val="00922F2C"/>
    <w:rsid w:val="009D5468"/>
    <w:rsid w:val="009F670E"/>
    <w:rsid w:val="00A64CC9"/>
    <w:rsid w:val="00A66FBD"/>
    <w:rsid w:val="00A80A3C"/>
    <w:rsid w:val="00A87C4E"/>
    <w:rsid w:val="00AD5BED"/>
    <w:rsid w:val="00B00FCD"/>
    <w:rsid w:val="00B02238"/>
    <w:rsid w:val="00BA3DA8"/>
    <w:rsid w:val="00BA4779"/>
    <w:rsid w:val="00BD51D9"/>
    <w:rsid w:val="00C1338F"/>
    <w:rsid w:val="00C138D5"/>
    <w:rsid w:val="00C3695C"/>
    <w:rsid w:val="00C41631"/>
    <w:rsid w:val="00C92284"/>
    <w:rsid w:val="00CA5A86"/>
    <w:rsid w:val="00CB787E"/>
    <w:rsid w:val="00CC480D"/>
    <w:rsid w:val="00D10288"/>
    <w:rsid w:val="00D14A38"/>
    <w:rsid w:val="00D20502"/>
    <w:rsid w:val="00E05F0E"/>
    <w:rsid w:val="00F21EB4"/>
    <w:rsid w:val="00F75C9C"/>
    <w:rsid w:val="00F7722B"/>
    <w:rsid w:val="00FC18C3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50E"/>
  <w15:chartTrackingRefBased/>
  <w15:docId w15:val="{09BFCEA5-6C95-4DED-B394-49730753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50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3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5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4CC3"/>
  </w:style>
  <w:style w:type="paragraph" w:styleId="a5">
    <w:name w:val="footer"/>
    <w:basedOn w:val="a"/>
    <w:link w:val="a6"/>
    <w:uiPriority w:val="99"/>
    <w:unhideWhenUsed/>
    <w:rsid w:val="001D4C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4CC3"/>
  </w:style>
  <w:style w:type="character" w:customStyle="1" w:styleId="30">
    <w:name w:val="Заголовок 3 Знак"/>
    <w:basedOn w:val="a0"/>
    <w:link w:val="3"/>
    <w:uiPriority w:val="9"/>
    <w:rsid w:val="00CA5A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6634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F06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91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91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0F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ormattext">
    <w:name w:val="formattext"/>
    <w:basedOn w:val="a"/>
    <w:rsid w:val="00A80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E3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0F06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F06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F06A2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F06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F06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4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4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44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5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1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9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5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6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3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4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7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6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22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29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2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7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3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1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6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3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9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3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6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4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4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2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9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0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9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1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1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2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3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9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9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5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3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9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1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61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7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3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6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2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1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2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9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3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60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9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7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9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4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9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26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9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0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1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2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5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5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12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7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4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1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4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5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0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5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1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3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3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4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46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72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73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1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2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3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2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2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5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3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2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7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2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8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7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7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3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1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17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7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9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2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3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6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3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1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57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74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0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3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5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8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4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8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5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9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0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1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8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0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7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5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7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2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6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8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9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66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5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3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6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0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6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69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3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4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8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2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6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48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4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8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5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6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2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18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64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9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5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23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4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0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8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6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6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8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8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0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4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5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5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5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9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6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2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4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1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51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6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7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2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1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9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0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87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8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3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79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05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8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1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3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5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79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53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5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6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1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8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43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6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9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9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9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6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3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36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6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9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6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6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7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4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9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5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7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5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6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0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3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1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5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9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6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12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1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4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1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5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08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0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66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87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3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1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14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5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2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88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2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99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3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51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7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9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9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9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4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6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7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5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6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9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2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79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2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9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7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9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8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0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2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2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4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3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3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3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5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4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7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31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3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0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58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31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9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4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87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5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1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1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3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2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7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0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6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6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4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9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4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5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8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63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0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5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4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38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2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8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4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5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6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72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9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4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1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3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0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7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5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9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52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7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1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0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3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1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80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0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8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7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2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9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4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6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3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9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0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4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7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2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5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7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2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0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8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3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4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11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0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70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3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4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16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0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1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71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3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4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7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9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2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19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4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6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3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4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2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62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29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6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9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8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0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7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6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4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7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3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8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5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3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465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9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8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1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7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1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8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74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0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34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76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1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0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5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7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1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0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6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30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1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4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6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67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2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89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1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3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0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1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1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63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0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3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9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4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4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9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5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1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6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94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8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93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452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41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6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7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5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6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2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3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4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2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9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8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3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0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0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38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0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2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6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6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92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6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1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7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9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2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2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9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8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9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2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2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8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6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3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27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cntd.ru/document/120008917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cntd.ru/document/120000467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cs.cntd.ru/document/120013552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120006882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cntd.ru/document/12000688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DAD6-BB19-4709-B1D1-EFA4731E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36</Pages>
  <Words>5332</Words>
  <Characters>30397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Юрин</dc:creator>
  <cp:keywords/>
  <dc:description/>
  <cp:lastModifiedBy>pc</cp:lastModifiedBy>
  <cp:revision>11</cp:revision>
  <dcterms:created xsi:type="dcterms:W3CDTF">2020-11-09T12:08:00Z</dcterms:created>
  <dcterms:modified xsi:type="dcterms:W3CDTF">2021-01-15T15:30:00Z</dcterms:modified>
</cp:coreProperties>
</file>