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CAPITAL HOUSE</w:t>
      </w:r>
    </w:p>
    <w:p>
      <w:pPr>
        <w:spacing w:after="60" w:before="0"/>
      </w:pPr>
      <w:r>
        <w:rPr>
          <w:b/>
          <w:bCs/>
          <w:color w:val="2E5597"/>
          <w:sz w:val="26"/>
          <w:szCs w:val="26"/>
        </w:rPr>
        <w:t xml:space="preserve">Revised Estimate: Summary</w:t>
      </w:r>
    </w:p>
    <w:p>
      <w:pPr>
        <w:spacing w:after="60" w:before="0"/>
      </w:pPr>
      <w:r>
        <w:rPr>
          <w:color w:val="595959"/>
          <w:sz w:val="20"/>
          <w:szCs w:val="20"/>
        </w:rPr>
        <w:t xml:space="preserve">Version 2  |  22 October 2026  |  Supersedes the initial estimate</w:t>
      </w:r>
    </w:p>
    <w:p>
      <w:pPr>
        <w:spacing w:after="240" w:before="0"/>
      </w:pPr>
      <w:r>
        <w:rPr>
          <w:color w:val="595959"/>
          <w:sz w:val="20"/>
          <w:szCs w:val="20"/>
        </w:rPr>
        <w:t xml:space="preserve">Prepared for: Capital House        Prepared by: [Vendor company name]</w:t>
      </w:r>
    </w:p>
    <w:p>
      <w:pPr>
        <w:spacing w:after="120" w:before="0"/>
      </w:pPr>
      <w:r>
        <w:t xml:space="preserve">This summary updates the initial estimate to cover the modules added since, the clarified requirements, and the items included without additional charge. The detailed Scope of Work (Version 2) carries module descriptions, assumptions and exclusions. Figures are development effort in 8-hour days; the delivery timeline is agreed separately.</w:t>
      </w:r>
    </w:p>
    <w:p>
      <w:pPr>
        <w:pStyle w:val="Heading1"/>
        <w:spacing w:after="160" w:before="360"/>
      </w:pPr>
      <w:r>
        <w:t xml:space="preserve">1. Scope and effort by phase</w:t>
      </w:r>
    </w:p>
    <w:p>
      <w:pPr>
        <w:spacing w:after="120" w:before="0"/>
      </w:pPr>
      <w:r>
        <w:rPr>
          <w:i/>
          <w:iCs/>
          <w:sz w:val="19"/>
          <w:szCs w:val="19"/>
        </w:rPr>
        <w:t xml:space="preserve">Modules marked * were added after the initial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326"/>
        <w:gridCol w:w="14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Phase</w:t>
            </w:r>
          </w:p>
        </w:tc>
        <w:tc>
          <w:tcPr>
            <w:tcW w:type="dxa" w:w="5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Modules</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Effort (days)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Web application, core</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Lead Management; Renewal Management; Calling &amp; Follow-up; Policy Management; Quotation Management; Payment Management with premium recovery; Portability Management; Notifications on five channels with OTP login; Client &amp; Family Management; Task Management; Document Management*; Insurance Company Master*; Dashboard*; Data Import &amp; Export*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23 to 27</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2: Web application, business management</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Training &amp; Documentation with product brochures*; Claim Management; Income / Commission Management; Reports &amp; Analytics; Third-Party Policy Management; WhatsApp Marketing; Investments: SIP, FD, Bond, NCD*; Calendar &amp; Meeting Management*; Templates*; Client Self-Service web login*; Client Service Requests*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17 to 21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3: Mobile apps and call activity</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CRM mobile app for Android and iOS with staff and client logins; Staff Call Recording &amp; Logging app for Android; Call Activity; Admin Monitoring, Settings &amp; Masters; Security / Audit Trail viewer*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15 to 17</w:t>
            </w:r>
          </w:p>
        </w:tc>
      </w:tr>
      <w:tr>
        <w:trPr>
          <w:cantSplit/>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Total development effort</w:t>
            </w:r>
          </w:p>
        </w:tc>
        <w:tc>
          <w:tcPr>
            <w:tcW w:type="dxa" w:w="53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55 to 65</w:t>
            </w:r>
          </w:p>
        </w:tc>
      </w:tr>
      <w:tr>
        <w:trPr>
          <w:cantSplit/>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Contingency, held separately, used only with your approval</w:t>
            </w:r>
          </w:p>
        </w:tc>
        <w:tc>
          <w:tcPr>
            <w:tcW w:type="dxa" w:w="53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6 to 7</w:t>
            </w:r>
          </w:p>
        </w:tc>
      </w:tr>
    </w:tbl>
    <w:p>
      <w:pPr>
        <w:spacing w:after="160"/>
      </w:pPr>
      <w:r>
        <w:t xml:space="preserve"/>
      </w:r>
    </w:p>
    <w:p>
      <w:pPr>
        <w:pStyle w:val="Heading1"/>
        <w:spacing w:after="160" w:before="360"/>
      </w:pPr>
      <w:r>
        <w:t xml:space="preserve">2. What changed since the initial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Effort (days)</w:t>
            </w:r>
          </w:p>
        </w:tc>
      </w:tr>
      <w:tr>
        <w:trPr>
          <w:cantSplit/>
        </w:trPr>
        <w:tc>
          <w:tcPr>
            <w:tcW w:type="dxa" w:w="7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Initial estimate: 20 modules across web and mobile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38 to 45</w:t>
            </w:r>
          </w:p>
        </w:tc>
      </w:tr>
      <w:tr>
        <w:trPr>
          <w:cantSplit/>
        </w:trPr>
        <w:tc>
          <w:tcPr>
            <w:tcW w:type="dxa" w:w="7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Added at your request: 12 modules plus the data import tool, consolidated into 11 lines after removing overlaps with existing modules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r>
      <w:tr>
        <w:trPr>
          <w:cantSplit/>
        </w:trPr>
        <w:tc>
          <w:tcPr>
            <w:tcW w:type="dxa" w:w="7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Clarified: notifications on five channels with OTP login; call recording and logging in place of call forwarding; one CRM app carrying both staff and client logins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r>
      <w:tr>
        <w:trPr>
          <w:cantSplit/>
        </w:trPr>
        <w:tc>
          <w:tcPr>
            <w:tcW w:type="dxa" w:w="76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Revised total</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55 to 65</w:t>
            </w:r>
          </w:p>
        </w:tc>
      </w:tr>
    </w:tbl>
    <w:p>
      <w:pPr>
        <w:spacing w:after="80"/>
      </w:pPr>
      <w:r>
        <w:t xml:space="preserve"/>
      </w:r>
    </w:p>
    <w:p>
      <w:pPr>
        <w:spacing w:after="60" w:before="0"/>
      </w:pPr>
      <w:r>
        <w:rPr>
          <w:b/>
          <w:bCs/>
        </w:rPr>
        <w:t xml:space="preserve">Included at no additional charge:</w:t>
      </w:r>
    </w:p>
    <w:p>
      <w:pPr>
        <w:pStyle w:val="ListParagraph"/>
        <w:numPr>
          <w:ilvl w:val="0"/>
          <w:numId w:val="2"/>
        </w:numPr>
        <w:spacing w:after="60"/>
      </w:pPr>
      <w:r>
        <w:t xml:space="preserve">Platform foundation: authentication, roles and permissions, user and branch management, masters framework, settings, dashboard shell, audit log infrastructure, file storage and background jobs.</w:t>
      </w:r>
    </w:p>
    <w:p>
      <w:pPr>
        <w:pStyle w:val="ListParagraph"/>
        <w:numPr>
          <w:ilvl w:val="0"/>
          <w:numId w:val="2"/>
        </w:numPr>
        <w:spacing w:after="60"/>
      </w:pPr>
      <w:r>
        <w:t xml:space="preserve">Reporting framework with eight standard reports and export; further reports at 3 to 5 hours each.</w:t>
      </w:r>
    </w:p>
    <w:p>
      <w:pPr>
        <w:pStyle w:val="ListParagraph"/>
        <w:numPr>
          <w:ilvl w:val="0"/>
          <w:numId w:val="2"/>
        </w:numPr>
        <w:spacing w:after="60"/>
      </w:pPr>
      <w:r>
        <w:t xml:space="preserve">WhatsApp Business API and push notification connections; App Store and Google Play release work.</w:t>
      </w:r>
    </w:p>
    <w:p>
      <w:pPr>
        <w:pStyle w:val="ListParagraph"/>
        <w:numPr>
          <w:ilvl w:val="0"/>
          <w:numId w:val="2"/>
        </w:numPr>
        <w:spacing w:after="60"/>
      </w:pPr>
      <w:r>
        <w:t xml:space="preserve">Staff Call Recording &amp; Logging app for Android in place of the call forwarding item.</w:t>
      </w:r>
    </w:p>
    <w:p>
      <w:pPr>
        <w:pStyle w:val="Heading1"/>
        <w:spacing w:after="160" w:before="360"/>
      </w:pPr>
      <w:r>
        <w:t xml:space="preserve">3. Not included</w:t>
      </w:r>
    </w:p>
    <w:p>
      <w:pPr>
        <w:spacing w:after="60" w:before="0"/>
      </w:pPr>
      <w:r>
        <w:t xml:space="preserve">Payable by Capital House directly to the provider, at actuals, and outside the development effort:</w:t>
      </w:r>
    </w:p>
    <w:p>
      <w:pPr>
        <w:pStyle w:val="ListParagraph"/>
        <w:numPr>
          <w:ilvl w:val="0"/>
          <w:numId w:val="2"/>
        </w:numPr>
        <w:spacing w:after="60"/>
      </w:pPr>
      <w:r>
        <w:t xml:space="preserve">Domain, hosting, SSL, backups and storage for documents and call recordings.</w:t>
      </w:r>
    </w:p>
    <w:p>
      <w:pPr>
        <w:pStyle w:val="ListParagraph"/>
        <w:numPr>
          <w:ilvl w:val="0"/>
          <w:numId w:val="2"/>
        </w:numPr>
        <w:spacing w:after="60"/>
      </w:pPr>
      <w:r>
        <w:t xml:space="preserve">Apple Developer Program and Google Play Console accounts, registered in Capital House's name.</w:t>
      </w:r>
    </w:p>
    <w:p>
      <w:pPr>
        <w:pStyle w:val="ListParagraph"/>
        <w:numPr>
          <w:ilvl w:val="0"/>
          <w:numId w:val="2"/>
        </w:numPr>
        <w:spacing w:after="60"/>
      </w:pPr>
      <w:r>
        <w:t xml:space="preserve">WhatsApp Business API provider fees and Meta per-conversation charges; SMS gateway charges and DLT registration; email service.</w:t>
      </w:r>
    </w:p>
    <w:p>
      <w:pPr>
        <w:pStyle w:val="ListParagraph"/>
        <w:numPr>
          <w:ilvl w:val="0"/>
          <w:numId w:val="2"/>
        </w:numPr>
        <w:spacing w:after="60"/>
      </w:pPr>
      <w:r>
        <w:t xml:space="preserve">Content and data preparation: training material, brochures, message template text, insurer and product master data, existing client and policy records.</w:t>
      </w:r>
    </w:p>
    <w:p>
      <w:pPr>
        <w:pStyle w:val="ListParagraph"/>
        <w:numPr>
          <w:ilvl w:val="0"/>
          <w:numId w:val="2"/>
        </w:numPr>
        <w:spacing w:after="60"/>
      </w:pPr>
      <w:r>
        <w:t xml:space="preserve">Maintenance and support beyond the warranty period, offered under a separate annual maintenance contract. Changes to scope after sign-off are handled as change requests.</w:t>
      </w:r>
    </w:p>
    <w:p>
      <w:pPr>
        <w:pStyle w:val="Heading1"/>
        <w:spacing w:after="160" w:before="360"/>
      </w:pPr>
      <w:r>
        <w:t xml:space="preserve">4. Items on the client side with lead times</w:t>
      </w:r>
    </w:p>
    <w:p>
      <w:pPr>
        <w:spacing w:after="60" w:before="0"/>
      </w:pPr>
      <w:r>
        <w:t xml:space="preserve">These depend on Capital House and third parties, run alongside development, and gate the go-live of the related feature rather than the development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3600"/>
      </w:tblGrid>
      <w:tr>
        <w:trPr>
          <w:tblHeader/>
        </w:trPr>
        <w:tc>
          <w:tcPr>
            <w:tcW w:type="dxa" w:w="5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Item</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Typical lead time</w:t>
            </w:r>
          </w:p>
        </w:tc>
      </w:tr>
      <w:tr>
        <w:trPr>
          <w:cantSplit/>
        </w:trPr>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Meta Business verification for WhatsApp API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 to 2 weeks, longer if Meta raises queries</w:t>
            </w:r>
          </w:p>
        </w:tc>
      </w:tr>
      <w:tr>
        <w:trPr>
          <w:cantSplit/>
        </w:trPr>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SMS DLT registration: entity, sender ID, templates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 to 2 weeks</w:t>
            </w:r>
          </w:p>
        </w:tc>
      </w:tr>
      <w:tr>
        <w:trPr>
          <w:cantSplit/>
        </w:trPr>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Apple Developer Program, organisation enrolment (needs a D-U-N-S number)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Up to 2 weeks for a new D-U-N-S number, then 1 to 3 days</w:t>
            </w:r>
          </w:p>
        </w:tc>
      </w:tr>
      <w:tr>
        <w:trPr>
          <w:cantSplit/>
        </w:trPr>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Google Play Console, organisation account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 few days</w:t>
            </w:r>
          </w:p>
        </w:tc>
      </w:tr>
      <w:tr>
        <w:trPr>
          <w:cantSplit/>
        </w:trPr>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Hosting, domain and SSL provisioning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 to 3 days</w:t>
            </w:r>
          </w:p>
        </w:tc>
      </w:tr>
    </w:tbl>
    <w:p>
      <w:pPr>
        <w:spacing w:after="160"/>
      </w:pPr>
      <w:r>
        <w:t xml:space="preserve"/>
      </w:r>
    </w:p>
    <w:p>
      <w:pPr>
        <w:pStyle w:val="Heading1"/>
        <w:spacing w:after="160" w:before="360"/>
      </w:pPr>
      <w:r>
        <w:t xml:space="preserve">5. Next steps</w:t>
      </w:r>
    </w:p>
    <w:p>
      <w:pPr>
        <w:pStyle w:val="ListParagraph"/>
        <w:numPr>
          <w:ilvl w:val="0"/>
          <w:numId w:val="3"/>
        </w:numPr>
        <w:spacing w:after="60"/>
      </w:pPr>
      <w:r>
        <w:t xml:space="preserve">Confirm the scope in this summary and the detailed Scope of Work (Version 2).</w:t>
      </w:r>
    </w:p>
    <w:p>
      <w:pPr>
        <w:pStyle w:val="ListParagraph"/>
        <w:numPr>
          <w:ilvl w:val="0"/>
          <w:numId w:val="3"/>
        </w:numPr>
        <w:spacing w:after="60"/>
      </w:pPr>
      <w:r>
        <w:t xml:space="preserve">Agree the delivery timeline and phase milestones.</w:t>
      </w:r>
    </w:p>
    <w:p>
      <w:pPr>
        <w:pStyle w:val="ListParagraph"/>
        <w:numPr>
          <w:ilvl w:val="0"/>
          <w:numId w:val="3"/>
        </w:numPr>
        <w:spacing w:after="60"/>
      </w:pPr>
      <w:r>
        <w:t xml:space="preserve">Start the client-side items above in week one so they are ready when the related features are.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Capital House  |  Version 2  |  22 October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4"/>
      <w:szCs w:val="24"/>
    </w:rPr>
  </w:style>
  <w:style w:type="paragraph" w:styleId="Title">
    <w:name w:val="Title"/>
    <w:basedOn w:val="Normal"/>
    <w:next w:val="Normal"/>
    <w:pPr>
      <w:spacing w:after="120"/>
    </w:pPr>
    <w:rPr>
      <w:rFonts w:ascii="Calibri" w:cs="Calibri" w:eastAsia="Calibri" w:hAnsi="Calibri"/>
      <w:b/>
      <w:bCs/>
      <w:color w:val="1F386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Capital House SOW</dc:creator>
  <cp:lastModifiedBy>Un-named</cp:lastModifiedBy>
  <cp:revision>1</cp:revision>
  <dcterms:created xsi:type="dcterms:W3CDTF">2026-10-22T12:19:30.193Z</dcterms:created>
  <dcterms:modified xsi:type="dcterms:W3CDTF">2026-10-22T12:19:30.206Z</dcterms:modified>
</cp:coreProperties>
</file>

<file path=docProps/custom.xml><?xml version="1.0" encoding="utf-8"?>
<Properties xmlns="http://schemas.openxmlformats.org/officeDocument/2006/custom-properties" xmlns:vt="http://schemas.openxmlformats.org/officeDocument/2006/docPropsVTypes"/>
</file>