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Общий вид и структура пояснительной записки.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Проект - это самостоятельная творческая завершенная работа учащегося, выполненная под руководством </w:t>
      </w:r>
      <w:r w:rsidR="00B93352"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преподавателя</w:t>
      </w: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Она обычно состоит из двух частей: теоретической и практической. В качестве последней выступают конкретное изделие, макет, модель, видео фильм, компьютерная разработка и т.п., а теоретической является пояснительная записка. Ниже приводится рекомендации по ее составлению. Структура пояснительной записки зависит от вида работы, и в общем случае должна содержать:</w:t>
      </w:r>
    </w:p>
    <w:p w:rsidR="00497035" w:rsidRPr="00393101" w:rsidRDefault="00497035" w:rsidP="0039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Титульный лист.</w:t>
      </w:r>
    </w:p>
    <w:p w:rsidR="00497035" w:rsidRPr="00393101" w:rsidRDefault="00497035" w:rsidP="0039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Оглавление (содержание).</w:t>
      </w:r>
    </w:p>
    <w:p w:rsidR="00497035" w:rsidRPr="00393101" w:rsidRDefault="00497035" w:rsidP="0039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Введение.</w:t>
      </w:r>
    </w:p>
    <w:p w:rsidR="00497035" w:rsidRPr="00393101" w:rsidRDefault="00497035" w:rsidP="0039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Главы основной части.</w:t>
      </w:r>
    </w:p>
    <w:p w:rsidR="00497035" w:rsidRPr="00393101" w:rsidRDefault="00497035" w:rsidP="0039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Заключение.</w:t>
      </w:r>
    </w:p>
    <w:p w:rsidR="00497035" w:rsidRPr="00393101" w:rsidRDefault="00497035" w:rsidP="0039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Список используемой литературы.</w:t>
      </w:r>
    </w:p>
    <w:p w:rsidR="00497035" w:rsidRPr="00393101" w:rsidRDefault="00497035" w:rsidP="0039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Приложение.</w:t>
      </w:r>
    </w:p>
    <w:p w:rsidR="00497035" w:rsidRPr="00393101" w:rsidRDefault="00497035" w:rsidP="00393101">
      <w:pPr>
        <w:spacing w:after="135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Структурные элементы пояснительной записки.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Титульный лист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Титульный лист - первая страница пояснительной записки и заполняется по определенным правилам.</w:t>
      </w:r>
    </w:p>
    <w:p w:rsidR="00497035" w:rsidRPr="00393101" w:rsidRDefault="00497035" w:rsidP="003931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верхнем поле указывается полное наименование учебного заведения. В среднем дается название проекта без слова "тема" и кавычек. Оно должно быть по возможности кратким и точным - соответствовать основному содержанию проекта. Если необходимо конкретизировать название работы, то можно дать подзаголовок, который должен быть предельно кратким и не превращаться в новое заглавие. Далее указывается фамилия, имя, номер школы и класс проектанта (в именительном падеже). Затем фамилия и инициалы руководителя проекта.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нижнем поле указывается место и год выполнения работы (без слова "год").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Оглавление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Вслед за титульным листом помещается оглавление, в котором приводится все заголовки пояснительной записки и указываются страницы, на которых они находятся. Сокращать их или давать в другой формулировке, последовательности и соподчиненности нельзя. Все заготовки пишутся с прописной буквы и без точки в конце Последнее слово каждого заголовка соединяют отточием с соответствующим ему номером страницы в правом столбце оглавления.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Введение к работе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нем обосновывается актуальность выбранной темы, цель и содержание поставленных задач, формулируются планируемый результат и основные проблемы, рассматриваемые в проекте, указываются </w:t>
      </w:r>
      <w:proofErr w:type="spellStart"/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межпредметные</w:t>
      </w:r>
      <w:proofErr w:type="spellEnd"/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связи, сообщается, кому предназначен проект и в чем его новизна. Во введении также </w:t>
      </w: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дается характеристика основных источников получения информации (официальных, научных, литературных, библиографических). Желательно перечислить используемые в ходе выполнения проекта оборудование и материалы.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Главы основной части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Содержание и структура основной части пояснительной записки зависит от вида работы (проекта) определяется заданием. Актуальность - обязательное требование к любой проектной работе. Обоснование ее включает оценку значимости проекта и предполагаемых результатов, раскрываются возможности их использования на практике.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Следующее ставится формулировки цели, и конкретные задачи, которые предстоит решать в соответствии с ней.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первой главе проекта рассматривается предполагаемая методика и техника его выполнения, приводится краткий обзор литературы и других материалов по теме.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следующей главе (поисковой) необходимо разработать банк идей и предложений по решению проблемы, рассматриваемой в проекте.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технологической части проекта необходимо разработать последовательность выполнения объекта. Она может включать в себя перечень этапов, технологическую карту, в которой описывается алгоритм операций с указанием инструментов, материалов и способов обработки.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Далее необходимо рассмотреть экономическую и экологическую оценку проекта. В экономической части представляется полный расчет затрат на изготовление проектируемого изделия. Далее реклама проекта и маркетинговое исследование. Особое внимание необходимо уделить экологической оценке проекта: обоснованию того, что изготовление и эксплуатация проектируемого изделия не повлекут за собой изменений в окружающей среде, нарушений в жизнедеятельности человека.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Заключение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заключении проекта излагаются полученные результаты, определяется их соотношение с общей целью и конкретными задачами, сформулированными во Введении, дается самооценка учащимися проделанной им работы.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Список используемой литературы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 Заключения помещают список используемой литературы. Все заимствования должны обязательно иметь подстрочные ссылки, откуда взяты приведенные материалы.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Приложения</w:t>
      </w:r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Вспомогательные или дополнительные материалы, которые загромождают основную часть работы, помещают в приложениях. В приложении содержится таблицы, текст, графики, карты, рисунки. Каждое приложение должно начинаться с нового листа (страницы) с указанием в правом верхнем углу слова </w:t>
      </w:r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"Приложение" и иметь тематический заголовок. При наличии в работе более одного приложения они нумеруются арабскими цифрами (без знака №), </w:t>
      </w:r>
      <w:proofErr w:type="gramStart"/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3931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"Приложение 1", "Приложение 2", и т.д. Нумерация страниц, на которых даются приложения, должна быть сквозной и продолжать общую нумерацию основного текста. Сквозь его с приложениями осуществляется через ссылки, которые употребляются со словом "смотри" (см.), заключаемым вместе с шифром в круглые скобки.</w:t>
      </w:r>
    </w:p>
    <w:p w:rsidR="00497035" w:rsidRPr="00393101" w:rsidRDefault="00393101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5" w:history="1">
        <w:r w:rsidR="00497035" w:rsidRPr="00393101">
          <w:rPr>
            <w:rFonts w:ascii="Times New Roman" w:eastAsia="Times New Roman" w:hAnsi="Times New Roman" w:cs="Times New Roman"/>
            <w:color w:val="008738"/>
            <w:sz w:val="28"/>
            <w:szCs w:val="28"/>
            <w:u w:val="single"/>
            <w:lang w:eastAsia="ru-RU"/>
          </w:rPr>
          <w:t>Приложение 1</w:t>
        </w:r>
      </w:hyperlink>
    </w:p>
    <w:p w:rsidR="00497035" w:rsidRPr="00393101" w:rsidRDefault="00393101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6" w:history="1">
        <w:r w:rsidR="00497035" w:rsidRPr="00393101">
          <w:rPr>
            <w:rFonts w:ascii="Times New Roman" w:eastAsia="Times New Roman" w:hAnsi="Times New Roman" w:cs="Times New Roman"/>
            <w:color w:val="008738"/>
            <w:sz w:val="28"/>
            <w:szCs w:val="28"/>
            <w:u w:val="single"/>
            <w:lang w:eastAsia="ru-RU"/>
          </w:rPr>
          <w:t>Приложение 2</w:t>
        </w:r>
      </w:hyperlink>
    </w:p>
    <w:p w:rsidR="00497035" w:rsidRPr="00393101" w:rsidRDefault="00393101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7" w:history="1">
        <w:r w:rsidR="00497035" w:rsidRPr="00393101">
          <w:rPr>
            <w:rFonts w:ascii="Times New Roman" w:eastAsia="Times New Roman" w:hAnsi="Times New Roman" w:cs="Times New Roman"/>
            <w:color w:val="008738"/>
            <w:sz w:val="28"/>
            <w:szCs w:val="28"/>
            <w:u w:val="single"/>
            <w:lang w:eastAsia="ru-RU"/>
          </w:rPr>
          <w:t>Приложение 3</w:t>
        </w:r>
      </w:hyperlink>
    </w:p>
    <w:p w:rsidR="00497035" w:rsidRPr="00393101" w:rsidRDefault="00497035" w:rsidP="00393101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31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Литература</w:t>
      </w:r>
    </w:p>
    <w:p w:rsidR="00393101" w:rsidRPr="00393101" w:rsidRDefault="00393101" w:rsidP="0039310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3101">
        <w:rPr>
          <w:rFonts w:ascii="Times New Roman" w:hAnsi="Times New Roman" w:cs="Times New Roman"/>
          <w:i/>
          <w:sz w:val="28"/>
          <w:szCs w:val="28"/>
        </w:rPr>
        <w:t>Литература</w:t>
      </w:r>
    </w:p>
    <w:p w:rsidR="00393101" w:rsidRPr="00393101" w:rsidRDefault="00393101" w:rsidP="00393101">
      <w:pPr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101">
        <w:rPr>
          <w:rFonts w:ascii="Times New Roman" w:hAnsi="Times New Roman" w:cs="Times New Roman"/>
          <w:sz w:val="28"/>
          <w:szCs w:val="28"/>
        </w:rPr>
        <w:t>Байгулов</w:t>
      </w:r>
      <w:proofErr w:type="spellEnd"/>
      <w:r w:rsidRPr="00393101">
        <w:rPr>
          <w:rFonts w:ascii="Times New Roman" w:hAnsi="Times New Roman" w:cs="Times New Roman"/>
          <w:sz w:val="28"/>
          <w:szCs w:val="28"/>
        </w:rPr>
        <w:t xml:space="preserve">, Р. М. Развитие научно-технического потенциала региона [Текст] / Р. М. </w:t>
      </w:r>
      <w:proofErr w:type="spellStart"/>
      <w:r w:rsidRPr="00393101">
        <w:rPr>
          <w:rFonts w:ascii="Times New Roman" w:hAnsi="Times New Roman" w:cs="Times New Roman"/>
          <w:sz w:val="28"/>
          <w:szCs w:val="28"/>
        </w:rPr>
        <w:t>Байгулов</w:t>
      </w:r>
      <w:proofErr w:type="spellEnd"/>
      <w:r w:rsidRPr="00393101">
        <w:rPr>
          <w:rFonts w:ascii="Times New Roman" w:hAnsi="Times New Roman" w:cs="Times New Roman"/>
          <w:sz w:val="28"/>
          <w:szCs w:val="28"/>
        </w:rPr>
        <w:t xml:space="preserve"> // Экономика с.-х. и перерабатывающих предприятий. – 2007. – № 3. – С. 13–15.</w:t>
      </w:r>
    </w:p>
    <w:p w:rsidR="00393101" w:rsidRPr="00393101" w:rsidRDefault="00393101" w:rsidP="00393101">
      <w:pPr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101">
        <w:rPr>
          <w:rFonts w:ascii="Times New Roman" w:hAnsi="Times New Roman" w:cs="Times New Roman"/>
          <w:sz w:val="28"/>
          <w:szCs w:val="28"/>
        </w:rPr>
        <w:t>Валухин</w:t>
      </w:r>
      <w:proofErr w:type="spellEnd"/>
      <w:r w:rsidRPr="00393101">
        <w:rPr>
          <w:rFonts w:ascii="Times New Roman" w:hAnsi="Times New Roman" w:cs="Times New Roman"/>
          <w:sz w:val="28"/>
          <w:szCs w:val="28"/>
        </w:rPr>
        <w:t xml:space="preserve">, М. Е. Эволюция движений в мужском классическом танце [Текст] / А. А. Иванов, М. Е. </w:t>
      </w:r>
      <w:proofErr w:type="spellStart"/>
      <w:r w:rsidRPr="00393101">
        <w:rPr>
          <w:rFonts w:ascii="Times New Roman" w:hAnsi="Times New Roman" w:cs="Times New Roman"/>
          <w:sz w:val="28"/>
          <w:szCs w:val="28"/>
        </w:rPr>
        <w:t>Валухин</w:t>
      </w:r>
      <w:proofErr w:type="spellEnd"/>
      <w:r w:rsidRPr="00393101">
        <w:rPr>
          <w:rFonts w:ascii="Times New Roman" w:hAnsi="Times New Roman" w:cs="Times New Roman"/>
          <w:sz w:val="28"/>
          <w:szCs w:val="28"/>
        </w:rPr>
        <w:t xml:space="preserve"> // М.: ГИТИС. – 2006. – 251 с.</w:t>
      </w:r>
    </w:p>
    <w:p w:rsidR="00393101" w:rsidRPr="00393101" w:rsidRDefault="00393101" w:rsidP="00393101">
      <w:pPr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393101">
        <w:rPr>
          <w:rFonts w:ascii="Times New Roman" w:hAnsi="Times New Roman" w:cs="Times New Roman"/>
          <w:sz w:val="28"/>
          <w:szCs w:val="28"/>
        </w:rPr>
        <w:t xml:space="preserve">География: электрон. версия газ, 2001. – № 15 (спец. </w:t>
      </w:r>
      <w:proofErr w:type="spellStart"/>
      <w:r w:rsidRPr="00393101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393101">
        <w:rPr>
          <w:rFonts w:ascii="Times New Roman" w:hAnsi="Times New Roman" w:cs="Times New Roman"/>
          <w:sz w:val="28"/>
          <w:szCs w:val="28"/>
        </w:rPr>
        <w:t>.) Электронный ресурс. Режим доступа: htpp://geo.1september.ru/article.php?ID=200101502 (дата обращения: 13.02.2006).</w:t>
      </w:r>
    </w:p>
    <w:p w:rsidR="00393101" w:rsidRDefault="00393101" w:rsidP="00393101">
      <w:pPr>
        <w:spacing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3101" w:rsidRPr="00393101" w:rsidRDefault="00393101" w:rsidP="00393101">
      <w:pPr>
        <w:spacing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93101">
        <w:rPr>
          <w:rFonts w:ascii="Times New Roman" w:hAnsi="Times New Roman" w:cs="Times New Roman"/>
          <w:b/>
          <w:sz w:val="28"/>
          <w:szCs w:val="28"/>
        </w:rPr>
        <w:t>Редактирование текста:</w:t>
      </w:r>
    </w:p>
    <w:p w:rsidR="00393101" w:rsidRPr="00393101" w:rsidRDefault="00393101" w:rsidP="00393101">
      <w:pPr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9310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393101">
        <w:rPr>
          <w:rFonts w:ascii="Times New Roman" w:hAnsi="Times New Roman" w:cs="Times New Roman"/>
          <w:sz w:val="28"/>
          <w:szCs w:val="28"/>
        </w:rPr>
        <w:t xml:space="preserve"> Формат страницы – </w:t>
      </w:r>
      <w:r w:rsidRPr="00393101">
        <w:rPr>
          <w:rFonts w:ascii="Times New Roman" w:hAnsi="Times New Roman" w:cs="Times New Roman"/>
          <w:b/>
          <w:sz w:val="28"/>
          <w:szCs w:val="28"/>
        </w:rPr>
        <w:t>А4;</w:t>
      </w:r>
    </w:p>
    <w:p w:rsidR="00393101" w:rsidRPr="00393101" w:rsidRDefault="00393101" w:rsidP="00393101">
      <w:pPr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93101">
        <w:rPr>
          <w:rFonts w:ascii="Times New Roman" w:hAnsi="Times New Roman" w:cs="Times New Roman"/>
          <w:b/>
          <w:sz w:val="28"/>
          <w:szCs w:val="28"/>
        </w:rPr>
        <w:t>2.</w:t>
      </w:r>
      <w:r w:rsidRPr="00393101">
        <w:rPr>
          <w:rFonts w:ascii="Times New Roman" w:hAnsi="Times New Roman" w:cs="Times New Roman"/>
          <w:sz w:val="28"/>
          <w:szCs w:val="28"/>
        </w:rPr>
        <w:t xml:space="preserve"> Размеры полей: левое – </w:t>
      </w:r>
      <w:r w:rsidRPr="00393101">
        <w:rPr>
          <w:rFonts w:ascii="Times New Roman" w:hAnsi="Times New Roman" w:cs="Times New Roman"/>
          <w:b/>
          <w:sz w:val="28"/>
          <w:szCs w:val="28"/>
        </w:rPr>
        <w:t>30 мм</w:t>
      </w:r>
      <w:r w:rsidRPr="00393101">
        <w:rPr>
          <w:rFonts w:ascii="Times New Roman" w:hAnsi="Times New Roman" w:cs="Times New Roman"/>
          <w:sz w:val="28"/>
          <w:szCs w:val="28"/>
        </w:rPr>
        <w:t xml:space="preserve">, верхнее и нижнее – </w:t>
      </w:r>
      <w:r w:rsidRPr="00393101">
        <w:rPr>
          <w:rFonts w:ascii="Times New Roman" w:hAnsi="Times New Roman" w:cs="Times New Roman"/>
          <w:b/>
          <w:sz w:val="28"/>
          <w:szCs w:val="28"/>
        </w:rPr>
        <w:t>25 мм</w:t>
      </w:r>
      <w:r w:rsidRPr="00393101">
        <w:rPr>
          <w:rFonts w:ascii="Times New Roman" w:hAnsi="Times New Roman" w:cs="Times New Roman"/>
          <w:sz w:val="28"/>
          <w:szCs w:val="28"/>
        </w:rPr>
        <w:t xml:space="preserve">, правое – </w:t>
      </w:r>
      <w:r w:rsidRPr="00393101">
        <w:rPr>
          <w:rFonts w:ascii="Times New Roman" w:hAnsi="Times New Roman" w:cs="Times New Roman"/>
          <w:b/>
          <w:sz w:val="28"/>
          <w:szCs w:val="28"/>
        </w:rPr>
        <w:t>15 мм</w:t>
      </w:r>
      <w:r w:rsidRPr="00393101">
        <w:rPr>
          <w:rFonts w:ascii="Times New Roman" w:hAnsi="Times New Roman" w:cs="Times New Roman"/>
          <w:sz w:val="28"/>
          <w:szCs w:val="28"/>
        </w:rPr>
        <w:t>;</w:t>
      </w:r>
    </w:p>
    <w:p w:rsidR="00393101" w:rsidRPr="00393101" w:rsidRDefault="00393101" w:rsidP="00393101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310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93101">
        <w:rPr>
          <w:rFonts w:ascii="Times New Roman" w:hAnsi="Times New Roman" w:cs="Times New Roman"/>
          <w:b/>
          <w:sz w:val="28"/>
          <w:szCs w:val="28"/>
        </w:rPr>
        <w:t>3.</w:t>
      </w:r>
      <w:r w:rsidRPr="00393101">
        <w:rPr>
          <w:rFonts w:ascii="Times New Roman" w:hAnsi="Times New Roman" w:cs="Times New Roman"/>
          <w:sz w:val="28"/>
          <w:szCs w:val="28"/>
        </w:rPr>
        <w:t xml:space="preserve"> При наборе текста используется шрифт </w:t>
      </w:r>
      <w:proofErr w:type="spellStart"/>
      <w:r w:rsidRPr="00393101">
        <w:rPr>
          <w:rFonts w:ascii="Times New Roman" w:hAnsi="Times New Roman" w:cs="Times New Roman"/>
          <w:b/>
          <w:sz w:val="28"/>
          <w:szCs w:val="28"/>
        </w:rPr>
        <w:t>Times</w:t>
      </w:r>
      <w:proofErr w:type="spellEnd"/>
      <w:r w:rsidRPr="003931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3101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3931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3101">
        <w:rPr>
          <w:rFonts w:ascii="Times New Roman" w:hAnsi="Times New Roman" w:cs="Times New Roman"/>
          <w:b/>
          <w:sz w:val="28"/>
          <w:szCs w:val="28"/>
        </w:rPr>
        <w:t>Roman</w:t>
      </w:r>
      <w:proofErr w:type="spellEnd"/>
      <w:r w:rsidRPr="00393101">
        <w:rPr>
          <w:rFonts w:ascii="Times New Roman" w:hAnsi="Times New Roman" w:cs="Times New Roman"/>
          <w:sz w:val="28"/>
          <w:szCs w:val="28"/>
        </w:rPr>
        <w:t xml:space="preserve"> </w:t>
      </w:r>
      <w:r w:rsidRPr="00393101">
        <w:rPr>
          <w:rFonts w:ascii="Times New Roman" w:hAnsi="Times New Roman" w:cs="Times New Roman"/>
          <w:b/>
          <w:sz w:val="28"/>
          <w:szCs w:val="28"/>
        </w:rPr>
        <w:t xml:space="preserve">размер 14 </w:t>
      </w:r>
      <w:proofErr w:type="spellStart"/>
      <w:r w:rsidRPr="00393101">
        <w:rPr>
          <w:rFonts w:ascii="Times New Roman" w:hAnsi="Times New Roman" w:cs="Times New Roman"/>
          <w:b/>
          <w:sz w:val="28"/>
          <w:szCs w:val="28"/>
        </w:rPr>
        <w:t>пт</w:t>
      </w:r>
      <w:proofErr w:type="spellEnd"/>
      <w:r w:rsidRPr="00393101">
        <w:rPr>
          <w:rFonts w:ascii="Times New Roman" w:hAnsi="Times New Roman" w:cs="Times New Roman"/>
          <w:b/>
          <w:sz w:val="28"/>
          <w:szCs w:val="28"/>
        </w:rPr>
        <w:t>, выравнивание текста по ширине, межстрочный интервал – 1, отступ Абзаца (красная строка) – 1,25 см;</w:t>
      </w:r>
    </w:p>
    <w:p w:rsidR="00C628C5" w:rsidRPr="00393101" w:rsidRDefault="00C628C5" w:rsidP="0039310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628C5" w:rsidRPr="00393101" w:rsidSect="00393101">
      <w:pgSz w:w="11906" w:h="16838"/>
      <w:pgMar w:top="1134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350F"/>
    <w:multiLevelType w:val="multilevel"/>
    <w:tmpl w:val="8B02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3370B"/>
    <w:multiLevelType w:val="multilevel"/>
    <w:tmpl w:val="C28E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6215E"/>
    <w:multiLevelType w:val="hybridMultilevel"/>
    <w:tmpl w:val="7E921DBE"/>
    <w:lvl w:ilvl="0" w:tplc="9184E79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035"/>
    <w:rsid w:val="00393101"/>
    <w:rsid w:val="003B3B73"/>
    <w:rsid w:val="00497035"/>
    <w:rsid w:val="00B93352"/>
    <w:rsid w:val="00C6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A7199-4CE3-42A8-8261-48ABAAE7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estival.1september.ru/articles/624317/pril3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stival.1september.ru/articles/624317/pril2.zip" TargetMode="External"/><Relationship Id="rId5" Type="http://schemas.openxmlformats.org/officeDocument/2006/relationships/hyperlink" Target="http://festival.1september.ru/articles/624317/pril1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3-219</dc:creator>
  <cp:lastModifiedBy>3-319-1</cp:lastModifiedBy>
  <cp:revision>5</cp:revision>
  <dcterms:created xsi:type="dcterms:W3CDTF">2016-11-28T13:24:00Z</dcterms:created>
  <dcterms:modified xsi:type="dcterms:W3CDTF">2018-09-21T09:21:00Z</dcterms:modified>
</cp:coreProperties>
</file>