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E7" w:rsidRDefault="006A4FE7" w:rsidP="006A4F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к лучше продать товар. Психология продаж: Как продавать что угодно и кому  угодно? Выявление потенциального клиента" style="width:24pt;height:24pt"/>
        </w:pict>
      </w:r>
      <w:r>
        <w:pict>
          <v:shape id="_x0000_i1026" type="#_x0000_t75" alt="Как лучше продать товар. Психология продаж: Как продавать что угодно и кому  угодно? Выявление потенциального клиента" style="width:24pt;height:24pt"/>
        </w:pict>
      </w:r>
      <w:r w:rsidR="006F75A5">
        <w:rPr>
          <w:noProof/>
        </w:rPr>
        <w:drawing>
          <wp:inline distT="0" distB="0" distL="0" distR="0">
            <wp:extent cx="5334000" cy="2674620"/>
            <wp:effectExtent l="19050" t="0" r="0" b="0"/>
            <wp:docPr id="1" name="Рисунок 0" descr="produktovyiy-magazin-e1479666219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ktovyiy-magazin-e147966621955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7" w:rsidRPr="006F75A5" w:rsidRDefault="006A4FE7" w:rsidP="006F75A5">
      <w:pPr>
        <w:pStyle w:val="a3"/>
        <w:numPr>
          <w:ilvl w:val="0"/>
          <w:numId w:val="1"/>
        </w:numPr>
        <w:rPr>
          <w:highlight w:val="green"/>
        </w:rPr>
      </w:pPr>
      <w:r w:rsidRPr="006F75A5">
        <w:rPr>
          <w:highlight w:val="green"/>
        </w:rPr>
        <w:t>Данные.</w:t>
      </w:r>
    </w:p>
    <w:p w:rsidR="00370DB9" w:rsidRPr="00370DB9" w:rsidRDefault="006A4FE7" w:rsidP="006F75A5">
      <w:pPr>
        <w:ind w:left="708"/>
      </w:pPr>
      <w:r>
        <w:t xml:space="preserve">Данные были отсортированы с целью найти какие-нибудь факторы, которые влияют </w:t>
      </w:r>
      <w:proofErr w:type="gramStart"/>
      <w:r>
        <w:t>на</w:t>
      </w:r>
      <w:proofErr w:type="gramEnd"/>
      <w:r>
        <w:t xml:space="preserve"> покупку той или иной категории, как например, день недели, </w:t>
      </w:r>
      <w:r w:rsidR="004C47B1">
        <w:t xml:space="preserve">выходной ли день, </w:t>
      </w:r>
      <w:r>
        <w:t>магазин, количество покупаемого топлива</w:t>
      </w:r>
      <w:r w:rsidR="00370DB9">
        <w:t xml:space="preserve"> (больше, меньше среднего)</w:t>
      </w:r>
      <w:r>
        <w:t xml:space="preserve">. </w:t>
      </w:r>
      <w:r w:rsidR="004C47B1">
        <w:t>Эти факторы рассматривались по частоте покупок категорий товаров. Как оказалось, тенденция почти всегда одна и та же</w:t>
      </w:r>
    </w:p>
    <w:p w:rsidR="00370DB9" w:rsidRDefault="00370DB9" w:rsidP="00370DB9">
      <w:pPr>
        <w:spacing w:after="0" w:line="240" w:lineRule="auto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       </w:t>
      </w: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Кофейные напитки с молоком                      </w:t>
      </w:r>
    </w:p>
    <w:p w:rsidR="00370DB9" w:rsidRPr="00370DB9" w:rsidRDefault="00370DB9" w:rsidP="00370DB9">
      <w:pPr>
        <w:spacing w:after="0" w:line="240" w:lineRule="auto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        </w:t>
      </w: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Вода                                            </w:t>
      </w:r>
    </w:p>
    <w:p w:rsidR="00370DB9" w:rsidRPr="00370DB9" w:rsidRDefault="00370DB9" w:rsidP="00370DB9">
      <w:pPr>
        <w:spacing w:after="0" w:line="240" w:lineRule="auto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        Сладкие </w:t>
      </w:r>
      <w:proofErr w:type="spellStart"/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>Уранированные</w:t>
      </w:r>
      <w:proofErr w:type="spellEnd"/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напитки, холодный чай     </w:t>
      </w:r>
    </w:p>
    <w:p w:rsidR="00370DB9" w:rsidRPr="00370DB9" w:rsidRDefault="00370DB9" w:rsidP="00370DB9">
      <w:pPr>
        <w:spacing w:after="0" w:line="240" w:lineRule="auto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        Энергетические напитки                          </w:t>
      </w:r>
    </w:p>
    <w:p w:rsidR="00370DB9" w:rsidRPr="00370DB9" w:rsidRDefault="00370DB9" w:rsidP="00370DB9">
      <w:pPr>
        <w:spacing w:after="0" w:line="240" w:lineRule="auto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        Снеки                                           </w:t>
      </w:r>
    </w:p>
    <w:p w:rsidR="006A4FE7" w:rsidRDefault="00370DB9" w:rsidP="00370DB9">
      <w:pPr>
        <w:pStyle w:val="a3"/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    </w:t>
      </w:r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Соки и </w:t>
      </w:r>
      <w:proofErr w:type="spellStart"/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>сокосодержащие</w:t>
      </w:r>
      <w:proofErr w:type="spellEnd"/>
      <w:r w:rsidRPr="00370DB9">
        <w:rPr>
          <w:rFonts w:ascii="Courier New" w:eastAsia="Times New Roman" w:hAnsi="Courier New" w:cs="Courier New"/>
          <w:color w:val="212121"/>
          <w:sz w:val="15"/>
          <w:szCs w:val="15"/>
          <w:shd w:val="clear" w:color="auto" w:fill="FFFFFF"/>
        </w:rPr>
        <w:t xml:space="preserve"> напитки</w:t>
      </w:r>
    </w:p>
    <w:p w:rsidR="00370DB9" w:rsidRDefault="00370DB9" w:rsidP="00370DB9">
      <w:pPr>
        <w:pStyle w:val="a3"/>
      </w:pPr>
    </w:p>
    <w:p w:rsidR="00370DB9" w:rsidRDefault="00370DB9" w:rsidP="006A4FE7">
      <w:pPr>
        <w:pStyle w:val="a3"/>
      </w:pPr>
      <w:r>
        <w:t xml:space="preserve">Кроме понедельника, когда немного выше стоят энергетические напитки. </w:t>
      </w:r>
    </w:p>
    <w:p w:rsidR="004C47B1" w:rsidRDefault="004C47B1" w:rsidP="006A4FE7">
      <w:pPr>
        <w:pStyle w:val="a3"/>
      </w:pPr>
      <w:r>
        <w:t xml:space="preserve">Значит, имеет большее значение именно совместная встречаемость товаров. </w:t>
      </w:r>
    </w:p>
    <w:p w:rsidR="004C47B1" w:rsidRDefault="004C47B1" w:rsidP="006A4FE7">
      <w:pPr>
        <w:pStyle w:val="a3"/>
      </w:pPr>
      <w:r>
        <w:t xml:space="preserve">При этом были рассмотрены и чаще совместно встречающиеся категории, и учет зарегистрированных покупателей. Оказалось, видимо, лучше делать просто по </w:t>
      </w:r>
      <w:proofErr w:type="spellStart"/>
      <w:r>
        <w:rPr>
          <w:lang w:val="en-US"/>
        </w:rPr>
        <w:t>sku</w:t>
      </w:r>
      <w:proofErr w:type="spellEnd"/>
      <w:r w:rsidRPr="004C47B1">
        <w:t>_</w:t>
      </w:r>
      <w:r>
        <w:rPr>
          <w:lang w:val="en-US"/>
        </w:rPr>
        <w:t>id</w:t>
      </w:r>
      <w:r>
        <w:t xml:space="preserve"> (очевидно, статистика по товарам в каждом чеке является хорошим индикатором покупательского поведения).</w:t>
      </w:r>
    </w:p>
    <w:p w:rsidR="006F75A5" w:rsidRPr="004C47B1" w:rsidRDefault="006F75A5" w:rsidP="006A4FE7">
      <w:pPr>
        <w:pStyle w:val="a3"/>
      </w:pPr>
    </w:p>
    <w:p w:rsidR="006A4FE7" w:rsidRPr="006F75A5" w:rsidRDefault="006A4FE7" w:rsidP="006F75A5">
      <w:pPr>
        <w:pStyle w:val="a3"/>
        <w:numPr>
          <w:ilvl w:val="0"/>
          <w:numId w:val="1"/>
        </w:numPr>
        <w:rPr>
          <w:highlight w:val="green"/>
        </w:rPr>
      </w:pPr>
      <w:r w:rsidRPr="006F75A5">
        <w:rPr>
          <w:highlight w:val="green"/>
        </w:rPr>
        <w:t>Модели</w:t>
      </w:r>
    </w:p>
    <w:p w:rsidR="00B0649E" w:rsidRDefault="00B0649E" w:rsidP="00B0649E">
      <w:pPr>
        <w:pStyle w:val="a3"/>
      </w:pPr>
      <w:r>
        <w:t>Были рассмотрены возможности применения таких моделей</w:t>
      </w:r>
    </w:p>
    <w:p w:rsidR="00B0649E" w:rsidRDefault="00B0649E" w:rsidP="00B0649E">
      <w:pPr>
        <w:pStyle w:val="a3"/>
      </w:pPr>
      <w:r>
        <w:t>-сингулярное разложение матриц (по таблице частоты встречаемости всех товаров с нужными нам товарами, при этом эти частоты служили как бы «оценкой рейтинга»), что позволяет выбрать наиболее близкие между собой товары.</w:t>
      </w:r>
    </w:p>
    <w:p w:rsidR="00B0649E" w:rsidRDefault="00B0649E" w:rsidP="00B0649E">
      <w:pPr>
        <w:pStyle w:val="a3"/>
      </w:pPr>
      <w:r>
        <w:t xml:space="preserve">- </w:t>
      </w:r>
      <w:proofErr w:type="spellStart"/>
      <w:r>
        <w:t>полносвязная</w:t>
      </w:r>
      <w:proofErr w:type="spellEnd"/>
      <w:r>
        <w:t xml:space="preserve"> сеть </w:t>
      </w:r>
      <w:proofErr w:type="spellStart"/>
      <w:r>
        <w:rPr>
          <w:lang w:val="en-US"/>
        </w:rPr>
        <w:t>Keras</w:t>
      </w:r>
      <w:proofErr w:type="spellEnd"/>
      <w:r w:rsidRPr="00B0649E">
        <w:t xml:space="preserve"> </w:t>
      </w:r>
      <w:r>
        <w:t xml:space="preserve">с </w:t>
      </w:r>
      <w:proofErr w:type="spellStart"/>
      <w:r>
        <w:t>эмбеддингами</w:t>
      </w:r>
      <w:proofErr w:type="spellEnd"/>
      <w:r>
        <w:t xml:space="preserve"> – нужных товаров, всех товаров – не получилась</w:t>
      </w:r>
    </w:p>
    <w:p w:rsidR="00B0649E" w:rsidRDefault="00B0649E" w:rsidP="00B0649E">
      <w:pPr>
        <w:pStyle w:val="a3"/>
      </w:pPr>
      <w:r>
        <w:t>-</w:t>
      </w:r>
      <w:proofErr w:type="spellStart"/>
      <w:r>
        <w:rPr>
          <w:rFonts w:hint="eastAsia"/>
        </w:rPr>
        <w:t>KMeans</w:t>
      </w:r>
      <w:proofErr w:type="spellEnd"/>
      <w:r>
        <w:t xml:space="preserve">, который способен </w:t>
      </w:r>
      <w:proofErr w:type="spellStart"/>
      <w:r>
        <w:t>кластеризовать</w:t>
      </w:r>
      <w:proofErr w:type="spellEnd"/>
      <w:r>
        <w:t xml:space="preserve"> похожие чеки и на этой основе предлагать товары, но здесь оказалось сложно подобрать количество кластеров (</w:t>
      </w:r>
      <w:proofErr w:type="spellStart"/>
      <w:r>
        <w:t>мотод</w:t>
      </w:r>
      <w:proofErr w:type="spellEnd"/>
      <w:r>
        <w:t xml:space="preserve"> «локтя» дал какую-то гребенку).</w:t>
      </w:r>
    </w:p>
    <w:p w:rsidR="00B0649E" w:rsidRDefault="00B0649E" w:rsidP="00B0649E">
      <w:pPr>
        <w:pStyle w:val="a3"/>
      </w:pPr>
      <w:r>
        <w:t xml:space="preserve">- модель, как языковая.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значениями была бы последовательность с 20 нужными товарами, а ключами – всевозможные сочетания остальных товаров в чеке. Но чеков с 20 нужными товарами оказалось очень мало – всего около 200. </w:t>
      </w:r>
    </w:p>
    <w:p w:rsidR="00B0649E" w:rsidRDefault="00B0649E" w:rsidP="00B0649E">
      <w:pPr>
        <w:pStyle w:val="a3"/>
      </w:pPr>
      <w:r>
        <w:lastRenderedPageBreak/>
        <w:t>- В итоге была выбрана частотная модель – просто частота вст</w:t>
      </w:r>
      <w:r w:rsidR="004B1D37">
        <w:t>р</w:t>
      </w:r>
      <w:r>
        <w:t xml:space="preserve">ечаемости </w:t>
      </w:r>
      <w:r w:rsidR="00536C7A">
        <w:t xml:space="preserve">с </w:t>
      </w:r>
      <w:proofErr w:type="gramStart"/>
      <w:r w:rsidR="00536C7A">
        <w:t>нужными</w:t>
      </w:r>
      <w:proofErr w:type="gramEnd"/>
      <w:r w:rsidR="00536C7A">
        <w:t xml:space="preserve"> товарами, которая была дополнена </w:t>
      </w:r>
      <w:proofErr w:type="spellStart"/>
      <w:r w:rsidR="00536C7A">
        <w:t>коррелирующими</w:t>
      </w:r>
      <w:proofErr w:type="spellEnd"/>
      <w:r w:rsidR="00536C7A">
        <w:t xml:space="preserve"> товарами из сингулярного разложения,  - если такие категории были – они ставились на первые места. </w:t>
      </w:r>
    </w:p>
    <w:p w:rsidR="006F75A5" w:rsidRPr="00B0649E" w:rsidRDefault="006F75A5" w:rsidP="00B0649E">
      <w:pPr>
        <w:pStyle w:val="a3"/>
      </w:pPr>
    </w:p>
    <w:p w:rsidR="006F75A5" w:rsidRDefault="006F75A5" w:rsidP="006F75A5">
      <w:pPr>
        <w:pStyle w:val="a3"/>
        <w:ind w:left="1776"/>
      </w:pPr>
      <w:r>
        <w:rPr>
          <w:highlight w:val="green"/>
        </w:rPr>
        <w:t>3.</w:t>
      </w:r>
      <w:r w:rsidR="006A4FE7" w:rsidRPr="006F75A5">
        <w:rPr>
          <w:highlight w:val="green"/>
        </w:rPr>
        <w:t xml:space="preserve">Если бы было больше </w:t>
      </w:r>
      <w:r w:rsidR="00536C7A" w:rsidRPr="006F75A5">
        <w:rPr>
          <w:highlight w:val="green"/>
        </w:rPr>
        <w:t>данных</w:t>
      </w:r>
    </w:p>
    <w:p w:rsidR="00536C7A" w:rsidRDefault="00536C7A" w:rsidP="006F75A5">
      <w:pPr>
        <w:ind w:left="708" w:firstLine="36"/>
      </w:pPr>
      <w:r>
        <w:t xml:space="preserve">по пользователям – их материальному достатку – например, судя по авто что легко можно добыть на </w:t>
      </w:r>
      <w:proofErr w:type="spellStart"/>
      <w:r>
        <w:t>азс</w:t>
      </w:r>
      <w:proofErr w:type="spellEnd"/>
      <w:r>
        <w:t>, возрасту и образу жизни - можно бы было лучше применить некоторые алгоритмы</w:t>
      </w:r>
      <w:r w:rsidR="00C77D05">
        <w:t xml:space="preserve">, легче определиться с количеством классов покупателей, выявить целевую аудиторию разных товаров.  А также больше оперативной памяти – можно бы было посмотреть на сингулярное разложение матриц, группируя товары по чекам, например. </w:t>
      </w:r>
    </w:p>
    <w:sectPr w:rsidR="00536C7A" w:rsidSect="000F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823"/>
    <w:multiLevelType w:val="hybridMultilevel"/>
    <w:tmpl w:val="0B30B090"/>
    <w:lvl w:ilvl="0" w:tplc="F60E30CC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EastAsia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A4FE7"/>
    <w:rsid w:val="000F2A7E"/>
    <w:rsid w:val="00370DB9"/>
    <w:rsid w:val="004B1D37"/>
    <w:rsid w:val="004C47B1"/>
    <w:rsid w:val="00536C7A"/>
    <w:rsid w:val="00562207"/>
    <w:rsid w:val="006A4FE7"/>
    <w:rsid w:val="006F75A5"/>
    <w:rsid w:val="00B0649E"/>
    <w:rsid w:val="00C77D05"/>
    <w:rsid w:val="00D4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2021-11-14T16:46:00Z</dcterms:created>
  <dcterms:modified xsi:type="dcterms:W3CDTF">2021-11-14T19:36:00Z</dcterms:modified>
</cp:coreProperties>
</file>