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01" w:rsidRP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Pr="00363901">
        <w:rPr>
          <w:noProof/>
          <w:sz w:val="28"/>
          <w:szCs w:val="28"/>
        </w:rPr>
        <w:t>5</w:t>
      </w:r>
    </w:p>
    <w:p w:rsidR="00363901" w:rsidRDefault="00363901" w:rsidP="00363901">
      <w:pPr>
        <w:ind w:right="301" w:firstLine="567"/>
        <w:jc w:val="center"/>
        <w:rPr>
          <w:noProof/>
          <w:sz w:val="28"/>
          <w:szCs w:val="28"/>
        </w:rPr>
      </w:pPr>
    </w:p>
    <w:p w:rsidR="00363901" w:rsidRPr="00363901" w:rsidRDefault="00363901" w:rsidP="00363901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363901">
        <w:rPr>
          <w:sz w:val="28"/>
          <w:szCs w:val="28"/>
        </w:rPr>
        <w:t>Описания логики взаимодействия информационных потоков (методология IDEF3)</w:t>
      </w:r>
    </w:p>
    <w:p w:rsidR="00363901" w:rsidRDefault="00363901" w:rsidP="00363901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363901" w:rsidRPr="00363901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изучить </w:t>
      </w:r>
      <w:r w:rsidRPr="00363901">
        <w:rPr>
          <w:sz w:val="28"/>
          <w:szCs w:val="28"/>
        </w:rPr>
        <w:t>общие</w:t>
      </w:r>
      <w:r>
        <w:rPr>
          <w:sz w:val="28"/>
          <w:szCs w:val="28"/>
        </w:rPr>
        <w:t xml:space="preserve"> положения о функциональном </w:t>
      </w:r>
      <w:r w:rsidRPr="00363901">
        <w:rPr>
          <w:sz w:val="28"/>
          <w:szCs w:val="28"/>
        </w:rPr>
        <w:t xml:space="preserve">моделировании процессов, </w:t>
      </w:r>
      <w:proofErr w:type="gramStart"/>
      <w:r w:rsidRPr="00363901">
        <w:rPr>
          <w:sz w:val="28"/>
          <w:szCs w:val="28"/>
        </w:rPr>
        <w:t>ориентированным</w:t>
      </w:r>
      <w:proofErr w:type="gramEnd"/>
      <w:r w:rsidRPr="00363901">
        <w:rPr>
          <w:sz w:val="28"/>
          <w:szCs w:val="28"/>
        </w:rPr>
        <w:t xml:space="preserve"> на потоки данных; </w:t>
      </w:r>
    </w:p>
    <w:p w:rsidR="00363901" w:rsidRPr="00DC6802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363901">
        <w:rPr>
          <w:sz w:val="28"/>
          <w:szCs w:val="28"/>
        </w:rPr>
        <w:t>построить диаграмму логики взаимодействия информационных потоков в нотации IDEF3;</w:t>
      </w:r>
    </w:p>
    <w:p w:rsidR="00363901" w:rsidRPr="00DC6802" w:rsidRDefault="00363901" w:rsidP="00363901">
      <w:pPr>
        <w:pStyle w:val="a3"/>
        <w:spacing w:after="240"/>
        <w:ind w:firstLine="567"/>
        <w:jc w:val="both"/>
        <w:rPr>
          <w:sz w:val="28"/>
          <w:szCs w:val="28"/>
        </w:rPr>
      </w:pP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  <w:r w:rsidRPr="007B15E4">
        <w:rPr>
          <w:sz w:val="28"/>
          <w:szCs w:val="28"/>
        </w:rPr>
        <w:t xml:space="preserve">Вариант задания </w:t>
      </w:r>
    </w:p>
    <w:p w:rsidR="00363901" w:rsidRDefault="00363901" w:rsidP="0036390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363901" w:rsidRPr="007B15E4" w:rsidRDefault="00363901" w:rsidP="00363901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363901" w:rsidRDefault="00363901" w:rsidP="00363901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363901" w:rsidRPr="00DC6802" w:rsidRDefault="00363901">
      <w:pPr>
        <w:rPr>
          <w:color w:val="000000" w:themeColor="text1"/>
          <w:sz w:val="28"/>
          <w:szCs w:val="28"/>
        </w:rPr>
      </w:pPr>
    </w:p>
    <w:p w:rsidR="003F2BC5" w:rsidRPr="00363901" w:rsidRDefault="00363901" w:rsidP="00363901">
      <w:pPr>
        <w:spacing w:after="240"/>
        <w:ind w:firstLine="567"/>
        <w:jc w:val="both"/>
        <w:rPr>
          <w:sz w:val="28"/>
          <w:szCs w:val="28"/>
        </w:rPr>
      </w:pPr>
      <w:r w:rsidRPr="00363901">
        <w:rPr>
          <w:sz w:val="28"/>
          <w:szCs w:val="28"/>
        </w:rPr>
        <w:t>Используя результаты выполнения предыдущих практических занятий, определили список действий и объектов, составляющих моделируемый процесс,</w:t>
      </w:r>
      <w:r>
        <w:rPr>
          <w:sz w:val="28"/>
          <w:szCs w:val="28"/>
        </w:rPr>
        <w:t xml:space="preserve"> результаты занесли в таблицу </w:t>
      </w:r>
      <w:r w:rsidRPr="0036390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63901" w:rsidRDefault="00363901" w:rsidP="00720A6F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051570">
        <w:rPr>
          <w:color w:val="000000" w:themeColor="text1"/>
          <w:sz w:val="28"/>
          <w:szCs w:val="28"/>
        </w:rPr>
        <w:t>1. Список действий и объектов, составляющих моделируемый процесс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9"/>
        <w:gridCol w:w="3371"/>
        <w:gridCol w:w="4655"/>
      </w:tblGrid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Название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Объекты, принимающие участие в действии</w:t>
            </w:r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Обработать заявление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527870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БТИ, Клиент</w:t>
            </w:r>
          </w:p>
        </w:tc>
      </w:tr>
      <w:tr w:rsidR="00363901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363901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697638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Проверить полноту документов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3901" w:rsidRPr="00DC6802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</w:t>
            </w:r>
          </w:p>
        </w:tc>
      </w:tr>
      <w:tr w:rsidR="00697638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CF52C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Оформить договор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CF52C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</w:t>
            </w:r>
          </w:p>
        </w:tc>
      </w:tr>
      <w:tr w:rsidR="00697638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CF52C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Выбрать тип документа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CF52C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</w:t>
            </w:r>
          </w:p>
        </w:tc>
      </w:tr>
      <w:tr w:rsidR="00697638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697638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99237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Сделать технический план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Сотрудник БТИ, </w:t>
            </w:r>
          </w:p>
        </w:tc>
      </w:tr>
      <w:tr w:rsidR="00697638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697638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5136B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Получить кадастровый паспорт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5136B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РосРеестр</w:t>
            </w:r>
            <w:proofErr w:type="spellEnd"/>
          </w:p>
        </w:tc>
      </w:tr>
      <w:tr w:rsidR="00697638" w:rsidRPr="00DC6802" w:rsidTr="00720A6F">
        <w:trPr>
          <w:trHeight w:val="2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697638" w:rsidRDefault="00697638" w:rsidP="00A149F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0A72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Выдать документ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7638" w:rsidRPr="00DC6802" w:rsidRDefault="00697638" w:rsidP="000A724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Сотрудник БТИ, Клиент</w:t>
            </w:r>
          </w:p>
        </w:tc>
      </w:tr>
    </w:tbl>
    <w:p w:rsidR="00720A6F" w:rsidRDefault="00720A6F" w:rsidP="00363901">
      <w:pPr>
        <w:spacing w:after="240"/>
        <w:ind w:firstLine="567"/>
        <w:jc w:val="both"/>
        <w:rPr>
          <w:sz w:val="28"/>
          <w:szCs w:val="28"/>
        </w:rPr>
      </w:pPr>
    </w:p>
    <w:p w:rsidR="008C1E01" w:rsidRDefault="008C1E01" w:rsidP="00363901">
      <w:pPr>
        <w:spacing w:after="240"/>
        <w:ind w:firstLine="567"/>
        <w:jc w:val="both"/>
        <w:rPr>
          <w:sz w:val="28"/>
          <w:szCs w:val="28"/>
        </w:rPr>
      </w:pPr>
    </w:p>
    <w:p w:rsidR="00363901" w:rsidRPr="00720A6F" w:rsidRDefault="00363901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>Для каждого действия установили предшествующие действия и определили наличие связи между ними. Результаты выполнения занесли в таблицу 2.</w:t>
      </w:r>
    </w:p>
    <w:tbl>
      <w:tblPr>
        <w:tblW w:w="4653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1637"/>
        <w:gridCol w:w="1273"/>
        <w:gridCol w:w="1842"/>
        <w:gridCol w:w="1805"/>
      </w:tblGrid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№ предшествующего действи</w:t>
            </w:r>
            <w:proofErr w:type="gram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я(</w:t>
            </w:r>
            <w:proofErr w:type="gramEnd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й)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Тип связи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>, казуальное отношение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действия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Тип связи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>, казуальное отношение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№ последующего действи</w:t>
            </w:r>
            <w:proofErr w:type="gramStart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я(</w:t>
            </w:r>
            <w:proofErr w:type="gramEnd"/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й)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527870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6976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697638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Временное предшествование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6976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697638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697638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697638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20A6F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720A6F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697638" w:rsidP="0069763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="00DC6802"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363901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697638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XOR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63901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5, 6</w:t>
            </w:r>
          </w:p>
        </w:tc>
      </w:tr>
      <w:tr w:rsidR="00697638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697638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XOR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697638" w:rsidRPr="00DC6802" w:rsidTr="00720A6F">
        <w:trPr>
          <w:trHeight w:val="624"/>
        </w:trPr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9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697638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XOR</w:t>
            </w:r>
          </w:p>
        </w:tc>
        <w:tc>
          <w:tcPr>
            <w:tcW w:w="7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0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Объектный поток</w:t>
            </w:r>
            <w:r w:rsidRPr="00DC68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97638" w:rsidRPr="00DC6802" w:rsidRDefault="00697638" w:rsidP="00720A6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</w:tbl>
    <w:p w:rsidR="00720A6F" w:rsidRDefault="00720A6F" w:rsidP="00363901">
      <w:pPr>
        <w:spacing w:after="240"/>
        <w:ind w:firstLine="567"/>
        <w:jc w:val="both"/>
        <w:rPr>
          <w:color w:val="000000" w:themeColor="text1"/>
          <w:sz w:val="28"/>
          <w:szCs w:val="28"/>
        </w:rPr>
      </w:pPr>
    </w:p>
    <w:p w:rsidR="00720A6F" w:rsidRPr="00720A6F" w:rsidRDefault="00720A6F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>На основании контекстной диаграммы, построенной с помощью ме</w:t>
      </w:r>
      <w:r>
        <w:rPr>
          <w:sz w:val="28"/>
          <w:szCs w:val="28"/>
        </w:rPr>
        <w:t>тодологии IDEF0, декомпозировать</w:t>
      </w:r>
      <w:r w:rsidRPr="00720A6F">
        <w:rPr>
          <w:sz w:val="28"/>
          <w:szCs w:val="28"/>
        </w:rPr>
        <w:t xml:space="preserve"> функциональные блоки модели окружения на 1-2 уровня вглубь до потоков, связи с внешними системами и хранилищами с помощью методологии IDEF 3:</w:t>
      </w:r>
    </w:p>
    <w:p w:rsidR="00720A6F" w:rsidRDefault="008C1E01" w:rsidP="00720A6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C217802" wp14:editId="7EB13BA7">
            <wp:extent cx="5940425" cy="316180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6F" w:rsidRPr="00720A6F" w:rsidRDefault="00720A6F" w:rsidP="00720A6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1 - </w:t>
      </w:r>
      <w:r>
        <w:rPr>
          <w:sz w:val="28"/>
          <w:szCs w:val="28"/>
        </w:rPr>
        <w:t xml:space="preserve">построение </w:t>
      </w:r>
      <w:r>
        <w:rPr>
          <w:sz w:val="28"/>
          <w:szCs w:val="28"/>
          <w:lang w:val="en-US"/>
        </w:rPr>
        <w:t>IDEF</w:t>
      </w:r>
      <w:r w:rsidRPr="00720A6F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</w:t>
      </w:r>
      <w:r w:rsidR="008C1E01">
        <w:rPr>
          <w:sz w:val="28"/>
          <w:szCs w:val="28"/>
        </w:rPr>
        <w:t xml:space="preserve"> без декомпозиции</w:t>
      </w:r>
    </w:p>
    <w:p w:rsidR="00363901" w:rsidRDefault="00720A6F" w:rsidP="00720A6F">
      <w:pPr>
        <w:spacing w:line="360" w:lineRule="auto"/>
        <w:ind w:right="301" w:firstLine="567"/>
        <w:jc w:val="both"/>
        <w:rPr>
          <w:sz w:val="28"/>
          <w:szCs w:val="28"/>
        </w:rPr>
      </w:pPr>
      <w:r w:rsidRPr="00720A6F">
        <w:rPr>
          <w:sz w:val="28"/>
          <w:szCs w:val="28"/>
        </w:rPr>
        <w:t xml:space="preserve">Выполнить построение IDEF3-диаграммы при помощи CASE-средств: </w:t>
      </w:r>
      <w:proofErr w:type="spellStart"/>
      <w:r w:rsidR="00F313F9">
        <w:rPr>
          <w:sz w:val="28"/>
          <w:szCs w:val="28"/>
          <w:lang w:val="en-US"/>
        </w:rPr>
        <w:t>Aris</w:t>
      </w:r>
      <w:proofErr w:type="spellEnd"/>
      <w:r w:rsidR="00F313F9" w:rsidRPr="00996207">
        <w:rPr>
          <w:sz w:val="28"/>
          <w:szCs w:val="28"/>
        </w:rPr>
        <w:t xml:space="preserve"> </w:t>
      </w:r>
      <w:proofErr w:type="spellStart"/>
      <w:r w:rsidR="00F313F9">
        <w:rPr>
          <w:sz w:val="28"/>
          <w:szCs w:val="28"/>
          <w:lang w:val="en-US"/>
        </w:rPr>
        <w:t>Ex</w:t>
      </w:r>
      <w:r w:rsidR="00E930F5">
        <w:rPr>
          <w:sz w:val="28"/>
          <w:szCs w:val="28"/>
          <w:lang w:val="en-US"/>
        </w:rPr>
        <w:t>p</w:t>
      </w:r>
      <w:r w:rsidR="00F313F9">
        <w:rPr>
          <w:sz w:val="28"/>
          <w:szCs w:val="28"/>
          <w:lang w:val="en-US"/>
        </w:rPr>
        <w:t>eress</w:t>
      </w:r>
      <w:proofErr w:type="spellEnd"/>
      <w:r w:rsidRPr="00720A6F">
        <w:rPr>
          <w:sz w:val="28"/>
          <w:szCs w:val="28"/>
        </w:rPr>
        <w:t>:</w:t>
      </w:r>
      <w:bookmarkStart w:id="0" w:name="_GoBack"/>
      <w:bookmarkEnd w:id="0"/>
    </w:p>
    <w:p w:rsidR="00720A6F" w:rsidRDefault="00996207" w:rsidP="00720A6F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19013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6F" w:rsidRPr="00996207" w:rsidRDefault="00720A6F" w:rsidP="00720A6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построение </w:t>
      </w:r>
      <w:r>
        <w:rPr>
          <w:sz w:val="28"/>
          <w:szCs w:val="28"/>
          <w:lang w:val="en-US"/>
        </w:rPr>
        <w:t>IDEF</w:t>
      </w:r>
      <w:r w:rsidRPr="00720A6F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 в </w:t>
      </w:r>
      <w:r w:rsidRPr="00720A6F">
        <w:rPr>
          <w:sz w:val="28"/>
          <w:szCs w:val="28"/>
        </w:rPr>
        <w:t>CASE-средств</w:t>
      </w:r>
      <w:r>
        <w:rPr>
          <w:sz w:val="28"/>
          <w:szCs w:val="28"/>
        </w:rPr>
        <w:t xml:space="preserve">е </w:t>
      </w:r>
      <w:proofErr w:type="spellStart"/>
      <w:r w:rsidR="00996207">
        <w:rPr>
          <w:sz w:val="28"/>
          <w:szCs w:val="28"/>
          <w:lang w:val="en-US"/>
        </w:rPr>
        <w:t>Aris</w:t>
      </w:r>
      <w:proofErr w:type="spellEnd"/>
      <w:r w:rsidR="00996207" w:rsidRPr="00996207">
        <w:rPr>
          <w:sz w:val="28"/>
          <w:szCs w:val="28"/>
        </w:rPr>
        <w:t xml:space="preserve"> </w:t>
      </w:r>
      <w:proofErr w:type="spellStart"/>
      <w:r w:rsidR="00996207">
        <w:rPr>
          <w:sz w:val="28"/>
          <w:szCs w:val="28"/>
          <w:lang w:val="en-US"/>
        </w:rPr>
        <w:t>Ex</w:t>
      </w:r>
      <w:r w:rsidR="00E930F5">
        <w:rPr>
          <w:sz w:val="28"/>
          <w:szCs w:val="28"/>
          <w:lang w:val="en-US"/>
        </w:rPr>
        <w:t>p</w:t>
      </w:r>
      <w:r w:rsidR="00996207">
        <w:rPr>
          <w:sz w:val="28"/>
          <w:szCs w:val="28"/>
          <w:lang w:val="en-US"/>
        </w:rPr>
        <w:t>eress</w:t>
      </w:r>
      <w:proofErr w:type="spellEnd"/>
    </w:p>
    <w:p w:rsidR="00720A6F" w:rsidRDefault="00720A6F" w:rsidP="00720A6F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720A6F" w:rsidRPr="00720A6F" w:rsidRDefault="00720A6F" w:rsidP="00720A6F">
      <w:pPr>
        <w:spacing w:after="240"/>
        <w:ind w:firstLine="567"/>
        <w:jc w:val="both"/>
        <w:rPr>
          <w:color w:val="000000" w:themeColor="text1"/>
          <w:sz w:val="28"/>
          <w:szCs w:val="28"/>
        </w:rPr>
      </w:pPr>
      <w:r w:rsidRPr="00051570">
        <w:rPr>
          <w:color w:val="000000" w:themeColor="text1"/>
          <w:sz w:val="28"/>
          <w:szCs w:val="28"/>
        </w:rPr>
        <w:t xml:space="preserve">В ходе выполнения лабораторной работы изучили общие положения о функциональном моделировании процессов, </w:t>
      </w:r>
      <w:proofErr w:type="gramStart"/>
      <w:r w:rsidRPr="00051570">
        <w:rPr>
          <w:color w:val="000000" w:themeColor="text1"/>
          <w:sz w:val="28"/>
          <w:szCs w:val="28"/>
        </w:rPr>
        <w:t>ориентированным</w:t>
      </w:r>
      <w:proofErr w:type="gramEnd"/>
      <w:r w:rsidRPr="00051570">
        <w:rPr>
          <w:color w:val="000000" w:themeColor="text1"/>
          <w:sz w:val="28"/>
          <w:szCs w:val="28"/>
        </w:rPr>
        <w:t xml:space="preserve"> на потоки данных, построили диаграмму логики взаимодействия информационных поток в нотации IDEF3.</w:t>
      </w:r>
    </w:p>
    <w:sectPr w:rsidR="00720A6F" w:rsidRPr="0072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1A3F71"/>
    <w:rsid w:val="00363901"/>
    <w:rsid w:val="003F2BC5"/>
    <w:rsid w:val="00416EB0"/>
    <w:rsid w:val="00527870"/>
    <w:rsid w:val="00697638"/>
    <w:rsid w:val="00720A6F"/>
    <w:rsid w:val="008C1E01"/>
    <w:rsid w:val="00996207"/>
    <w:rsid w:val="00D91A30"/>
    <w:rsid w:val="00DC6802"/>
    <w:rsid w:val="00E930F5"/>
    <w:rsid w:val="00F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901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01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363901"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0A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A6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1436</Words>
  <Characters>819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24</cp:revision>
  <dcterms:created xsi:type="dcterms:W3CDTF">2015-11-18T17:44:00Z</dcterms:created>
  <dcterms:modified xsi:type="dcterms:W3CDTF">2015-11-24T06:28:00Z</dcterms:modified>
</cp:coreProperties>
</file>