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8B" w:rsidRP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Pr="004F3C8B">
        <w:rPr>
          <w:noProof/>
          <w:sz w:val="28"/>
          <w:szCs w:val="28"/>
        </w:rPr>
        <w:t>7</w:t>
      </w:r>
    </w:p>
    <w:p w:rsid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</w:p>
    <w:p w:rsidR="004F3C8B" w:rsidRDefault="004F3C8B" w:rsidP="004F3C8B">
      <w:pPr>
        <w:spacing w:line="360" w:lineRule="auto"/>
        <w:ind w:right="301" w:firstLine="567"/>
        <w:jc w:val="center"/>
        <w:rPr>
          <w:sz w:val="28"/>
          <w:szCs w:val="28"/>
        </w:rPr>
      </w:pPr>
      <w:r w:rsidRPr="004F3C8B">
        <w:rPr>
          <w:sz w:val="28"/>
          <w:szCs w:val="28"/>
        </w:rPr>
        <w:t>Модельно-ориентированное проектирование систем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F3C8B" w:rsidRPr="004F3C8B" w:rsidRDefault="006D66B4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4F3C8B">
        <w:rPr>
          <w:sz w:val="28"/>
          <w:szCs w:val="28"/>
        </w:rPr>
        <w:t>изучить общие положения</w:t>
      </w:r>
      <w:r w:rsidR="004F3C8B" w:rsidRPr="004F3C8B">
        <w:rPr>
          <w:sz w:val="28"/>
          <w:szCs w:val="28"/>
        </w:rPr>
        <w:t xml:space="preserve"> </w:t>
      </w:r>
      <w:r>
        <w:rPr>
          <w:sz w:val="28"/>
          <w:szCs w:val="28"/>
        </w:rPr>
        <w:t>МОП;</w:t>
      </w:r>
    </w:p>
    <w:p w:rsidR="004F3C8B" w:rsidRDefault="004F3C8B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Pr="004F3C8B">
        <w:rPr>
          <w:sz w:val="28"/>
          <w:szCs w:val="28"/>
        </w:rPr>
        <w:t xml:space="preserve"> пост</w:t>
      </w:r>
      <w:r>
        <w:rPr>
          <w:sz w:val="28"/>
          <w:szCs w:val="28"/>
        </w:rPr>
        <w:t>роить и описать модель процесса.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4F3C8B" w:rsidRDefault="004F3C8B" w:rsidP="004F3C8B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Реестр бюро технической инвентаризации (БТИ).</w:t>
      </w: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4F3C8B" w:rsidRDefault="004F3C8B" w:rsidP="004F3C8B">
      <w:pPr>
        <w:spacing w:line="360" w:lineRule="auto"/>
        <w:ind w:right="301" w:firstLine="567"/>
        <w:jc w:val="both"/>
        <w:rPr>
          <w:sz w:val="28"/>
          <w:szCs w:val="28"/>
        </w:rPr>
      </w:pPr>
      <w:r w:rsidRPr="004F3C8B">
        <w:rPr>
          <w:sz w:val="28"/>
          <w:szCs w:val="28"/>
        </w:rPr>
        <w:t>В связи</w:t>
      </w:r>
      <w:r>
        <w:rPr>
          <w:sz w:val="28"/>
          <w:szCs w:val="28"/>
        </w:rPr>
        <w:t xml:space="preserve"> с тем, что имеются достаточные знания по предметной области и проделана работа по </w:t>
      </w:r>
      <w:proofErr w:type="gramStart"/>
      <w:r>
        <w:rPr>
          <w:sz w:val="28"/>
          <w:szCs w:val="28"/>
        </w:rPr>
        <w:t>бизнес-моделированию</w:t>
      </w:r>
      <w:proofErr w:type="gramEnd"/>
      <w:r>
        <w:rPr>
          <w:sz w:val="28"/>
          <w:szCs w:val="28"/>
        </w:rPr>
        <w:t xml:space="preserve"> процессов системы, полагаясь на них, была создана СМО в среде имитационного </w:t>
      </w:r>
      <w:r w:rsidRPr="004F3C8B">
        <w:rPr>
          <w:sz w:val="28"/>
          <w:szCs w:val="28"/>
        </w:rPr>
        <w:t xml:space="preserve">моделирования </w:t>
      </w:r>
      <w:proofErr w:type="spellStart"/>
      <w:r w:rsidRPr="004F3C8B">
        <w:rPr>
          <w:sz w:val="28"/>
          <w:szCs w:val="28"/>
        </w:rPr>
        <w:t>AnyLogic</w:t>
      </w:r>
      <w:proofErr w:type="spellEnd"/>
      <w:r>
        <w:rPr>
          <w:sz w:val="28"/>
          <w:szCs w:val="28"/>
        </w:rPr>
        <w:t>. На этапе создания начальной модели было предложено разбиение модели на два агента (глобальная задача делиться на 2 подзадачи со своими процессами). На основе этого была разработана концептуальная модель агента задачи «</w:t>
      </w:r>
      <w:r w:rsidRPr="004F3C8B">
        <w:rPr>
          <w:color w:val="000000" w:themeColor="text1"/>
          <w:sz w:val="28"/>
          <w:szCs w:val="28"/>
        </w:rPr>
        <w:t>Подготовить документы</w:t>
      </w:r>
      <w:r>
        <w:rPr>
          <w:sz w:val="28"/>
          <w:szCs w:val="28"/>
        </w:rPr>
        <w:t>».</w:t>
      </w:r>
    </w:p>
    <w:p w:rsidR="004F3C8B" w:rsidRPr="00C00B49" w:rsidRDefault="004F3C8B" w:rsidP="004F3C8B">
      <w:pPr>
        <w:spacing w:line="360" w:lineRule="auto"/>
        <w:ind w:right="301"/>
        <w:jc w:val="center"/>
        <w:rPr>
          <w:sz w:val="28"/>
          <w:szCs w:val="28"/>
        </w:rPr>
      </w:pPr>
    </w:p>
    <w:p w:rsidR="004F3C8B" w:rsidRDefault="004F3C8B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E4A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E4ADD">
        <w:rPr>
          <w:sz w:val="28"/>
          <w:szCs w:val="28"/>
        </w:rPr>
        <w:t>Агент задачи «</w:t>
      </w:r>
      <w:r w:rsidR="00FE4ADD" w:rsidRPr="004F3C8B">
        <w:rPr>
          <w:color w:val="000000" w:themeColor="text1"/>
          <w:sz w:val="28"/>
          <w:szCs w:val="28"/>
        </w:rPr>
        <w:t>Подготовить документы</w:t>
      </w:r>
      <w:r w:rsidR="00FE4ADD">
        <w:rPr>
          <w:sz w:val="28"/>
          <w:szCs w:val="28"/>
        </w:rPr>
        <w:t>»</w:t>
      </w:r>
    </w:p>
    <w:p w:rsidR="00FE4ADD" w:rsidRDefault="00FE4ADD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проектирования было принято решение, что система будет без отказов, но с восстановлением потерь (заявки, неудовлетворяющие условию, переходят в узел задержки на время доукомплектования пакета документов). Вместо каждой задачи используется агент </w:t>
      </w:r>
      <w:r>
        <w:rPr>
          <w:sz w:val="28"/>
          <w:szCs w:val="28"/>
          <w:lang w:val="en-US"/>
        </w:rPr>
        <w:t>Delay</w:t>
      </w:r>
      <w:r w:rsidR="00C00B49">
        <w:rPr>
          <w:sz w:val="28"/>
          <w:szCs w:val="28"/>
        </w:rPr>
        <w:t xml:space="preserve">. Он приостанавливает движение заявки на время, полученное случайным образом по заранее выбранному закону распределения. Это удобно, так как в большинстве сред в качестве обработки заявки используется задержка. </w:t>
      </w:r>
      <w:bookmarkStart w:id="0" w:name="_GoBack"/>
      <w:bookmarkEnd w:id="0"/>
    </w:p>
    <w:p w:rsidR="00C00B49" w:rsidRPr="00C00B49" w:rsidRDefault="00C00B49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декомпозицию работы «Работать с документами». </w:t>
      </w:r>
      <w:r w:rsidR="00D6472B">
        <w:rPr>
          <w:sz w:val="28"/>
          <w:szCs w:val="28"/>
        </w:rPr>
        <w:t>По информации, имеющейся в предыдущих лабораторных работах.</w:t>
      </w:r>
    </w:p>
    <w:p w:rsidR="004F3C8B" w:rsidRDefault="004F3C8B" w:rsidP="004F3C8B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4F3C8B" w:rsidRDefault="004F3C8B" w:rsidP="004F3C8B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лабораторной работы были изучены общие положения о функциональном моделировании процессов, ориентированном </w:t>
      </w:r>
      <w:r>
        <w:rPr>
          <w:color w:val="000000" w:themeColor="text1"/>
          <w:sz w:val="28"/>
          <w:szCs w:val="28"/>
        </w:rPr>
        <w:lastRenderedPageBreak/>
        <w:t xml:space="preserve">на потоки данных; построены диаграммы бизнес-процессов в нотации BPMN; </w:t>
      </w:r>
      <w:proofErr w:type="gramStart"/>
      <w:r>
        <w:rPr>
          <w:color w:val="000000" w:themeColor="text1"/>
          <w:sz w:val="28"/>
          <w:szCs w:val="28"/>
        </w:rPr>
        <w:t>использована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Visio</w:t>
      </w:r>
      <w:proofErr w:type="spellEnd"/>
      <w:r>
        <w:rPr>
          <w:color w:val="000000" w:themeColor="text1"/>
          <w:sz w:val="28"/>
          <w:szCs w:val="28"/>
        </w:rPr>
        <w:t xml:space="preserve"> для построения диаграмм. В результате выполнения лабораторной работы были получены:</w:t>
      </w:r>
    </w:p>
    <w:p w:rsidR="004F3C8B" w:rsidRDefault="004F3C8B" w:rsidP="004F3C8B">
      <w:pPr>
        <w:pStyle w:val="a3"/>
        <w:numPr>
          <w:ilvl w:val="0"/>
          <w:numId w:val="2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Дерево задач, состоящее из 3 основных задач;</w:t>
      </w:r>
    </w:p>
    <w:p w:rsidR="004F3C8B" w:rsidRDefault="004F3C8B" w:rsidP="004F3C8B">
      <w:pPr>
        <w:pStyle w:val="a3"/>
        <w:numPr>
          <w:ilvl w:val="0"/>
          <w:numId w:val="2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Бизнес-модель, </w:t>
      </w:r>
      <w:proofErr w:type="gramStart"/>
      <w:r>
        <w:rPr>
          <w:color w:val="000000" w:themeColor="text1"/>
          <w:sz w:val="28"/>
          <w:szCs w:val="28"/>
        </w:rPr>
        <w:t>ориентированная</w:t>
      </w:r>
      <w:proofErr w:type="gramEnd"/>
      <w:r>
        <w:rPr>
          <w:color w:val="000000" w:themeColor="text1"/>
          <w:sz w:val="28"/>
          <w:szCs w:val="28"/>
        </w:rPr>
        <w:t xml:space="preserve"> на потоки данных и действий, построенная по дереву задач.</w:t>
      </w:r>
    </w:p>
    <w:p w:rsidR="004F3C8B" w:rsidRDefault="004F3C8B" w:rsidP="004F3C8B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</w:t>
      </w:r>
      <w:proofErr w:type="gramStart"/>
      <w:r>
        <w:rPr>
          <w:color w:val="000000" w:themeColor="text1"/>
          <w:sz w:val="28"/>
          <w:szCs w:val="28"/>
        </w:rPr>
        <w:t>бизнес-модели</w:t>
      </w:r>
      <w:proofErr w:type="gramEnd"/>
      <w:r>
        <w:rPr>
          <w:color w:val="000000" w:themeColor="text1"/>
          <w:sz w:val="28"/>
          <w:szCs w:val="28"/>
        </w:rPr>
        <w:t xml:space="preserve"> хорошо видно, что результаты предыдущих задач, являются входами для следующих задач. Это обусловлено как предметной </w:t>
      </w:r>
      <w:proofErr w:type="gramStart"/>
      <w:r>
        <w:rPr>
          <w:color w:val="000000" w:themeColor="text1"/>
          <w:sz w:val="28"/>
          <w:szCs w:val="28"/>
        </w:rPr>
        <w:t>областью</w:t>
      </w:r>
      <w:proofErr w:type="gramEnd"/>
      <w:r>
        <w:rPr>
          <w:color w:val="000000" w:themeColor="text1"/>
          <w:sz w:val="28"/>
          <w:szCs w:val="28"/>
        </w:rPr>
        <w:t xml:space="preserve"> так и представленным нами способом автоматизации деятельности предприятия.</w:t>
      </w:r>
    </w:p>
    <w:p w:rsidR="00E25661" w:rsidRDefault="00E25661"/>
    <w:sectPr w:rsidR="00E2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92C"/>
    <w:multiLevelType w:val="hybridMultilevel"/>
    <w:tmpl w:val="31F60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3658A"/>
    <w:multiLevelType w:val="hybridMultilevel"/>
    <w:tmpl w:val="5B4E2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1F"/>
    <w:rsid w:val="001A3F71"/>
    <w:rsid w:val="001A4E4E"/>
    <w:rsid w:val="004F3C8B"/>
    <w:rsid w:val="006D66B4"/>
    <w:rsid w:val="00C00B49"/>
    <w:rsid w:val="00D5481F"/>
    <w:rsid w:val="00D6472B"/>
    <w:rsid w:val="00E25661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1300</Words>
  <Characters>742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10</cp:revision>
  <dcterms:created xsi:type="dcterms:W3CDTF">2015-11-24T16:08:00Z</dcterms:created>
  <dcterms:modified xsi:type="dcterms:W3CDTF">2015-11-25T10:22:00Z</dcterms:modified>
</cp:coreProperties>
</file>