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30" w:rsidRDefault="006B0130" w:rsidP="006B0130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bookmarkStart w:id="0" w:name="_Toc124754044"/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6B0130" w:rsidRDefault="006B0130" w:rsidP="006B0130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6B0130" w:rsidRDefault="006B0130" w:rsidP="006B0130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3"/>
          <w:szCs w:val="28"/>
        </w:rPr>
        <w:t>«</w:t>
      </w:r>
      <w:r>
        <w:rPr>
          <w:rStyle w:val="a3"/>
          <w:b/>
          <w:bCs/>
          <w:szCs w:val="28"/>
        </w:rPr>
        <w:t>Севастопольский государственный университет</w:t>
      </w:r>
      <w:r>
        <w:rPr>
          <w:rStyle w:val="a3"/>
          <w:szCs w:val="28"/>
        </w:rPr>
        <w:t>»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6B0130" w:rsidRDefault="006B0130" w:rsidP="006B0130">
      <w:pPr>
        <w:pStyle w:val="Standard"/>
        <w:ind w:firstLine="0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Pr="008A2D04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</w:pPr>
      <w:r>
        <w:t>09.03.02 Информационные системы (уровень бакалавриата)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>
        <w:rPr>
          <w:rFonts w:cs="Times New Roman"/>
          <w:szCs w:val="28"/>
        </w:rPr>
        <w:t>1</w:t>
      </w:r>
    </w:p>
    <w:p w:rsidR="006B0130" w:rsidRP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 w:rsidRPr="006B0130">
        <w:rPr>
          <w:rFonts w:cs="Times New Roman"/>
          <w:szCs w:val="28"/>
        </w:rPr>
        <w:t>ШИФРОВАНИЕ ДАННЫХ МЕТОДАМИ ПОДСТАНОВКИ, ПЕРЕСТАНОВКИ И ПОЛИАЛФАВИ</w:t>
      </w:r>
      <w:r w:rsidRPr="006B0130">
        <w:rPr>
          <w:rFonts w:cs="Times New Roman"/>
          <w:szCs w:val="28"/>
        </w:rPr>
        <w:t>Т</w:t>
      </w:r>
      <w:r w:rsidRPr="006B0130">
        <w:rPr>
          <w:rFonts w:cs="Times New Roman"/>
          <w:szCs w:val="28"/>
        </w:rPr>
        <w:t>НЫМИ ШИФРАМИ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Основы защиты информации</w:t>
      </w:r>
      <w:r>
        <w:rPr>
          <w:rFonts w:cs="Times New Roman"/>
          <w:szCs w:val="28"/>
        </w:rPr>
        <w:t>»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6B0130" w:rsidRDefault="006B0130" w:rsidP="006B0130">
      <w:pPr>
        <w:pStyle w:val="Standard"/>
        <w:ind w:firstLine="284"/>
        <w:jc w:val="both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6B0130" w:rsidRPr="00F355D5" w:rsidRDefault="006B0130" w:rsidP="006B0130">
      <w:pPr>
        <w:pStyle w:val="Standard"/>
        <w:ind w:firstLine="284"/>
        <w:jc w:val="center"/>
      </w:pPr>
      <w:r>
        <w:rPr>
          <w:rFonts w:cs="Times New Roman"/>
          <w:szCs w:val="28"/>
        </w:rPr>
        <w:t>2016</w:t>
      </w:r>
    </w:p>
    <w:bookmarkEnd w:id="0"/>
    <w:p w:rsidR="006B0130" w:rsidRPr="006B0130" w:rsidRDefault="006B0130" w:rsidP="006B0130">
      <w:pPr>
        <w:ind w:firstLine="709"/>
        <w:jc w:val="both"/>
      </w:pPr>
      <w:r w:rsidRPr="006B0130">
        <w:rPr>
          <w:b/>
        </w:rPr>
        <w:lastRenderedPageBreak/>
        <w:t>Цель работы</w:t>
      </w:r>
      <w:r w:rsidRPr="006B0130">
        <w:t>: Приобретение навыков шифрования информации с использов</w:t>
      </w:r>
      <w:r w:rsidRPr="006B0130">
        <w:t>а</w:t>
      </w:r>
      <w:r w:rsidRPr="006B0130">
        <w:t>нием простейших методов шифрования.</w:t>
      </w:r>
    </w:p>
    <w:p w:rsidR="006B0130" w:rsidRPr="006B0130" w:rsidRDefault="006B0130" w:rsidP="006B0130">
      <w:pPr>
        <w:ind w:firstLine="709"/>
        <w:jc w:val="both"/>
      </w:pPr>
      <w:r w:rsidRPr="006B0130">
        <w:rPr>
          <w:b/>
        </w:rPr>
        <w:t>Вариант задания</w:t>
      </w:r>
      <w:r>
        <w:t xml:space="preserve">: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551"/>
        <w:gridCol w:w="1418"/>
        <w:gridCol w:w="1984"/>
        <w:gridCol w:w="2835"/>
      </w:tblGrid>
      <w:tr w:rsidR="006B0130" w:rsidRPr="00B30680" w:rsidTr="005B5377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0" w:rsidRPr="00B30680" w:rsidRDefault="006B0130" w:rsidP="005B5377">
            <w:pPr>
              <w:jc w:val="center"/>
            </w:pPr>
            <w:r w:rsidRPr="00B30680"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0" w:rsidRPr="00B30680" w:rsidRDefault="006B0130" w:rsidP="005B5377">
            <w:r w:rsidRPr="00B30680">
              <w:t>Подстановка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0" w:rsidRPr="00B30680" w:rsidRDefault="006B0130" w:rsidP="005B5377">
            <w:pPr>
              <w:jc w:val="center"/>
            </w:pPr>
            <w:r w:rsidRPr="00B30680"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0" w:rsidRPr="00B30680" w:rsidRDefault="006B0130" w:rsidP="005B5377">
            <w:pPr>
              <w:jc w:val="center"/>
            </w:pPr>
            <w:r w:rsidRPr="00B30680"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0" w:rsidRPr="00B30680" w:rsidRDefault="006B0130" w:rsidP="005B5377">
            <w:r w:rsidRPr="00B30680">
              <w:t>Английский алфавит</w:t>
            </w:r>
          </w:p>
        </w:tc>
      </w:tr>
      <w:tr w:rsidR="006B0130" w:rsidRPr="00B30680" w:rsidTr="006B0130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0" w:rsidRPr="00B30680" w:rsidRDefault="006B0130" w:rsidP="005B5377">
            <w:pPr>
              <w:jc w:val="center"/>
            </w:pPr>
            <w:r w:rsidRPr="00B30680"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0" w:rsidRPr="00B30680" w:rsidRDefault="006B0130" w:rsidP="006B0130">
            <w:r w:rsidRPr="00B30680">
              <w:t>Перестановка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0" w:rsidRPr="00B30680" w:rsidRDefault="006B0130" w:rsidP="005B5377">
            <w:pPr>
              <w:jc w:val="center"/>
            </w:pPr>
            <w:r w:rsidRPr="00B30680"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0" w:rsidRPr="00B30680" w:rsidRDefault="006B0130" w:rsidP="005B5377">
            <w:pPr>
              <w:jc w:val="center"/>
            </w:pPr>
            <w:r w:rsidRPr="00B30680"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0" w:rsidRPr="00B30680" w:rsidRDefault="006B0130" w:rsidP="006B0130">
            <w:r w:rsidRPr="00B30680">
              <w:t>ASCI-код</w:t>
            </w:r>
          </w:p>
        </w:tc>
      </w:tr>
    </w:tbl>
    <w:p w:rsidR="006B0130" w:rsidRDefault="006B0130" w:rsidP="006B0130">
      <w:pPr>
        <w:ind w:firstLine="709"/>
        <w:jc w:val="both"/>
      </w:pPr>
    </w:p>
    <w:p w:rsidR="006B0130" w:rsidRDefault="006B0130" w:rsidP="006B0130">
      <w:pPr>
        <w:ind w:firstLine="709"/>
        <w:jc w:val="both"/>
      </w:pPr>
      <w:r>
        <w:t>Таблица перестановки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210"/>
      </w:tblGrid>
      <w:tr w:rsidR="006B0130" w:rsidRPr="00B30680" w:rsidTr="005B5377">
        <w:tblPrEx>
          <w:tblCellMar>
            <w:top w:w="0" w:type="dxa"/>
            <w:bottom w:w="0" w:type="dxa"/>
          </w:tblCellMar>
        </w:tblPrEx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0" w:rsidRPr="00B30680" w:rsidRDefault="006B0130" w:rsidP="005B5377">
            <w:pPr>
              <w:jc w:val="center"/>
              <w:rPr>
                <w:lang w:val="en-US"/>
              </w:rPr>
            </w:pPr>
            <w:r w:rsidRPr="00B30680">
              <w:rPr>
                <w:lang w:val="en-US"/>
              </w:rPr>
              <w:t>5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0" w:rsidRPr="00B30680" w:rsidRDefault="006B0130" w:rsidP="005B5377">
            <w:pPr>
              <w:jc w:val="center"/>
            </w:pPr>
            <w:r w:rsidRPr="00D40079">
              <w:rPr>
                <w:position w:val="-30"/>
              </w:rPr>
              <w:object w:dxaOrig="176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9pt;height:36pt" o:ole="" fillcolor="window">
                  <v:imagedata r:id="rId6" o:title=""/>
                </v:shape>
                <o:OLEObject Type="Embed" ProgID="Equation.3" ShapeID="_x0000_i1025" DrawAspect="Content" ObjectID="_1515176903" r:id="rId7"/>
              </w:object>
            </w:r>
          </w:p>
        </w:tc>
      </w:tr>
    </w:tbl>
    <w:p w:rsidR="006B0130" w:rsidRPr="006B0130" w:rsidRDefault="006B0130" w:rsidP="006B0130">
      <w:pPr>
        <w:ind w:firstLine="709"/>
        <w:jc w:val="both"/>
      </w:pPr>
    </w:p>
    <w:p w:rsidR="006B0130" w:rsidRPr="006B0130" w:rsidRDefault="006B0130" w:rsidP="006B0130">
      <w:pPr>
        <w:ind w:firstLine="709"/>
        <w:jc w:val="both"/>
      </w:pPr>
      <w:r w:rsidRPr="006B0130">
        <w:rPr>
          <w:b/>
        </w:rPr>
        <w:t>Метод подстановки</w:t>
      </w:r>
      <w:r w:rsidRPr="006B0130">
        <w:t xml:space="preserve">: </w:t>
      </w:r>
      <w:r>
        <w:t>Н</w:t>
      </w:r>
      <w:r w:rsidRPr="006B0130">
        <w:t>аиболее простой вид преобразований, заключающийся в замене символов исходного текста на другие (того же алфавита) по более или менее сложному пр</w:t>
      </w:r>
      <w:r w:rsidRPr="006B0130">
        <w:t>а</w:t>
      </w:r>
      <w:r w:rsidRPr="006B0130">
        <w:t>вилу. Для обеспечения высокой криптостойкости требуется использование больших ключей. В основе метода лежит принцип кодировочной таблицы. Простые подст</w:t>
      </w:r>
      <w:r w:rsidRPr="006B0130">
        <w:t>а</w:t>
      </w:r>
      <w:r w:rsidRPr="006B0130">
        <w:t>новки широко используются в качестве головоломок. Ключом к шифрованию явл</w:t>
      </w:r>
      <w:r w:rsidRPr="006B0130">
        <w:t>я</w:t>
      </w:r>
      <w:r w:rsidRPr="006B0130">
        <w:t>ется перестановочный алфавит. Это позволяет заменять буквы в словах бу</w:t>
      </w:r>
      <w:r w:rsidRPr="006B0130">
        <w:t>к</w:t>
      </w:r>
      <w:r w:rsidRPr="006B0130">
        <w:t>вами из такого алфавита. Рассмотрим метод подстановки на примере. Перестановочный а</w:t>
      </w:r>
      <w:r w:rsidRPr="006B0130">
        <w:t>л</w:t>
      </w:r>
      <w:r w:rsidRPr="006B0130">
        <w:t>фавит составлен по следующему правилу:</w:t>
      </w:r>
    </w:p>
    <w:p w:rsidR="006B0130" w:rsidRPr="006B0130" w:rsidRDefault="006B0130" w:rsidP="006B0130">
      <w:pPr>
        <w:ind w:firstLine="720"/>
        <w:jc w:val="both"/>
      </w:pPr>
      <w:r w:rsidRPr="006B0130">
        <w:t xml:space="preserve">А(2К-1)=В(2К);  А(2К)=В(33-2К), </w:t>
      </w:r>
    </w:p>
    <w:p w:rsidR="006B0130" w:rsidRPr="006B0130" w:rsidRDefault="006B0130" w:rsidP="006B0130">
      <w:pPr>
        <w:ind w:firstLine="720"/>
        <w:jc w:val="both"/>
      </w:pPr>
      <w:r w:rsidRPr="006B0130">
        <w:t>где А - перестановочный алф</w:t>
      </w:r>
      <w:r w:rsidRPr="006B0130">
        <w:t>а</w:t>
      </w:r>
      <w:r w:rsidRPr="006B0130">
        <w:t xml:space="preserve">вит; </w:t>
      </w:r>
    </w:p>
    <w:p w:rsidR="006B0130" w:rsidRPr="006B0130" w:rsidRDefault="006B0130" w:rsidP="006B0130">
      <w:pPr>
        <w:ind w:firstLine="720"/>
        <w:jc w:val="both"/>
      </w:pPr>
      <w:r w:rsidRPr="006B0130">
        <w:t xml:space="preserve">      В - исходный алфавит;</w:t>
      </w:r>
    </w:p>
    <w:p w:rsidR="006B0130" w:rsidRPr="006B0130" w:rsidRDefault="006B0130" w:rsidP="006B0130">
      <w:pPr>
        <w:ind w:firstLine="720"/>
        <w:jc w:val="both"/>
      </w:pPr>
      <w:r w:rsidRPr="006B0130">
        <w:t xml:space="preserve">      1</w:t>
      </w:r>
      <w:r w:rsidRPr="006B0130">
        <w:sym w:font="Symbol" w:char="F0A3"/>
      </w:r>
      <w:r w:rsidRPr="006B0130">
        <w:t xml:space="preserve"> К </w:t>
      </w:r>
      <w:r w:rsidRPr="006B0130">
        <w:sym w:font="Symbol" w:char="F0A3"/>
      </w:r>
      <w:r w:rsidRPr="006B0130">
        <w:t xml:space="preserve"> 16.</w:t>
      </w:r>
    </w:p>
    <w:p w:rsidR="006B0130" w:rsidRPr="006B0130" w:rsidRDefault="006B0130" w:rsidP="006B0130">
      <w:pPr>
        <w:ind w:firstLine="720"/>
        <w:jc w:val="both"/>
      </w:pPr>
      <w:r w:rsidRPr="006B0130">
        <w:t>Воспользуемся новым алфавитом для шифрования фразы:</w:t>
      </w:r>
    </w:p>
    <w:p w:rsidR="006B0130" w:rsidRPr="006B0130" w:rsidRDefault="006B0130" w:rsidP="006B0130">
      <w:pPr>
        <w:ind w:firstLine="720"/>
        <w:jc w:val="both"/>
      </w:pPr>
      <w:r w:rsidRPr="006B0130">
        <w:t>ОСНОВЫ ЗАЩИТЫ ИНФО</w:t>
      </w:r>
      <w:r w:rsidRPr="006B0130">
        <w:t>Р</w:t>
      </w:r>
      <w:r w:rsidRPr="006B0130">
        <w:t xml:space="preserve">МАЦИИ </w:t>
      </w:r>
    </w:p>
    <w:p w:rsidR="006B0130" w:rsidRPr="006B0130" w:rsidRDefault="006B0130" w:rsidP="006B0130">
      <w:pPr>
        <w:ind w:firstLine="720"/>
        <w:jc w:val="both"/>
      </w:pPr>
      <w:r w:rsidRPr="006B0130">
        <w:t>Каждая буква в этой фразе имеет порядковый номер в исходном алфавите.  При шифровании методом подстановки необходимо заменить  буквы исходного алфавита с</w:t>
      </w:r>
      <w:r w:rsidRPr="006B0130">
        <w:t>о</w:t>
      </w:r>
      <w:r w:rsidRPr="006B0130">
        <w:t>ответствующими буквами  перестановочного алфавита (О - П, С - О, Н - Т и т.д.).</w:t>
      </w:r>
    </w:p>
    <w:p w:rsidR="006B0130" w:rsidRPr="006B0130" w:rsidRDefault="006B0130" w:rsidP="006B0130">
      <w:pPr>
        <w:ind w:firstLine="720"/>
        <w:jc w:val="both"/>
      </w:pPr>
      <w:r w:rsidRPr="006B0130">
        <w:t>В шифрованном виде эта фраза примет следующий вид:</w:t>
      </w:r>
    </w:p>
    <w:p w:rsidR="006B0130" w:rsidRPr="006B0130" w:rsidRDefault="006B0130" w:rsidP="006B0130">
      <w:pPr>
        <w:ind w:firstLine="720"/>
        <w:jc w:val="both"/>
      </w:pPr>
      <w:r w:rsidRPr="006B0130">
        <w:t>ПОТПГЭ ШБЖЙУЭ ЙТХПСНБЧЙЙ.</w:t>
      </w:r>
    </w:p>
    <w:p w:rsidR="006B0130" w:rsidRDefault="006B0130" w:rsidP="006B0130">
      <w:r w:rsidRPr="006B0130">
        <w:t>Шифрование простой подстановкой на коротких алфавитах обеспечивает сл</w:t>
      </w:r>
      <w:r w:rsidRPr="006B0130">
        <w:t>а</w:t>
      </w:r>
      <w:r w:rsidRPr="006B0130">
        <w:t>бую защиту открытого текста. Подстановочные криптограммы можно раскрыть, составляя частотные табл</w:t>
      </w:r>
      <w:r w:rsidRPr="006B0130">
        <w:t>и</w:t>
      </w:r>
      <w:r w:rsidRPr="006B0130">
        <w:t>цы для букв, пар букв (биграмм) и троек букв (триграмм). Большие частоты появления одних букв и малые др</w:t>
      </w:r>
      <w:r w:rsidRPr="006B0130">
        <w:t>у</w:t>
      </w:r>
      <w:r w:rsidRPr="006B0130">
        <w:t>гих, а также частые ассоциации гласных с согласными позволяют найти буквы открыт</w:t>
      </w:r>
      <w:r w:rsidRPr="006B0130">
        <w:t>о</w:t>
      </w:r>
      <w:r w:rsidRPr="006B0130">
        <w:t>го текста.  С увеличением размера алфавита применение частотного анализа становится все более дорогим, однако, принцип подстановки теряет свою практическую значимость.</w:t>
      </w:r>
    </w:p>
    <w:p w:rsidR="006B0130" w:rsidRPr="00B30680" w:rsidRDefault="006B0130" w:rsidP="006B0130">
      <w:pPr>
        <w:ind w:firstLine="709"/>
        <w:jc w:val="both"/>
      </w:pPr>
      <w:r w:rsidRPr="00B30680">
        <w:rPr>
          <w:b/>
        </w:rPr>
        <w:t>Метод перестановки</w:t>
      </w:r>
      <w:r w:rsidRPr="006B0130">
        <w:t xml:space="preserve">: </w:t>
      </w:r>
      <w:r w:rsidRPr="00B30680">
        <w:t>Также несложный метод криптографического преобразования. Используется, как правило, в сочетании с другими методами.</w:t>
      </w:r>
      <w:r w:rsidRPr="005328AA">
        <w:t xml:space="preserve"> </w:t>
      </w:r>
      <w:r w:rsidRPr="00B30680">
        <w:t>При шифровании этим методом п</w:t>
      </w:r>
      <w:r w:rsidRPr="00B30680">
        <w:t>е</w:t>
      </w:r>
      <w:r w:rsidRPr="00B30680">
        <w:t xml:space="preserve">реставляются не буквы алфавита, а буквы открытого текста. Например, сообщение разбито на 4 </w:t>
      </w:r>
      <w:r w:rsidRPr="00B30680">
        <w:lastRenderedPageBreak/>
        <w:t>группы знаков, включая пробелы, и в каждой группе буквы переста</w:t>
      </w:r>
      <w:r w:rsidRPr="00B30680">
        <w:t>в</w:t>
      </w:r>
      <w:r w:rsidRPr="00B30680">
        <w:t>лены в соответствии с правилом:</w:t>
      </w:r>
    </w:p>
    <w:p w:rsidR="006B0130" w:rsidRPr="00B30680" w:rsidRDefault="006B0130" w:rsidP="006B0130">
      <w:pPr>
        <w:ind w:firstLine="720"/>
        <w:jc w:val="both"/>
      </w:pPr>
      <w:r w:rsidRPr="00B30680">
        <w:t xml:space="preserve">  </w:t>
      </w:r>
      <w:r w:rsidRPr="00B30680">
        <w:sym w:font="Symbol" w:char="F0E9"/>
      </w:r>
      <w:r w:rsidRPr="00B30680">
        <w:t xml:space="preserve">1  2  3  4 </w:t>
      </w:r>
      <w:r w:rsidRPr="00B30680">
        <w:sym w:font="Symbol" w:char="F0F9"/>
      </w:r>
    </w:p>
    <w:p w:rsidR="006B0130" w:rsidRPr="00B30680" w:rsidRDefault="006B0130" w:rsidP="006B0130">
      <w:pPr>
        <w:ind w:firstLine="720"/>
        <w:jc w:val="both"/>
      </w:pPr>
      <w:r w:rsidRPr="00B30680">
        <w:t xml:space="preserve">  </w:t>
      </w:r>
      <w:r w:rsidRPr="00B30680">
        <w:sym w:font="Symbol" w:char="F0EB"/>
      </w:r>
      <w:r w:rsidRPr="00B30680">
        <w:t>2   4  1  3</w:t>
      </w:r>
      <w:r w:rsidRPr="00B30680">
        <w:sym w:font="Symbol" w:char="F0FB"/>
      </w:r>
    </w:p>
    <w:p w:rsidR="006B0130" w:rsidRPr="00B30680" w:rsidRDefault="006B0130" w:rsidP="006B0130">
      <w:pPr>
        <w:ind w:firstLine="720"/>
        <w:jc w:val="both"/>
      </w:pPr>
      <w:r w:rsidRPr="00B30680">
        <w:t>В этом случае фраза:</w:t>
      </w:r>
    </w:p>
    <w:p w:rsidR="006B0130" w:rsidRPr="00B30680" w:rsidRDefault="006B0130" w:rsidP="006B0130">
      <w:pPr>
        <w:ind w:firstLine="720"/>
        <w:jc w:val="both"/>
      </w:pPr>
      <w:r w:rsidRPr="00B30680">
        <w:t>ОСНОВЫ ЗАЩИТЫ ИНФО</w:t>
      </w:r>
      <w:r w:rsidRPr="00B30680">
        <w:t>Р</w:t>
      </w:r>
      <w:r w:rsidRPr="00B30680">
        <w:t>МАЦИИ</w:t>
      </w:r>
    </w:p>
    <w:p w:rsidR="006B0130" w:rsidRPr="00B30680" w:rsidRDefault="006B0130" w:rsidP="006B0130">
      <w:pPr>
        <w:ind w:firstLine="720"/>
        <w:jc w:val="both"/>
      </w:pPr>
      <w:r w:rsidRPr="00B30680">
        <w:t>будет представлена в следующем виде:</w:t>
      </w:r>
    </w:p>
    <w:p w:rsidR="006B0130" w:rsidRPr="00B30680" w:rsidRDefault="006B0130" w:rsidP="006B0130">
      <w:pPr>
        <w:ind w:firstLine="720"/>
        <w:jc w:val="both"/>
      </w:pPr>
      <w:r w:rsidRPr="00B30680">
        <w:t>СООНЫЗВ ЩТАИ НЫИО</w:t>
      </w:r>
      <w:r w:rsidRPr="00B30680">
        <w:t>М</w:t>
      </w:r>
      <w:r w:rsidRPr="00B30680">
        <w:t>ФРИАИ.</w:t>
      </w:r>
    </w:p>
    <w:p w:rsidR="006B0130" w:rsidRPr="00B30680" w:rsidRDefault="006B0130" w:rsidP="006B0130">
      <w:pPr>
        <w:ind w:firstLine="720"/>
        <w:jc w:val="both"/>
      </w:pPr>
      <w:r w:rsidRPr="00B30680">
        <w:t>В случае перестановки таблицы частот для пар и трех букв показывают наличие  стандар</w:t>
      </w:r>
      <w:r w:rsidRPr="00B30680">
        <w:t>т</w:t>
      </w:r>
      <w:r w:rsidRPr="00B30680">
        <w:t>ных буквенных пар, позволяя реконструировать открытый текст путем поиска тех перестановок, которые их воссоединяют. Следовательно, ключ, используемый для пр</w:t>
      </w:r>
      <w:r w:rsidRPr="00B30680">
        <w:t>е</w:t>
      </w:r>
      <w:r w:rsidRPr="00B30680">
        <w:t>образования открытого текста, может быть восстановлен по одной крипт</w:t>
      </w:r>
      <w:r w:rsidRPr="00B30680">
        <w:t>о</w:t>
      </w:r>
      <w:r w:rsidRPr="00B30680">
        <w:t>грамме.</w:t>
      </w:r>
    </w:p>
    <w:p w:rsidR="006B0130" w:rsidRDefault="006B0130" w:rsidP="006B0130">
      <w:pPr>
        <w:ind w:firstLine="709"/>
        <w:jc w:val="both"/>
        <w:rPr>
          <w:b/>
        </w:rPr>
      </w:pPr>
    </w:p>
    <w:p w:rsidR="006B0130" w:rsidRDefault="006B0130" w:rsidP="006B0130">
      <w:pPr>
        <w:ind w:firstLine="709"/>
        <w:jc w:val="both"/>
      </w:pPr>
      <w:r>
        <w:rPr>
          <w:b/>
        </w:rPr>
        <w:t>Ход работы</w:t>
      </w:r>
      <w:r>
        <w:t xml:space="preserve">: В соответствии с вариантом задания был разработан алгоритм шифрования сообщений пользователя несколькими методами. </w:t>
      </w:r>
    </w:p>
    <w:p w:rsidR="006B0130" w:rsidRDefault="006B0130" w:rsidP="006B0130">
      <w:pPr>
        <w:ind w:firstLine="709"/>
        <w:jc w:val="both"/>
      </w:pPr>
      <w:r>
        <w:t>В результате было принято решение о создании графического интерфейса программы с возможностью выбора вида шифрования сообщения. По каждому из методов была определена своя вкладка.</w:t>
      </w:r>
    </w:p>
    <w:p w:rsidR="006B0130" w:rsidRDefault="00354ECD" w:rsidP="00354ECD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0E324DCC" wp14:editId="3ADF5284">
            <wp:extent cx="424815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CD" w:rsidRDefault="00354ECD" w:rsidP="00354ECD">
      <w:pPr>
        <w:jc w:val="center"/>
      </w:pPr>
      <w:r>
        <w:t>Рисунок 1 – интерфейс программы</w:t>
      </w:r>
    </w:p>
    <w:p w:rsidR="00354ECD" w:rsidRDefault="00354ECD" w:rsidP="00354ECD">
      <w:pPr>
        <w:jc w:val="center"/>
      </w:pPr>
    </w:p>
    <w:p w:rsidR="00354ECD" w:rsidRDefault="00354ECD" w:rsidP="006B0130">
      <w:pPr>
        <w:ind w:firstLine="709"/>
        <w:jc w:val="both"/>
      </w:pPr>
      <w:r>
        <w:t>Проверяем работу программы. Введем самое простое выражение для двух видов кодировки</w:t>
      </w:r>
    </w:p>
    <w:p w:rsidR="00354ECD" w:rsidRDefault="00354ECD" w:rsidP="00354ECD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0213DF2B" wp14:editId="7680DB99">
            <wp:extent cx="4267200" cy="2543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CD" w:rsidRDefault="00354ECD" w:rsidP="00354ECD">
      <w:pPr>
        <w:jc w:val="center"/>
      </w:pPr>
      <w:r>
        <w:t>Рисунок 2</w:t>
      </w:r>
      <w:r>
        <w:t xml:space="preserve"> – </w:t>
      </w:r>
      <w:r>
        <w:t>кодирование перестановкой</w:t>
      </w:r>
    </w:p>
    <w:p w:rsidR="00354ECD" w:rsidRDefault="00354ECD" w:rsidP="00354ECD">
      <w:pPr>
        <w:jc w:val="center"/>
      </w:pPr>
    </w:p>
    <w:p w:rsidR="00354ECD" w:rsidRDefault="00354ECD" w:rsidP="00354ECD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59B9B23D" wp14:editId="0EA73D2B">
            <wp:extent cx="4257675" cy="2590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CD" w:rsidRDefault="00354ECD" w:rsidP="00354ECD">
      <w:pPr>
        <w:jc w:val="center"/>
      </w:pPr>
      <w:r>
        <w:t xml:space="preserve">Рисунок </w:t>
      </w:r>
      <w:r>
        <w:t>3</w:t>
      </w:r>
      <w:r>
        <w:t xml:space="preserve"> – </w:t>
      </w:r>
      <w:r>
        <w:t>кодирование подстановкой</w:t>
      </w:r>
    </w:p>
    <w:p w:rsidR="00354ECD" w:rsidRDefault="00354ECD" w:rsidP="00354ECD">
      <w:pPr>
        <w:jc w:val="center"/>
      </w:pPr>
    </w:p>
    <w:p w:rsidR="00354ECD" w:rsidRDefault="00354ECD" w:rsidP="006B0130">
      <w:pPr>
        <w:ind w:firstLine="709"/>
        <w:jc w:val="both"/>
      </w:pPr>
      <w:r>
        <w:t xml:space="preserve">В результате </w:t>
      </w:r>
      <w:r w:rsidR="00516F70">
        <w:t>проверки было получено заключение, что программа работает правильно, кодировка удается.</w:t>
      </w:r>
    </w:p>
    <w:p w:rsidR="00516F70" w:rsidRDefault="00516F70" w:rsidP="006B0130">
      <w:pPr>
        <w:ind w:firstLine="709"/>
        <w:jc w:val="both"/>
      </w:pPr>
    </w:p>
    <w:p w:rsidR="00516F70" w:rsidRPr="00516F70" w:rsidRDefault="00516F70" w:rsidP="006B0130">
      <w:pPr>
        <w:ind w:firstLine="709"/>
        <w:jc w:val="both"/>
        <w:rPr>
          <w:lang w:val="en-US"/>
        </w:rPr>
      </w:pPr>
      <w:r>
        <w:t>Код</w:t>
      </w:r>
      <w:r w:rsidRPr="00516F70">
        <w:rPr>
          <w:lang w:val="en-US"/>
        </w:rPr>
        <w:t xml:space="preserve"> </w:t>
      </w:r>
      <w:r>
        <w:t>программы</w:t>
      </w:r>
      <w:r w:rsidRPr="00516F70">
        <w:rPr>
          <w:lang w:val="en-US"/>
        </w:rPr>
        <w:t>: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FF"/>
          <w:sz w:val="18"/>
          <w:szCs w:val="18"/>
          <w:highlight w:val="white"/>
          <w:lang w:val="uk-UA" w:eastAsia="en-US"/>
        </w:rPr>
        <w:t>using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System;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FF"/>
          <w:sz w:val="18"/>
          <w:szCs w:val="18"/>
          <w:highlight w:val="white"/>
          <w:lang w:val="uk-UA" w:eastAsia="en-US"/>
        </w:rPr>
        <w:t>using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System.Collections.Generic;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FF"/>
          <w:sz w:val="18"/>
          <w:szCs w:val="18"/>
          <w:highlight w:val="white"/>
          <w:lang w:val="uk-UA" w:eastAsia="en-US"/>
        </w:rPr>
        <w:t>using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System.ComponentModel;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FF"/>
          <w:sz w:val="18"/>
          <w:szCs w:val="18"/>
          <w:highlight w:val="white"/>
          <w:lang w:val="uk-UA" w:eastAsia="en-US"/>
        </w:rPr>
        <w:t>using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System.Data;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FF"/>
          <w:sz w:val="18"/>
          <w:szCs w:val="18"/>
          <w:highlight w:val="white"/>
          <w:lang w:val="uk-UA" w:eastAsia="en-US"/>
        </w:rPr>
        <w:t>using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System.Drawing;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FF"/>
          <w:sz w:val="18"/>
          <w:szCs w:val="18"/>
          <w:highlight w:val="white"/>
          <w:lang w:val="uk-UA" w:eastAsia="en-US"/>
        </w:rPr>
        <w:t>using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System.Linq;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FF"/>
          <w:sz w:val="18"/>
          <w:szCs w:val="18"/>
          <w:highlight w:val="white"/>
          <w:lang w:val="uk-UA" w:eastAsia="en-US"/>
        </w:rPr>
        <w:t>using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System.Text;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FF"/>
          <w:sz w:val="18"/>
          <w:szCs w:val="18"/>
          <w:highlight w:val="white"/>
          <w:lang w:val="uk-UA" w:eastAsia="en-US"/>
        </w:rPr>
        <w:t>using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System.Threading.Tasks;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FF"/>
          <w:sz w:val="18"/>
          <w:szCs w:val="18"/>
          <w:highlight w:val="white"/>
          <w:lang w:val="uk-UA" w:eastAsia="en-US"/>
        </w:rPr>
        <w:t>using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System.Windows.Forms;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FF"/>
          <w:sz w:val="18"/>
          <w:szCs w:val="18"/>
          <w:highlight w:val="white"/>
          <w:lang w:val="uk-UA" w:eastAsia="en-US"/>
        </w:rPr>
        <w:t>namespace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Sasha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>{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public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partial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class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</w:t>
      </w:r>
      <w:r w:rsidRPr="00516F70">
        <w:rPr>
          <w:color w:val="2B91AF"/>
          <w:sz w:val="18"/>
          <w:szCs w:val="18"/>
          <w:highlight w:val="white"/>
          <w:lang w:val="uk-UA" w:eastAsia="en-US"/>
        </w:rPr>
        <w:t>CodingForm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: </w:t>
      </w:r>
      <w:r w:rsidRPr="00516F70">
        <w:rPr>
          <w:color w:val="2B91AF"/>
          <w:sz w:val="18"/>
          <w:szCs w:val="18"/>
          <w:highlight w:val="white"/>
          <w:lang w:val="uk-UA" w:eastAsia="en-US"/>
        </w:rPr>
        <w:t>Form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{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public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CodingForm()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{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InitializeComponent();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private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void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codeSubstitution_Click(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object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sender, </w:t>
      </w:r>
      <w:r w:rsidRPr="00516F70">
        <w:rPr>
          <w:color w:val="2B91AF"/>
          <w:sz w:val="18"/>
          <w:szCs w:val="18"/>
          <w:highlight w:val="white"/>
          <w:lang w:val="uk-UA" w:eastAsia="en-US"/>
        </w:rPr>
        <w:t>EventArgs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e)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{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string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result = </w:t>
      </w:r>
      <w:r w:rsidRPr="00516F70">
        <w:rPr>
          <w:color w:val="A31515"/>
          <w:sz w:val="18"/>
          <w:szCs w:val="18"/>
          <w:highlight w:val="white"/>
          <w:lang w:val="uk-UA" w:eastAsia="en-US"/>
        </w:rPr>
        <w:t>""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>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string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alf =    </w:t>
      </w:r>
      <w:r w:rsidRPr="00516F70">
        <w:rPr>
          <w:color w:val="A31515"/>
          <w:sz w:val="18"/>
          <w:szCs w:val="18"/>
          <w:highlight w:val="white"/>
          <w:lang w:val="uk-UA" w:eastAsia="en-US"/>
        </w:rPr>
        <w:t>"ABCDEFGHIJKLMNOPQRSTUVWXYZ .,!:;?-"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>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string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alfres = </w:t>
      </w:r>
      <w:r w:rsidRPr="00516F70">
        <w:rPr>
          <w:color w:val="A31515"/>
          <w:sz w:val="18"/>
          <w:szCs w:val="18"/>
          <w:highlight w:val="white"/>
          <w:lang w:val="uk-UA" w:eastAsia="en-US"/>
        </w:rPr>
        <w:t>"VWXYZ .,!:;?-KLMNOPQRSTUABCDEFGHIJ"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>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foreach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(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char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c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in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inStringSubstitution.Text)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{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result += alfres[alf.IndexOf(c)];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outStringSubstitution.Text = result;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private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void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codeRearrange_Click(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object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sender, </w:t>
      </w:r>
      <w:r w:rsidRPr="00516F70">
        <w:rPr>
          <w:color w:val="2B91AF"/>
          <w:sz w:val="18"/>
          <w:szCs w:val="18"/>
          <w:highlight w:val="white"/>
          <w:lang w:val="uk-UA" w:eastAsia="en-US"/>
        </w:rPr>
        <w:t>EventArgs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e)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{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int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>[] permutation = {2, 5, 4, 3, 1};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string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result = </w:t>
      </w:r>
      <w:r w:rsidRPr="00516F70">
        <w:rPr>
          <w:color w:val="A31515"/>
          <w:sz w:val="18"/>
          <w:szCs w:val="18"/>
          <w:highlight w:val="white"/>
          <w:lang w:val="uk-UA" w:eastAsia="en-US"/>
        </w:rPr>
        <w:t>""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>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for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(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int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i = 0; i &lt; inStringRearrange.TextLength; i+=5)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{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if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(inStringRearrange.TextLength - i &gt; 5)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{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for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(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int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k = 0; k &lt; 5; k++)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    {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        result += inStringRearrange.Text[permutation[k] + i - 1];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    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else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{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if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(inStringRearrange.TextLength - i &gt; 2)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for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(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int</w:t>
      </w: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k = 0; k &lt; inStringRearrange.TextLength - i; k++)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        {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            result += inStringRearrange.Text[permutation[k] + i - 1];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        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    </w:t>
      </w:r>
      <w:r w:rsidRPr="00516F70">
        <w:rPr>
          <w:color w:val="0000FF"/>
          <w:sz w:val="18"/>
          <w:szCs w:val="18"/>
          <w:highlight w:val="white"/>
          <w:lang w:val="uk-UA" w:eastAsia="en-US"/>
        </w:rPr>
        <w:t>else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    {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        result += inStringRearrange.Text[inStringRearrange.TextLength - 1];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    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    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    outStringRearrange.Text = result;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    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 xml:space="preserve">    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  <w:r w:rsidRPr="00516F70">
        <w:rPr>
          <w:color w:val="000000"/>
          <w:sz w:val="18"/>
          <w:szCs w:val="18"/>
          <w:highlight w:val="white"/>
          <w:lang w:val="uk-UA" w:eastAsia="en-US"/>
        </w:rPr>
        <w:t>}</w:t>
      </w:r>
    </w:p>
    <w:p w:rsidR="00516F70" w:rsidRDefault="00516F70" w:rsidP="006B0130">
      <w:pPr>
        <w:ind w:firstLine="709"/>
        <w:jc w:val="both"/>
      </w:pPr>
    </w:p>
    <w:p w:rsidR="00354ECD" w:rsidRPr="006B0130" w:rsidRDefault="00516F70" w:rsidP="006B0130">
      <w:pPr>
        <w:ind w:firstLine="709"/>
        <w:jc w:val="both"/>
      </w:pPr>
      <w:r>
        <w:t xml:space="preserve">Вывод: В результате выполнения лабораторной работы были получены навыки по разработке алгоритмов кодирования методами подстановки и перестановки, </w:t>
      </w:r>
      <w:r w:rsidR="0045138E">
        <w:t>на основе полученных алгоритмов разработаны функции кодирования, а так же написана и отлажена программа с полученными функциями. Результаты тестирования программы показали, что алгоритмы разработаны верно, программа работает правильно.</w:t>
      </w:r>
      <w:bookmarkStart w:id="1" w:name="_GoBack"/>
      <w:bookmarkEnd w:id="1"/>
    </w:p>
    <w:sectPr w:rsidR="00354ECD" w:rsidRPr="006B0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upperRoman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pStyle w:val="2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pStyle w:val="4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pStyle w:val="6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pStyle w:val="7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pStyle w:val="8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pStyle w:val="9"/>
      <w:lvlText w:val="(%9)"/>
      <w:legacy w:legacy="1" w:legacySpace="0" w:legacyIndent="708"/>
      <w:lvlJc w:val="left"/>
      <w:pPr>
        <w:ind w:left="6372" w:hanging="70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71"/>
    <w:rsid w:val="001A3F71"/>
    <w:rsid w:val="00354ECD"/>
    <w:rsid w:val="0045138E"/>
    <w:rsid w:val="00516F70"/>
    <w:rsid w:val="006B0130"/>
    <w:rsid w:val="00A92671"/>
    <w:rsid w:val="00DC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B013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"/>
    <w:next w:val="a"/>
    <w:link w:val="20"/>
    <w:qFormat/>
    <w:rsid w:val="006B013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6B013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  <w:szCs w:val="20"/>
    </w:rPr>
  </w:style>
  <w:style w:type="paragraph" w:styleId="4">
    <w:name w:val="heading 4"/>
    <w:basedOn w:val="a"/>
    <w:next w:val="a"/>
    <w:link w:val="40"/>
    <w:qFormat/>
    <w:rsid w:val="006B01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6B013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6B013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6B01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6B01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6B01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0130"/>
    <w:rPr>
      <w:rFonts w:ascii="Arial" w:hAnsi="Arial" w:cs="Times New Roman"/>
      <w:b/>
      <w:kern w:val="28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6B0130"/>
    <w:rPr>
      <w:rFonts w:ascii="Arial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6B0130"/>
    <w:rPr>
      <w:rFonts w:ascii="Arial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6B0130"/>
    <w:rPr>
      <w:rFonts w:ascii="Arial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B0130"/>
    <w:rPr>
      <w:rFonts w:ascii="Arial" w:hAnsi="Arial" w:cs="Times New Roman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6B0130"/>
    <w:rPr>
      <w:rFonts w:ascii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6B0130"/>
    <w:rPr>
      <w:rFonts w:ascii="Arial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6B0130"/>
    <w:rPr>
      <w:rFonts w:ascii="Arial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6B0130"/>
    <w:rPr>
      <w:rFonts w:ascii="Arial" w:hAnsi="Arial" w:cs="Times New Roman"/>
      <w:b/>
      <w:i/>
      <w:sz w:val="18"/>
      <w:szCs w:val="20"/>
      <w:lang w:val="ru-RU" w:eastAsia="ru-RU"/>
    </w:rPr>
  </w:style>
  <w:style w:type="paragraph" w:customStyle="1" w:styleId="Standard">
    <w:name w:val="Standard"/>
    <w:rsid w:val="006B0130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rsid w:val="006B013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54E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CD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B013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"/>
    <w:next w:val="a"/>
    <w:link w:val="20"/>
    <w:qFormat/>
    <w:rsid w:val="006B013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6B013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  <w:szCs w:val="20"/>
    </w:rPr>
  </w:style>
  <w:style w:type="paragraph" w:styleId="4">
    <w:name w:val="heading 4"/>
    <w:basedOn w:val="a"/>
    <w:next w:val="a"/>
    <w:link w:val="40"/>
    <w:qFormat/>
    <w:rsid w:val="006B01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6B013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6B013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6B01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6B01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6B01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0130"/>
    <w:rPr>
      <w:rFonts w:ascii="Arial" w:hAnsi="Arial" w:cs="Times New Roman"/>
      <w:b/>
      <w:kern w:val="28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6B0130"/>
    <w:rPr>
      <w:rFonts w:ascii="Arial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6B0130"/>
    <w:rPr>
      <w:rFonts w:ascii="Arial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6B0130"/>
    <w:rPr>
      <w:rFonts w:ascii="Arial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B0130"/>
    <w:rPr>
      <w:rFonts w:ascii="Arial" w:hAnsi="Arial" w:cs="Times New Roman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6B0130"/>
    <w:rPr>
      <w:rFonts w:ascii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6B0130"/>
    <w:rPr>
      <w:rFonts w:ascii="Arial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6B0130"/>
    <w:rPr>
      <w:rFonts w:ascii="Arial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6B0130"/>
    <w:rPr>
      <w:rFonts w:ascii="Arial" w:hAnsi="Arial" w:cs="Times New Roman"/>
      <w:b/>
      <w:i/>
      <w:sz w:val="18"/>
      <w:szCs w:val="20"/>
      <w:lang w:val="ru-RU" w:eastAsia="ru-RU"/>
    </w:rPr>
  </w:style>
  <w:style w:type="paragraph" w:customStyle="1" w:styleId="Standard">
    <w:name w:val="Standard"/>
    <w:rsid w:val="006B0130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rsid w:val="006B013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54E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CD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4049</Words>
  <Characters>2308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2016-01-24T18:19:00Z</dcterms:created>
  <dcterms:modified xsi:type="dcterms:W3CDTF">2016-01-24T18:42:00Z</dcterms:modified>
</cp:coreProperties>
</file>