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30" w:rsidRDefault="006B0130" w:rsidP="006B0130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Pr="008A2D04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B0130" w:rsidRDefault="00CE164D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№4</w:t>
      </w:r>
    </w:p>
    <w:p w:rsidR="006B0130" w:rsidRPr="00CE164D" w:rsidRDefault="00CE164D" w:rsidP="006B0130">
      <w:pPr>
        <w:pStyle w:val="Standard"/>
        <w:ind w:firstLine="284"/>
        <w:jc w:val="center"/>
        <w:rPr>
          <w:rStyle w:val="a6"/>
          <w:bCs/>
          <w:noProof/>
          <w:color w:val="000000" w:themeColor="text1"/>
          <w:u w:val="none"/>
        </w:rPr>
      </w:pPr>
      <w:r w:rsidRPr="00CE164D">
        <w:rPr>
          <w:rStyle w:val="a6"/>
          <w:bCs/>
          <w:noProof/>
          <w:color w:val="000000" w:themeColor="text1"/>
          <w:u w:val="none"/>
        </w:rPr>
        <w:t xml:space="preserve">ИЗУЧЕНИЕ АЛГОРИТМОВ </w:t>
      </w:r>
      <w:r w:rsidRPr="00CE164D">
        <w:rPr>
          <w:rStyle w:val="a6"/>
          <w:bCs/>
          <w:noProof/>
          <w:color w:val="000000" w:themeColor="text1"/>
          <w:u w:val="none"/>
          <w:lang w:val="en-US"/>
        </w:rPr>
        <w:t>RSA</w:t>
      </w:r>
      <w:r w:rsidRPr="00CE164D">
        <w:rPr>
          <w:rStyle w:val="a6"/>
          <w:bCs/>
          <w:noProof/>
          <w:color w:val="000000" w:themeColor="text1"/>
          <w:u w:val="none"/>
        </w:rPr>
        <w:t>.</w:t>
      </w:r>
    </w:p>
    <w:p w:rsidR="00CE164D" w:rsidRDefault="00CE164D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защиты информации»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B0130" w:rsidRPr="00F355D5" w:rsidRDefault="006B0130" w:rsidP="006B0130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lastRenderedPageBreak/>
        <w:t>Цель работы</w:t>
      </w:r>
      <w:r w:rsidRPr="006B0130">
        <w:t xml:space="preserve">: </w:t>
      </w:r>
      <w:r w:rsidR="00CE164D" w:rsidRPr="00B30680">
        <w:t>Освоить механизм шифрования и дешифрования данных в криптографической системе с откр</w:t>
      </w:r>
      <w:r w:rsidR="00CE164D" w:rsidRPr="00B30680">
        <w:t>ы</w:t>
      </w:r>
      <w:r w:rsidR="00CE164D" w:rsidRPr="00B30680">
        <w:t xml:space="preserve">тыми ключами </w:t>
      </w:r>
      <w:r w:rsidR="00CE164D" w:rsidRPr="00B30680">
        <w:rPr>
          <w:lang w:val="en-US"/>
        </w:rPr>
        <w:t>RSA</w:t>
      </w:r>
      <w:r w:rsidRPr="006B0130">
        <w:t>.</w:t>
      </w:r>
    </w:p>
    <w:p w:rsidR="00785837" w:rsidRDefault="00785837" w:rsidP="00785837">
      <w:pPr>
        <w:ind w:firstLine="709"/>
        <w:jc w:val="both"/>
        <w:rPr>
          <w:b/>
        </w:rPr>
      </w:pPr>
    </w:p>
    <w:p w:rsidR="00CE164D" w:rsidRPr="00B30680" w:rsidRDefault="00CE164D" w:rsidP="00CE164D">
      <w:pPr>
        <w:ind w:firstLine="709"/>
        <w:rPr>
          <w:b/>
          <w:bCs/>
        </w:rPr>
      </w:pPr>
      <w:r w:rsidRPr="00B30680">
        <w:rPr>
          <w:b/>
          <w:bCs/>
        </w:rPr>
        <w:t>Криптосистема RSA</w:t>
      </w:r>
    </w:p>
    <w:p w:rsidR="00CE164D" w:rsidRPr="00B30680" w:rsidRDefault="00CE164D" w:rsidP="00CE164D">
      <w:pPr>
        <w:ind w:firstLine="720"/>
        <w:jc w:val="both"/>
      </w:pPr>
      <w:r w:rsidRPr="00B30680">
        <w:t>RSA – криптографическая система открытого ключа, обеспечивающая такие механизмы защиты как шифрование и цифровая подпись (аутентификация – уст</w:t>
      </w:r>
      <w:r w:rsidRPr="00B30680">
        <w:t>а</w:t>
      </w:r>
      <w:r w:rsidRPr="00B30680">
        <w:t>новление подлинности).</w:t>
      </w:r>
    </w:p>
    <w:p w:rsidR="00CE164D" w:rsidRPr="00B30680" w:rsidRDefault="00CE164D" w:rsidP="00CE164D">
      <w:pPr>
        <w:ind w:firstLine="720"/>
        <w:jc w:val="both"/>
      </w:pPr>
      <w:r w:rsidRPr="00B30680">
        <w:t>Алгоритм RSA работает сл</w:t>
      </w:r>
      <w:r w:rsidRPr="00B30680">
        <w:t>е</w:t>
      </w:r>
      <w:r w:rsidRPr="00B30680">
        <w:t xml:space="preserve">дующим образом: </w:t>
      </w:r>
    </w:p>
    <w:p w:rsidR="00CE164D" w:rsidRPr="00B30680" w:rsidRDefault="00CE164D" w:rsidP="00CE164D">
      <w:pPr>
        <w:ind w:firstLine="720"/>
        <w:jc w:val="both"/>
      </w:pPr>
      <w:r w:rsidRPr="00B30680">
        <w:t>Пусть p и q - два больших различных простых числа, и пусть n = p*q и e нек</w:t>
      </w:r>
      <w:r w:rsidRPr="00B30680">
        <w:t>о</w:t>
      </w:r>
      <w:r w:rsidRPr="00B30680">
        <w:t xml:space="preserve">торое целое, взаимно простое с (p-1)*(q-1). </w:t>
      </w:r>
    </w:p>
    <w:p w:rsidR="00CE164D" w:rsidRPr="00B30680" w:rsidRDefault="00CE164D" w:rsidP="00CE164D">
      <w:pPr>
        <w:ind w:firstLine="720"/>
        <w:jc w:val="both"/>
      </w:pPr>
      <w:r w:rsidRPr="00B30680">
        <w:t xml:space="preserve">Оба соответствующих пространства открытых текстов </w:t>
      </w:r>
      <w:proofErr w:type="spellStart"/>
      <w:r w:rsidRPr="00B30680">
        <w:t>Mk</w:t>
      </w:r>
      <w:proofErr w:type="spellEnd"/>
      <w:r w:rsidRPr="00B30680">
        <w:t xml:space="preserve"> и зашифрованных сообщений </w:t>
      </w:r>
      <w:proofErr w:type="spellStart"/>
      <w:r w:rsidRPr="00B30680">
        <w:t>Ck</w:t>
      </w:r>
      <w:proofErr w:type="spellEnd"/>
      <w:r w:rsidRPr="00B30680">
        <w:t xml:space="preserve"> суть </w:t>
      </w:r>
      <w:proofErr w:type="spellStart"/>
      <w:r w:rsidRPr="00B30680">
        <w:t>Zn</w:t>
      </w:r>
      <w:proofErr w:type="spellEnd"/>
      <w:r w:rsidRPr="00B30680">
        <w:t xml:space="preserve"> - множество неотрицательных целых, меньших n. Если по</w:t>
      </w:r>
      <w:r w:rsidRPr="00B30680">
        <w:t>д</w:t>
      </w:r>
      <w:r w:rsidRPr="00B30680">
        <w:t xml:space="preserve">линное сообщение окажется слишком длинным, чтобы принадлежать </w:t>
      </w:r>
      <w:proofErr w:type="spellStart"/>
      <w:r w:rsidRPr="00B30680">
        <w:t>Zn</w:t>
      </w:r>
      <w:proofErr w:type="spellEnd"/>
      <w:r w:rsidRPr="00B30680">
        <w:t>, его нео</w:t>
      </w:r>
      <w:r w:rsidRPr="00B30680">
        <w:t>б</w:t>
      </w:r>
      <w:r w:rsidRPr="00B30680">
        <w:t>ходимо разбить на части и зашифровать, используя режим шифрования со сцепл</w:t>
      </w:r>
      <w:r w:rsidRPr="00B30680">
        <w:t>е</w:t>
      </w:r>
      <w:r w:rsidRPr="00B30680">
        <w:t xml:space="preserve">нием блоков. </w:t>
      </w:r>
    </w:p>
    <w:p w:rsidR="00CE164D" w:rsidRPr="00B30680" w:rsidRDefault="00CE164D" w:rsidP="00CE164D">
      <w:pPr>
        <w:ind w:firstLine="720"/>
        <w:jc w:val="both"/>
      </w:pPr>
      <w:r w:rsidRPr="00B30680">
        <w:t xml:space="preserve">Соответствующая ключу k функция шифрования </w:t>
      </w:r>
      <w:proofErr w:type="spellStart"/>
      <w:r w:rsidRPr="00B30680">
        <w:t>Ek</w:t>
      </w:r>
      <w:proofErr w:type="spellEnd"/>
      <w:r w:rsidRPr="00B30680">
        <w:t xml:space="preserve">: </w:t>
      </w:r>
      <w:proofErr w:type="spellStart"/>
      <w:r w:rsidRPr="00B30680">
        <w:t>Mk</w:t>
      </w:r>
      <w:proofErr w:type="spellEnd"/>
      <w:r w:rsidRPr="00B30680">
        <w:t xml:space="preserve"> -&gt; </w:t>
      </w:r>
      <w:proofErr w:type="spellStart"/>
      <w:r w:rsidRPr="00B30680">
        <w:t>Ck</w:t>
      </w:r>
      <w:proofErr w:type="spellEnd"/>
      <w:r w:rsidRPr="00B30680">
        <w:t xml:space="preserve"> определяется как </w:t>
      </w:r>
      <w:proofErr w:type="spellStart"/>
      <w:r w:rsidRPr="00B30680">
        <w:t>Ek</w:t>
      </w:r>
      <w:proofErr w:type="spellEnd"/>
      <w:r w:rsidRPr="00B30680">
        <w:t>(m) = m</w:t>
      </w:r>
      <w:r w:rsidRPr="00B30680">
        <w:rPr>
          <w:vertAlign w:val="superscript"/>
          <w:lang w:val="en-US"/>
        </w:rPr>
        <w:t>e</w:t>
      </w:r>
      <w:r w:rsidRPr="00B30680">
        <w:t xml:space="preserve"> </w:t>
      </w:r>
      <w:proofErr w:type="spellStart"/>
      <w:r w:rsidRPr="00B30680">
        <w:t>mod</w:t>
      </w:r>
      <w:proofErr w:type="spellEnd"/>
      <w:r w:rsidRPr="00B30680">
        <w:t>(n). Для того</w:t>
      </w:r>
      <w:proofErr w:type="gramStart"/>
      <w:r w:rsidRPr="00B30680">
        <w:t>,</w:t>
      </w:r>
      <w:proofErr w:type="gramEnd"/>
      <w:r w:rsidRPr="00B30680">
        <w:t xml:space="preserve"> чтобы полностью определить естественный алгоритм ее вычисления до</w:t>
      </w:r>
      <w:r w:rsidRPr="00B30680">
        <w:t>с</w:t>
      </w:r>
      <w:r w:rsidRPr="00B30680">
        <w:t>таточно записать e и n в открытый справочник. Такая пара называется открытым ключом, который легко вычисляется с помощью личного ключа</w:t>
      </w:r>
      <w:proofErr w:type="gramStart"/>
      <w:r w:rsidRPr="00B30680">
        <w:t xml:space="preserve"> .</w:t>
      </w:r>
      <w:proofErr w:type="gramEnd"/>
      <w:r w:rsidRPr="00B30680">
        <w:t xml:space="preserve"> </w:t>
      </w:r>
    </w:p>
    <w:p w:rsidR="00CE164D" w:rsidRPr="00B30680" w:rsidRDefault="00CE164D" w:rsidP="00CE164D">
      <w:pPr>
        <w:ind w:firstLine="720"/>
        <w:jc w:val="both"/>
      </w:pPr>
      <w:proofErr w:type="spellStart"/>
      <w:r w:rsidRPr="00B30680">
        <w:t>Ek</w:t>
      </w:r>
      <w:proofErr w:type="spellEnd"/>
      <w:r w:rsidRPr="00B30680">
        <w:t xml:space="preserve"> является кандидатом на одн</w:t>
      </w:r>
      <w:r w:rsidRPr="00B30680">
        <w:t>о</w:t>
      </w:r>
      <w:r w:rsidRPr="00B30680">
        <w:t>направленную функцию с потайным ходом, и хотя сущес</w:t>
      </w:r>
      <w:r w:rsidRPr="00B30680">
        <w:t>т</w:t>
      </w:r>
      <w:r w:rsidRPr="00B30680">
        <w:t xml:space="preserve">вует эффективный алгоритм вычисления обратной ей функции </w:t>
      </w:r>
      <w:proofErr w:type="spellStart"/>
      <w:r w:rsidRPr="00B30680">
        <w:t>Dk</w:t>
      </w:r>
      <w:proofErr w:type="spellEnd"/>
      <w:r w:rsidRPr="00B30680">
        <w:t xml:space="preserve">, мы не знаем, как получить его эффективно, задаваясь только естественным алгоритмом вычисления </w:t>
      </w:r>
      <w:proofErr w:type="spellStart"/>
      <w:r w:rsidRPr="00B30680">
        <w:t>Ek</w:t>
      </w:r>
      <w:proofErr w:type="spellEnd"/>
      <w:r w:rsidRPr="00B30680">
        <w:t xml:space="preserve"> (т.е. только для </w:t>
      </w:r>
      <w:proofErr w:type="gramStart"/>
      <w:r w:rsidRPr="00B30680">
        <w:t>заданных</w:t>
      </w:r>
      <w:proofErr w:type="gramEnd"/>
      <w:r w:rsidRPr="00B30680">
        <w:t xml:space="preserve"> n и e). </w:t>
      </w:r>
    </w:p>
    <w:p w:rsidR="00CE164D" w:rsidRPr="00B30680" w:rsidRDefault="00CE164D" w:rsidP="00CE164D">
      <w:pPr>
        <w:ind w:firstLine="720"/>
        <w:jc w:val="both"/>
      </w:pPr>
      <w:r w:rsidRPr="00B30680">
        <w:t xml:space="preserve">Эффективный алгоритм вычисления </w:t>
      </w:r>
      <w:proofErr w:type="spellStart"/>
      <w:r w:rsidRPr="00B30680">
        <w:t>Dk</w:t>
      </w:r>
      <w:proofErr w:type="spellEnd"/>
      <w:r w:rsidRPr="00B30680">
        <w:t xml:space="preserve"> легко получить, задав дополнител</w:t>
      </w:r>
      <w:r w:rsidRPr="00B30680">
        <w:t>ь</w:t>
      </w:r>
      <w:r w:rsidRPr="00B30680">
        <w:t>ную секретную информацию p и q. С этой целью, используя обобщенные алгори</w:t>
      </w:r>
      <w:r w:rsidRPr="00B30680">
        <w:t>т</w:t>
      </w:r>
      <w:r w:rsidRPr="00B30680">
        <w:t xml:space="preserve">мы Евклида для нахождения наибольшего общего делителя, чтобы вычислить целое число d, </w:t>
      </w:r>
      <w:proofErr w:type="gramStart"/>
      <w:r w:rsidRPr="00B30680">
        <w:t>такое</w:t>
      </w:r>
      <w:proofErr w:type="gramEnd"/>
      <w:r w:rsidRPr="00B30680">
        <w:t xml:space="preserve"> что e*d = 1 </w:t>
      </w:r>
      <w:proofErr w:type="spellStart"/>
      <w:r w:rsidRPr="00B30680">
        <w:t>mod</w:t>
      </w:r>
      <w:proofErr w:type="spellEnd"/>
      <w:r w:rsidRPr="00B30680">
        <w:t xml:space="preserve"> ф(n), где ф(n) = (p-1)*(q-1). По известной теореме Эйлера m</w:t>
      </w:r>
      <w:r w:rsidRPr="00B30680">
        <w:rPr>
          <w:vertAlign w:val="superscript"/>
        </w:rPr>
        <w:t>(e*d)</w:t>
      </w:r>
      <w:r w:rsidRPr="00B30680">
        <w:t xml:space="preserve"> = m </w:t>
      </w:r>
      <w:proofErr w:type="spellStart"/>
      <w:r w:rsidRPr="00B30680">
        <w:t>mod</w:t>
      </w:r>
      <w:proofErr w:type="spellEnd"/>
      <w:r w:rsidRPr="00B30680">
        <w:t>(n) для каждого целого числа m и, следовательно, (</w:t>
      </w:r>
      <w:proofErr w:type="spellStart"/>
      <w:r w:rsidRPr="00B30680">
        <w:t>m</w:t>
      </w:r>
      <w:r w:rsidRPr="00B30680">
        <w:rPr>
          <w:vertAlign w:val="superscript"/>
        </w:rPr>
        <w:t>e</w:t>
      </w:r>
      <w:proofErr w:type="spellEnd"/>
      <w:r w:rsidRPr="00B30680">
        <w:t xml:space="preserve">) </w:t>
      </w:r>
      <w:r w:rsidRPr="00B30680">
        <w:rPr>
          <w:vertAlign w:val="superscript"/>
        </w:rPr>
        <w:t>d</w:t>
      </w:r>
      <w:r w:rsidRPr="00B30680">
        <w:t xml:space="preserve"> </w:t>
      </w:r>
      <w:proofErr w:type="spellStart"/>
      <w:r w:rsidRPr="00B30680">
        <w:t>mod</w:t>
      </w:r>
      <w:proofErr w:type="spellEnd"/>
      <w:r w:rsidRPr="00B30680">
        <w:t xml:space="preserve">(n) = m, при </w:t>
      </w:r>
      <w:proofErr w:type="gramStart"/>
      <w:r w:rsidRPr="00B30680">
        <w:t>условии</w:t>
      </w:r>
      <w:proofErr w:type="gramEnd"/>
      <w:r w:rsidRPr="00B30680">
        <w:t xml:space="preserve"> что 0 &lt;= m &lt; n, что обеспечивается, когда m пр</w:t>
      </w:r>
      <w:r w:rsidRPr="00B30680">
        <w:t>и</w:t>
      </w:r>
      <w:r w:rsidRPr="00B30680">
        <w:t xml:space="preserve">надлежит </w:t>
      </w:r>
      <w:proofErr w:type="spellStart"/>
      <w:r w:rsidRPr="00B30680">
        <w:t>Mk</w:t>
      </w:r>
      <w:proofErr w:type="spellEnd"/>
      <w:r w:rsidRPr="00B30680">
        <w:t xml:space="preserve">. </w:t>
      </w:r>
    </w:p>
    <w:p w:rsidR="00CE164D" w:rsidRPr="00B30680" w:rsidRDefault="00CE164D" w:rsidP="00CE164D">
      <w:pPr>
        <w:ind w:firstLine="720"/>
        <w:jc w:val="both"/>
      </w:pPr>
      <w:r w:rsidRPr="00B30680">
        <w:t xml:space="preserve">Функция дешифрования </w:t>
      </w:r>
      <w:proofErr w:type="spellStart"/>
      <w:r w:rsidRPr="00B30680">
        <w:t>Dk</w:t>
      </w:r>
      <w:proofErr w:type="spellEnd"/>
      <w:r w:rsidRPr="00B30680">
        <w:t xml:space="preserve">: </w:t>
      </w:r>
      <w:proofErr w:type="spellStart"/>
      <w:r w:rsidRPr="00B30680">
        <w:t>Ck</w:t>
      </w:r>
      <w:proofErr w:type="spellEnd"/>
      <w:r w:rsidRPr="00B30680">
        <w:t xml:space="preserve"> -&gt; </w:t>
      </w:r>
      <w:proofErr w:type="spellStart"/>
      <w:r w:rsidRPr="00B30680">
        <w:t>Mk</w:t>
      </w:r>
      <w:proofErr w:type="spellEnd"/>
      <w:r w:rsidRPr="00B30680">
        <w:t xml:space="preserve"> в связи с этим определяется как </w:t>
      </w:r>
      <w:proofErr w:type="spellStart"/>
      <w:r w:rsidRPr="00B30680">
        <w:t>Dk</w:t>
      </w:r>
      <w:proofErr w:type="spellEnd"/>
      <w:r w:rsidRPr="00B30680">
        <w:t>(c) = m</w:t>
      </w:r>
      <w:r w:rsidRPr="00B30680">
        <w:rPr>
          <w:vertAlign w:val="superscript"/>
          <w:lang w:val="en-US"/>
        </w:rPr>
        <w:t>d</w:t>
      </w:r>
      <w:r w:rsidRPr="00B30680">
        <w:t xml:space="preserve"> </w:t>
      </w:r>
      <w:proofErr w:type="spellStart"/>
      <w:r w:rsidRPr="00B30680">
        <w:t>mod</w:t>
      </w:r>
      <w:proofErr w:type="spellEnd"/>
      <w:r w:rsidRPr="00B30680">
        <w:t>(n), и эффективный алгоритм для модульного возведения в степень также может быть использован и для ее вычисления. Тогда каждый пользователь криптосистемы RSA должен раз и навсегда выбрать сл</w:t>
      </w:r>
      <w:r w:rsidRPr="00B30680">
        <w:t>у</w:t>
      </w:r>
      <w:r w:rsidRPr="00B30680">
        <w:t>чайно подходящие целые числа p, q и e и вычислить с их помощью d. После чего он делает свой открытый ключ д</w:t>
      </w:r>
      <w:r w:rsidRPr="00B30680">
        <w:t>о</w:t>
      </w:r>
      <w:r w:rsidRPr="00B30680">
        <w:t>ступным в пользовательском справочнике, тогда как d сохраняет в секрете. Это дает возможность любому другому пользователю шифровать посылаемые ему сообщ</w:t>
      </w:r>
      <w:r w:rsidRPr="00B30680">
        <w:t>е</w:t>
      </w:r>
      <w:r w:rsidRPr="00B30680">
        <w:t>ния, которые только он и может расшифровать. Для того чтобы эта идея была ре</w:t>
      </w:r>
      <w:r w:rsidRPr="00B30680">
        <w:t>а</w:t>
      </w:r>
      <w:r w:rsidRPr="00B30680">
        <w:t>лизована практически, решающим является удовлетворение требование, чтобы г</w:t>
      </w:r>
      <w:r w:rsidRPr="00B30680">
        <w:t>е</w:t>
      </w:r>
      <w:r w:rsidRPr="00B30680">
        <w:t>нерация больших случайных простых чисел и вычисление d были легко осуществимы. Фун</w:t>
      </w:r>
      <w:r w:rsidRPr="00B30680">
        <w:t>к</w:t>
      </w:r>
      <w:r w:rsidRPr="00B30680">
        <w:t xml:space="preserve">ция дешифрования </w:t>
      </w:r>
      <w:proofErr w:type="spellStart"/>
      <w:r w:rsidRPr="00B30680">
        <w:t>Dk</w:t>
      </w:r>
      <w:proofErr w:type="spellEnd"/>
      <w:r w:rsidRPr="00B30680">
        <w:t xml:space="preserve">: </w:t>
      </w:r>
      <w:proofErr w:type="spellStart"/>
      <w:r w:rsidRPr="00B30680">
        <w:t>Ck</w:t>
      </w:r>
      <w:proofErr w:type="spellEnd"/>
      <w:r w:rsidRPr="00B30680">
        <w:t xml:space="preserve"> -&gt; </w:t>
      </w:r>
      <w:proofErr w:type="spellStart"/>
      <w:r w:rsidRPr="00B30680">
        <w:t>Mk</w:t>
      </w:r>
      <w:proofErr w:type="spellEnd"/>
      <w:r w:rsidRPr="00B30680">
        <w:t xml:space="preserve"> в связи с этим определяется как </w:t>
      </w:r>
      <w:proofErr w:type="spellStart"/>
      <w:r w:rsidRPr="00B30680">
        <w:t>Dk</w:t>
      </w:r>
      <w:proofErr w:type="spellEnd"/>
      <w:r w:rsidRPr="00B30680">
        <w:t>(c) = m</w:t>
      </w:r>
      <w:r w:rsidRPr="00B30680">
        <w:rPr>
          <w:vertAlign w:val="superscript"/>
          <w:lang w:val="en-US"/>
        </w:rPr>
        <w:t>d</w:t>
      </w:r>
      <w:r w:rsidRPr="00B30680">
        <w:t xml:space="preserve"> </w:t>
      </w:r>
      <w:proofErr w:type="spellStart"/>
      <w:r w:rsidRPr="00B30680">
        <w:t>mod</w:t>
      </w:r>
      <w:proofErr w:type="spellEnd"/>
      <w:r w:rsidRPr="00B30680">
        <w:t xml:space="preserve">(n), и эффективный алгоритм для модульного возведения в степень также может быть использован и для ее </w:t>
      </w:r>
      <w:r w:rsidRPr="00B30680">
        <w:lastRenderedPageBreak/>
        <w:t>вычисления. Суммируя все сказанное, тогда ка</w:t>
      </w:r>
      <w:r w:rsidRPr="00B30680">
        <w:t>ж</w:t>
      </w:r>
      <w:r w:rsidRPr="00B30680">
        <w:t>дый пользователь криптосистемы RSA должен раз и навсегда выбрать случайно подходящие ц</w:t>
      </w:r>
      <w:r w:rsidRPr="00B30680">
        <w:t>е</w:t>
      </w:r>
      <w:r w:rsidRPr="00B30680">
        <w:t>лые числа p, q и e и вычислить с их помощью d. После чего он делает свой открытый ключ доступным в пользовательском справочнике, тогда как d с</w:t>
      </w:r>
      <w:r w:rsidRPr="00B30680">
        <w:t>о</w:t>
      </w:r>
      <w:r w:rsidRPr="00B30680">
        <w:t>храняет в секрете.</w:t>
      </w:r>
    </w:p>
    <w:p w:rsidR="006B0130" w:rsidRDefault="006B0130" w:rsidP="006B0130">
      <w:pPr>
        <w:ind w:firstLine="709"/>
        <w:jc w:val="both"/>
        <w:rPr>
          <w:b/>
        </w:rPr>
      </w:pPr>
    </w:p>
    <w:p w:rsidR="006B0130" w:rsidRDefault="006B0130" w:rsidP="006B0130">
      <w:pPr>
        <w:ind w:firstLine="709"/>
        <w:jc w:val="both"/>
      </w:pPr>
      <w:r>
        <w:rPr>
          <w:b/>
        </w:rPr>
        <w:t>Ход работы</w:t>
      </w:r>
      <w:r>
        <w:t xml:space="preserve">: В соответствии с вариантом задания был разработан алгоритм шифрования сообщений пользователя несколькими методами. </w:t>
      </w:r>
    </w:p>
    <w:p w:rsidR="006B0130" w:rsidRDefault="006B0130" w:rsidP="006B0130">
      <w:pPr>
        <w:ind w:firstLine="709"/>
        <w:jc w:val="both"/>
      </w:pPr>
      <w:r>
        <w:t>В результате было принято решение о создании графического интерфейса программы с возможностью выбора вида шифрования сообщения</w:t>
      </w:r>
      <w:r w:rsidR="00CE164D">
        <w:t>.</w:t>
      </w:r>
    </w:p>
    <w:p w:rsidR="00B20FAF" w:rsidRDefault="00B20FAF" w:rsidP="006B0130">
      <w:pPr>
        <w:ind w:firstLine="709"/>
        <w:jc w:val="both"/>
      </w:pPr>
    </w:p>
    <w:p w:rsidR="00354ECD" w:rsidRDefault="00354ECD" w:rsidP="006B0130">
      <w:pPr>
        <w:ind w:firstLine="709"/>
        <w:jc w:val="both"/>
      </w:pPr>
      <w:r>
        <w:t>Проверяем работу программы. Введем самое простое выражение для двух видов кодировки</w:t>
      </w:r>
    </w:p>
    <w:p w:rsidR="00354ECD" w:rsidRDefault="00354ECD" w:rsidP="00354ECD">
      <w:pPr>
        <w:jc w:val="center"/>
      </w:pPr>
    </w:p>
    <w:p w:rsidR="00354ECD" w:rsidRPr="00B20FAF" w:rsidRDefault="00B20FAF" w:rsidP="00354ECD">
      <w:pPr>
        <w:jc w:val="center"/>
      </w:pPr>
      <w:r>
        <w:t>Рисунок 1</w:t>
      </w:r>
      <w:r w:rsidR="00354ECD">
        <w:t xml:space="preserve"> – </w:t>
      </w:r>
      <w:r>
        <w:t xml:space="preserve">работа </w:t>
      </w:r>
      <w:r>
        <w:rPr>
          <w:lang w:val="en-US"/>
        </w:rPr>
        <w:t>RSA</w:t>
      </w:r>
      <w:r>
        <w:t xml:space="preserve"> алгоритма</w:t>
      </w:r>
    </w:p>
    <w:p w:rsidR="00354ECD" w:rsidRDefault="00354ECD" w:rsidP="00354ECD">
      <w:pPr>
        <w:jc w:val="center"/>
      </w:pPr>
    </w:p>
    <w:p w:rsidR="00354ECD" w:rsidRDefault="00354ECD" w:rsidP="006B0130">
      <w:pPr>
        <w:ind w:firstLine="709"/>
        <w:jc w:val="both"/>
      </w:pPr>
      <w:bookmarkStart w:id="1" w:name="_GoBack"/>
      <w:bookmarkEnd w:id="1"/>
      <w:r>
        <w:t xml:space="preserve">В результате </w:t>
      </w:r>
      <w:r w:rsidR="00516F70">
        <w:t>проверки было получено заключение, что программа работает правильно, кодировка удается.</w:t>
      </w:r>
    </w:p>
    <w:p w:rsidR="00516F70" w:rsidRDefault="00516F70" w:rsidP="006B0130">
      <w:pPr>
        <w:ind w:firstLine="709"/>
        <w:jc w:val="both"/>
      </w:pPr>
    </w:p>
    <w:p w:rsidR="00516F70" w:rsidRPr="00516F70" w:rsidRDefault="00516F70" w:rsidP="006B0130">
      <w:pPr>
        <w:ind w:firstLine="709"/>
        <w:jc w:val="both"/>
        <w:rPr>
          <w:lang w:val="en-US"/>
        </w:rPr>
      </w:pPr>
      <w:r>
        <w:t>Код</w:t>
      </w:r>
      <w:r w:rsidRPr="00516F70">
        <w:rPr>
          <w:lang w:val="en-US"/>
        </w:rPr>
        <w:t xml:space="preserve"> </w:t>
      </w:r>
      <w:r>
        <w:t>программы</w:t>
      </w:r>
      <w:r w:rsidRPr="00516F70">
        <w:rPr>
          <w:lang w:val="en-US"/>
        </w:rPr>
        <w:t>: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System;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System.Collections.Generic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System.ComponentModel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System.Data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System.Drawing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System.Linq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System.Threading.Tasks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System.Windows.Forms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namespace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lab2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partial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class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Form1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: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Form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Form1()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InitializeComponent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[] gamma;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[] gamma2;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Random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rand =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Random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WordTextBox.TextLength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temp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gamma.Length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gamma[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= 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*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rand.Next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()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 %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.Pow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(2,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+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Form1_Load(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A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C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B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A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C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B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Decryptbutton_Click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temp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gamma.Length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-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DecryptTextBox.Text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Encrypt_Button_Click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gamma2 =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temp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try</w:t>
      </w:r>
      <w:proofErr w:type="gramEnd"/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Convert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.ToInt32(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eastAsia="en-US"/>
        </w:rPr>
        <w:t>catch</w:t>
      </w:r>
      <w:proofErr w:type="spellEnd"/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eastAsia="en-US"/>
        </w:rPr>
        <w:t>MessageBox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.Show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"Начальные условия\n введены не верно"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Convert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.ToInt32(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gamma2[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0] = 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*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 %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.Pow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(2,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[0] +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)gamma2[0]);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gamma2.Length;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- 1];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% 2;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gamma2[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= 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*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 %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.Pow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(2,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+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)gamma2[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Decrypt_Button_Click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eastAsia="en-US"/>
        </w:rPr>
        <w:t>string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gamma2.Length;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-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)gamma2[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Decrypt_TextBox.Text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</w:p>
    <w:p w:rsidR="00516F70" w:rsidRDefault="00516F70" w:rsidP="006B0130">
      <w:pPr>
        <w:ind w:firstLine="709"/>
        <w:jc w:val="both"/>
      </w:pPr>
    </w:p>
    <w:p w:rsidR="00354ECD" w:rsidRPr="006B0130" w:rsidRDefault="00516F70" w:rsidP="006B0130">
      <w:pPr>
        <w:ind w:firstLine="709"/>
        <w:jc w:val="both"/>
      </w:pPr>
      <w:r>
        <w:t xml:space="preserve">Вывод: В результате выполнения лабораторной работы были получены навыки по разработке алгоритмов кодирования методами </w:t>
      </w:r>
      <w:r w:rsidR="004867C5">
        <w:t>гаммирования</w:t>
      </w:r>
      <w:r>
        <w:t xml:space="preserve">, </w:t>
      </w:r>
      <w:r w:rsidR="0045138E">
        <w:t>на основе полученных алгоритмов разработаны функции кодирования, а так же написана и отлажена программа с полученными функциями. Результаты тестирования программы показали, что алгоритмы разработаны верно, программа работает правильно.</w:t>
      </w:r>
    </w:p>
    <w:sectPr w:rsidR="00354ECD" w:rsidRPr="006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18275804"/>
    <w:multiLevelType w:val="multilevel"/>
    <w:tmpl w:val="C366A344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BE3081D"/>
    <w:multiLevelType w:val="multilevel"/>
    <w:tmpl w:val="5768ADBE"/>
    <w:lvl w:ilvl="0">
      <w:start w:val="1"/>
      <w:numFmt w:val="decimal"/>
      <w:lvlText w:val="%1.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.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71"/>
    <w:rsid w:val="00073580"/>
    <w:rsid w:val="001A3F71"/>
    <w:rsid w:val="00354ECD"/>
    <w:rsid w:val="0045138E"/>
    <w:rsid w:val="004867C5"/>
    <w:rsid w:val="00516F70"/>
    <w:rsid w:val="006B0130"/>
    <w:rsid w:val="006D1D5D"/>
    <w:rsid w:val="00785837"/>
    <w:rsid w:val="00A92671"/>
    <w:rsid w:val="00B20FAF"/>
    <w:rsid w:val="00CE164D"/>
    <w:rsid w:val="00DC7086"/>
    <w:rsid w:val="00E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  <w:style w:type="character" w:styleId="a6">
    <w:name w:val="Hyperlink"/>
    <w:rsid w:val="00CE16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  <w:style w:type="character" w:styleId="a6">
    <w:name w:val="Hyperlink"/>
    <w:rsid w:val="00CE1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10</cp:revision>
  <dcterms:created xsi:type="dcterms:W3CDTF">2016-01-24T18:19:00Z</dcterms:created>
  <dcterms:modified xsi:type="dcterms:W3CDTF">2016-02-22T08:43:00Z</dcterms:modified>
</cp:coreProperties>
</file>