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DB6EA" w14:textId="367C6FAF" w:rsidR="00A51DE6" w:rsidRDefault="009F504B">
      <w:pPr>
        <w:pStyle w:val="Standard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14:paraId="63EF17E8" w14:textId="77777777" w:rsidR="00A51DE6" w:rsidRDefault="009F504B">
      <w:pPr>
        <w:pStyle w:val="Standard"/>
        <w:jc w:val="center"/>
        <w:rPr>
          <w:rFonts w:ascii="sans-serif" w:hAnsi="sans-serif" w:hint="eastAsia"/>
          <w:sz w:val="27"/>
        </w:rPr>
      </w:pPr>
      <w:r>
        <w:rPr>
          <w:rStyle w:val="aa"/>
          <w:rFonts w:cs="Times New Roman"/>
          <w:i w:val="0"/>
          <w:iCs w:val="0"/>
          <w:szCs w:val="28"/>
        </w:rPr>
        <w:t xml:space="preserve">Федеральное </w:t>
      </w:r>
      <w:r w:rsidR="00FA38E9">
        <w:rPr>
          <w:rStyle w:val="aa"/>
          <w:rFonts w:cs="Times New Roman"/>
          <w:i w:val="0"/>
          <w:iCs w:val="0"/>
          <w:szCs w:val="28"/>
        </w:rPr>
        <w:t>автономное</w:t>
      </w:r>
      <w:r>
        <w:rPr>
          <w:rStyle w:val="aa"/>
          <w:rFonts w:cs="Times New Roman"/>
          <w:i w:val="0"/>
          <w:iCs w:val="0"/>
          <w:szCs w:val="28"/>
        </w:rPr>
        <w:t xml:space="preserve"> бюджетное образовательное учреждение высшего образования</w:t>
      </w:r>
    </w:p>
    <w:p w14:paraId="66750482" w14:textId="77777777" w:rsidR="00A51DE6" w:rsidRDefault="009F504B">
      <w:pPr>
        <w:pStyle w:val="Standard"/>
        <w:ind w:firstLine="0"/>
        <w:jc w:val="center"/>
        <w:rPr>
          <w:rFonts w:ascii="sans-serif" w:hAnsi="sans-serif" w:hint="eastAsia"/>
          <w:sz w:val="27"/>
        </w:rPr>
      </w:pPr>
      <w:r>
        <w:rPr>
          <w:rStyle w:val="aa"/>
          <w:rFonts w:cs="Times New Roman"/>
          <w:i w:val="0"/>
          <w:iCs w:val="0"/>
          <w:szCs w:val="28"/>
        </w:rPr>
        <w:t>«</w:t>
      </w:r>
      <w:r>
        <w:rPr>
          <w:rStyle w:val="aa"/>
          <w:rFonts w:cs="Times New Roman"/>
          <w:b/>
          <w:bCs/>
          <w:i w:val="0"/>
          <w:iCs w:val="0"/>
          <w:szCs w:val="28"/>
        </w:rPr>
        <w:t>Севастопольский государственный университет</w:t>
      </w:r>
      <w:r>
        <w:rPr>
          <w:rStyle w:val="aa"/>
          <w:rFonts w:cs="Times New Roman"/>
          <w:i w:val="0"/>
          <w:iCs w:val="0"/>
          <w:szCs w:val="28"/>
        </w:rPr>
        <w:t>»</w:t>
      </w:r>
    </w:p>
    <w:p w14:paraId="323AD84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1687E899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14:paraId="76F2F006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0EF0A18" w14:textId="4981BA09" w:rsidR="00A51DE6" w:rsidRDefault="009F4D8A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14:paraId="4D63148F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D18839E" w14:textId="77777777" w:rsidR="00A51DE6" w:rsidRDefault="009F504B">
      <w:pPr>
        <w:pStyle w:val="Standard"/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14:paraId="607E4426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7095A77" w14:textId="15146523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ИТ</w:t>
      </w:r>
      <w:r w:rsidR="00253F79">
        <w:rPr>
          <w:rFonts w:cs="Times New Roman"/>
          <w:szCs w:val="28"/>
        </w:rPr>
        <w:t>/б-</w:t>
      </w:r>
      <w:r>
        <w:rPr>
          <w:rFonts w:cs="Times New Roman"/>
          <w:szCs w:val="28"/>
        </w:rPr>
        <w:t>4</w:t>
      </w:r>
      <w:r w:rsidR="00DD5091">
        <w:rPr>
          <w:rFonts w:cs="Times New Roman"/>
          <w:szCs w:val="28"/>
        </w:rPr>
        <w:t>2</w:t>
      </w:r>
      <w:r w:rsidR="00253F79">
        <w:rPr>
          <w:rFonts w:cs="Times New Roman"/>
          <w:szCs w:val="28"/>
        </w:rPr>
        <w:t>(о)</w:t>
      </w:r>
    </w:p>
    <w:p w14:paraId="6CE08050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BA76B47" w14:textId="77777777" w:rsidR="00A51DE6" w:rsidRDefault="009F504B">
      <w:pPr>
        <w:pStyle w:val="Standard"/>
        <w:ind w:firstLine="0"/>
        <w:jc w:val="center"/>
      </w:pPr>
      <w:r>
        <w:t>09.03.02 Информационные системы (уровень бакалавриата)</w:t>
      </w:r>
    </w:p>
    <w:p w14:paraId="60CB8A7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B8CB573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019E706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5CC0C0E5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9B50AB9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1694CDF" w14:textId="77777777" w:rsidR="00A51DE6" w:rsidRDefault="009F504B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1FB6F5E8" w14:textId="143057CB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 </w:t>
      </w:r>
      <w:r w:rsidR="00360514">
        <w:rPr>
          <w:rFonts w:cs="Times New Roman"/>
          <w:szCs w:val="28"/>
        </w:rPr>
        <w:t>расчётно-графическом задании</w:t>
      </w:r>
    </w:p>
    <w:p w14:paraId="4904988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505C4550" w14:textId="3C3B5FE5" w:rsidR="00A51DE6" w:rsidRDefault="00FA38E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F504B">
        <w:rPr>
          <w:rFonts w:cs="Times New Roman"/>
          <w:szCs w:val="28"/>
        </w:rPr>
        <w:t xml:space="preserve">о дисциплине </w:t>
      </w:r>
      <w:r>
        <w:rPr>
          <w:rFonts w:cs="Times New Roman"/>
          <w:szCs w:val="28"/>
        </w:rPr>
        <w:t>«</w:t>
      </w:r>
      <w:r w:rsidR="00360514">
        <w:rPr>
          <w:rFonts w:cs="Times New Roman"/>
          <w:szCs w:val="28"/>
        </w:rPr>
        <w:t>Основы теории управления</w:t>
      </w:r>
      <w:r>
        <w:rPr>
          <w:rFonts w:cs="Times New Roman"/>
          <w:szCs w:val="28"/>
        </w:rPr>
        <w:t>»</w:t>
      </w:r>
    </w:p>
    <w:p w14:paraId="7EDBF8D5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57E5FD5C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2D35A789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E6908EF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14:paraId="1E88B4AF" w14:textId="77777777" w:rsidR="00A51DE6" w:rsidRDefault="009F504B">
      <w:pPr>
        <w:pStyle w:val="Standard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14:paraId="7D885ACA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30FE094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3278EDE" w14:textId="77777777" w:rsidR="00A51DE6" w:rsidRDefault="009F504B">
      <w:pPr>
        <w:pStyle w:val="Standard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14:paraId="5FA0B349" w14:textId="77777777" w:rsidR="00A51DE6" w:rsidRDefault="00A51DE6">
      <w:pPr>
        <w:pStyle w:val="Standard"/>
        <w:ind w:firstLine="850"/>
        <w:jc w:val="both"/>
        <w:rPr>
          <w:rFonts w:cs="Times New Roman"/>
          <w:szCs w:val="28"/>
        </w:rPr>
      </w:pPr>
    </w:p>
    <w:p w14:paraId="330AF327" w14:textId="15B1DD03" w:rsidR="00A51DE6" w:rsidRPr="00F16817" w:rsidRDefault="009F504B" w:rsidP="00B31B53">
      <w:pPr>
        <w:pStyle w:val="Standard"/>
        <w:ind w:left="1440" w:firstLine="0"/>
      </w:pPr>
      <w:r>
        <w:rPr>
          <w:rFonts w:cs="Times New Roman"/>
          <w:szCs w:val="28"/>
        </w:rPr>
        <w:t>___________</w:t>
      </w:r>
      <w:r w:rsidR="00B31B53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   </w:t>
      </w:r>
      <w:r w:rsidR="00B31B53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 ____________  </w:t>
      </w:r>
      <w:r w:rsidR="00F16817">
        <w:rPr>
          <w:rFonts w:cs="Times New Roman"/>
          <w:szCs w:val="28"/>
        </w:rPr>
        <w:t xml:space="preserve"> </w:t>
      </w:r>
      <w:r w:rsidR="00B31B53">
        <w:rPr>
          <w:rFonts w:cs="Times New Roman"/>
          <w:szCs w:val="28"/>
        </w:rPr>
        <w:t xml:space="preserve">       </w:t>
      </w:r>
      <w:r w:rsidR="00F16817" w:rsidRPr="00F16817">
        <w:rPr>
          <w:rFonts w:cs="Times New Roman"/>
          <w:szCs w:val="28"/>
        </w:rPr>
        <w:t>Безуглая А.Е.</w:t>
      </w:r>
    </w:p>
    <w:p w14:paraId="461EEDC5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14:paraId="2B9466C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7387DD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D40AA39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4CF3622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5C5C7FA1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399360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07BB8684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3AFD12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AF7AC0B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1A900AE6" w14:textId="20DBCE6D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 201</w:t>
      </w:r>
      <w:r w:rsidR="00360514">
        <w:rPr>
          <w:rFonts w:cs="Times New Roman"/>
          <w:szCs w:val="28"/>
        </w:rPr>
        <w:t>6</w:t>
      </w:r>
    </w:p>
    <w:p w14:paraId="0C890F8C" w14:textId="77777777" w:rsidR="001724D7" w:rsidRDefault="001724D7" w:rsidP="006E2959">
      <w:pPr>
        <w:tabs>
          <w:tab w:val="left" w:pos="532"/>
        </w:tabs>
        <w:snapToGrid w:val="0"/>
        <w:ind w:firstLine="709"/>
        <w:jc w:val="center"/>
        <w:rPr>
          <w:rFonts w:cs="Times New Roman"/>
          <w:color w:val="000000"/>
          <w:szCs w:val="28"/>
        </w:rPr>
      </w:pPr>
    </w:p>
    <w:p w14:paraId="0126278F" w14:textId="5A2A5E7E" w:rsidR="001724D7" w:rsidRPr="001724D7" w:rsidRDefault="001724D7" w:rsidP="001724D7">
      <w:pPr>
        <w:tabs>
          <w:tab w:val="left" w:pos="532"/>
        </w:tabs>
        <w:snapToGrid w:val="0"/>
        <w:ind w:firstLine="567"/>
        <w:rPr>
          <w:szCs w:val="24"/>
          <w:lang w:eastAsia="uk-UA"/>
        </w:rPr>
      </w:pPr>
      <w:r>
        <w:rPr>
          <w:szCs w:val="24"/>
          <w:lang w:eastAsia="uk-UA"/>
        </w:rPr>
        <w:lastRenderedPageBreak/>
        <w:t xml:space="preserve">Цель работы: научиться работать с </w:t>
      </w:r>
      <w:r>
        <w:rPr>
          <w:szCs w:val="24"/>
          <w:lang w:val="en-US" w:eastAsia="uk-UA"/>
        </w:rPr>
        <w:t>PID</w:t>
      </w:r>
      <w:r w:rsidRPr="001724D7">
        <w:rPr>
          <w:szCs w:val="24"/>
          <w:lang w:eastAsia="uk-UA"/>
        </w:rPr>
        <w:t xml:space="preserve"> </w:t>
      </w:r>
      <w:r w:rsidR="00C33578">
        <w:rPr>
          <w:szCs w:val="24"/>
          <w:lang w:eastAsia="uk-UA"/>
        </w:rPr>
        <w:t>регулятором,</w:t>
      </w:r>
      <w:r>
        <w:rPr>
          <w:szCs w:val="24"/>
          <w:lang w:eastAsia="uk-UA"/>
        </w:rPr>
        <w:t xml:space="preserve"> </w:t>
      </w:r>
      <w:r w:rsidR="00C33578">
        <w:t>пере</w:t>
      </w:r>
      <w:r w:rsidR="00F00B48">
        <w:t xml:space="preserve"> </w:t>
      </w:r>
      <w:r w:rsidR="00C33578">
        <w:t>регулировать</w:t>
      </w:r>
      <w:r w:rsidR="00C33578" w:rsidRPr="003F1651">
        <w:t xml:space="preserve"> </w:t>
      </w:r>
      <w:r w:rsidR="00C33578">
        <w:rPr>
          <w:szCs w:val="24"/>
          <w:lang w:eastAsia="uk-UA"/>
        </w:rPr>
        <w:t>исходную систему, вычислить передаточную функцию регулятора.</w:t>
      </w:r>
    </w:p>
    <w:p w14:paraId="47BC4CAF" w14:textId="5FB2744A" w:rsidR="008C6C79" w:rsidRDefault="001C21B1" w:rsidP="006E2959">
      <w:pPr>
        <w:tabs>
          <w:tab w:val="left" w:pos="532"/>
        </w:tabs>
        <w:snapToGrid w:val="0"/>
        <w:ind w:firstLine="709"/>
        <w:jc w:val="center"/>
        <w:rPr>
          <w:rFonts w:cs="Times New Roman"/>
          <w:color w:val="000000"/>
          <w:szCs w:val="28"/>
        </w:rPr>
      </w:pPr>
      <w:r w:rsidRPr="00813581">
        <w:rPr>
          <w:noProof/>
          <w:szCs w:val="24"/>
          <w:lang w:val="uk-UA" w:eastAsia="uk-UA"/>
        </w:rPr>
        <w:drawing>
          <wp:inline distT="0" distB="0" distL="0" distR="0" wp14:anchorId="5C24194B" wp14:editId="6FEB26FD">
            <wp:extent cx="2483342" cy="1019175"/>
            <wp:effectExtent l="0" t="0" r="0" b="0"/>
            <wp:docPr id="15" name="Рисунок 15" descr="D:\Sasha\7semestr\МПИС\практика\sheme_pra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sha\7semestr\МПИС\практика\sheme_prac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42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092B" w14:textId="2B5722F4" w:rsidR="008C6C79" w:rsidRDefault="008C6C79" w:rsidP="006E2959">
      <w:pPr>
        <w:tabs>
          <w:tab w:val="left" w:pos="532"/>
        </w:tabs>
        <w:snapToGrid w:val="0"/>
        <w:ind w:firstLine="709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</w:t>
      </w:r>
      <w:r w:rsidR="00AF641C" w:rsidRPr="00AF641C">
        <w:rPr>
          <w:rFonts w:cs="Times New Roman"/>
          <w:color w:val="000000"/>
          <w:szCs w:val="28"/>
        </w:rPr>
        <w:t xml:space="preserve"> —</w:t>
      </w:r>
      <w:r>
        <w:rPr>
          <w:rFonts w:cs="Times New Roman"/>
          <w:color w:val="000000"/>
          <w:szCs w:val="28"/>
        </w:rPr>
        <w:t xml:space="preserve"> </w:t>
      </w:r>
      <w:r w:rsidR="00813AA3">
        <w:rPr>
          <w:rFonts w:cs="Times New Roman"/>
          <w:color w:val="000000"/>
          <w:szCs w:val="28"/>
        </w:rPr>
        <w:t>Принципиальная схема</w:t>
      </w:r>
    </w:p>
    <w:p w14:paraId="7BDF8719" w14:textId="68A527A6" w:rsidR="00AF641C" w:rsidRDefault="001C21B1" w:rsidP="001C21B1">
      <w:pPr>
        <w:tabs>
          <w:tab w:val="left" w:pos="532"/>
        </w:tabs>
        <w:snapToGrid w:val="0"/>
        <w:ind w:firstLine="567"/>
        <w:rPr>
          <w:rFonts w:cs="Times New Roman"/>
          <w:color w:val="000000"/>
          <w:szCs w:val="28"/>
        </w:rPr>
      </w:pPr>
      <w:r w:rsidRPr="00813581">
        <w:rPr>
          <w:szCs w:val="24"/>
          <w:lang w:eastAsia="uk-UA"/>
        </w:rPr>
        <w:t>Составим уравнения системы и решим их</w:t>
      </w:r>
      <w:r w:rsidR="00AF641C">
        <w:rPr>
          <w:rFonts w:cs="Times New Roman"/>
          <w:color w:val="000000"/>
          <w:szCs w:val="28"/>
        </w:rPr>
        <w:t>:</w:t>
      </w:r>
    </w:p>
    <w:p w14:paraId="47E40E38" w14:textId="77777777" w:rsidR="001C21B1" w:rsidRPr="001C21B1" w:rsidRDefault="006E1EA9" w:rsidP="001C21B1">
      <w:pPr>
        <w:spacing w:before="100" w:beforeAutospacing="1" w:after="100" w:afterAutospacing="1"/>
        <w:ind w:firstLine="567"/>
        <w:rPr>
          <w:i/>
          <w:szCs w:val="24"/>
          <w:lang w:val="en-US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uk-UA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eastAsia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uk-UA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sub>
          </m:sSub>
          <m:r>
            <w:rPr>
              <w:rFonts w:ascii="Cambria Math" w:hAnsi="Cambria Math"/>
              <w:szCs w:val="24"/>
              <w:lang w:eastAsia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uk-UA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eastAsia="uk-UA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r>
            <w:rPr>
              <w:rFonts w:ascii="Cambria Math" w:hAnsi="Cambria Math"/>
              <w:szCs w:val="24"/>
              <w:lang w:eastAsia="uk-UA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uk-UA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  <w:lang w:eastAsia="uk-UA"/>
                </w:rPr>
                <m:t>O</m:t>
              </m:r>
            </m:sub>
          </m:sSub>
          <m:r>
            <w:rPr>
              <w:rFonts w:ascii="Cambria Math" w:hAnsi="Cambria Math"/>
              <w:szCs w:val="24"/>
              <w:lang w:eastAsia="uk-UA"/>
            </w:rPr>
            <m:t>+y</m:t>
          </m:r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eastAsia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eastAsia="uk-UA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  <w:lang w:eastAsia="uk-UA"/>
                </w:rPr>
                <m:t>dt+C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uk-UA"/>
                    </w:rPr>
                    <m:t>x-y</m:t>
                  </m:r>
                </m:e>
              </m:d>
              <m:r>
                <w:rPr>
                  <w:rFonts w:ascii="Cambria Math" w:hAnsi="Cambria Math"/>
                  <w:szCs w:val="24"/>
                  <w:lang w:eastAsia="uk-UA"/>
                </w:rPr>
                <m:t>dt</m:t>
              </m:r>
            </m:e>
          </m:nary>
          <m:r>
            <w:rPr>
              <w:rFonts w:ascii="Cambria Math" w:hAnsi="Cambria Math"/>
              <w:szCs w:val="24"/>
              <w:lang w:eastAsia="uk-UA"/>
            </w:rPr>
            <m:t>+C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x-y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eastAsia="uk-UA"/>
                    </w:rPr>
                    <m:t>xdt</m:t>
                  </m:r>
                </m:e>
              </m:nary>
              <m:r>
                <w:rPr>
                  <w:rFonts w:ascii="Cambria Math" w:hAnsi="Cambria Math"/>
                  <w:szCs w:val="24"/>
                  <w:lang w:eastAsia="uk-UA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eastAsia="uk-UA"/>
                    </w:rPr>
                    <m:t>ydt</m:t>
                  </m:r>
                </m:e>
              </m:nary>
            </m:e>
          </m:d>
          <m:r>
            <w:rPr>
              <w:rFonts w:ascii="Cambria Math" w:hAnsi="Cambria Math"/>
              <w:szCs w:val="24"/>
              <w:lang w:eastAsia="uk-UA"/>
            </w:rPr>
            <m:t>+C*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4"/>
                  <w:lang w:eastAsia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4"/>
                  <w:lang w:eastAsia="uk-UA"/>
                </w:rPr>
                <m:t>ydt</m:t>
              </m:r>
            </m:e>
          </m:nary>
          <m:r>
            <w:rPr>
              <w:rFonts w:ascii="Cambria Math" w:hAnsi="Cambria Math"/>
              <w:szCs w:val="24"/>
              <w:lang w:eastAsia="uk-UA"/>
            </w:rPr>
            <m:t>+C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4"/>
                  <w:lang w:eastAsia="uk-UA"/>
                </w:rPr>
                <m:t>xdt</m:t>
              </m:r>
            </m:e>
          </m:nary>
          <m:r>
            <w:rPr>
              <w:rFonts w:ascii="Cambria Math" w:hAnsi="Cambria Math"/>
              <w:szCs w:val="24"/>
              <w:lang w:eastAsia="uk-UA"/>
            </w:rPr>
            <m:t>+C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 xml:space="preserve"> |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+C*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x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+C*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  <w:lang w:eastAsia="uk-UA"/>
            </w:rPr>
            <m:t xml:space="preserve"> </m:t>
          </m:r>
        </m:oMath>
      </m:oMathPara>
    </w:p>
    <w:p w14:paraId="66FE0385" w14:textId="77777777" w:rsidR="001C21B1" w:rsidRPr="00813581" w:rsidRDefault="001C21B1" w:rsidP="001C21B1">
      <w:pPr>
        <w:spacing w:before="100" w:beforeAutospacing="1" w:after="100" w:afterAutospacing="1"/>
        <w:ind w:firstLine="567"/>
        <w:rPr>
          <w:szCs w:val="24"/>
          <w:lang w:eastAsia="uk-UA"/>
        </w:rPr>
      </w:pPr>
      <w:r w:rsidRPr="00813581">
        <w:rPr>
          <w:szCs w:val="24"/>
          <w:lang w:eastAsia="uk-UA"/>
        </w:rPr>
        <w:t>Входные параметры системы:</w:t>
      </w:r>
    </w:p>
    <w:p w14:paraId="39D9FA21" w14:textId="77777777" w:rsidR="001C21B1" w:rsidRPr="00813581" w:rsidRDefault="001C21B1" w:rsidP="001C21B1">
      <w:pPr>
        <w:spacing w:before="100" w:beforeAutospacing="1" w:after="100" w:afterAutospacing="1"/>
        <w:ind w:firstLine="567"/>
        <w:rPr>
          <w:i/>
          <w:szCs w:val="24"/>
          <w:lang w:eastAsia="uk-UA"/>
        </w:rPr>
      </w:pPr>
      <m:oMathPara>
        <m:oMath>
          <m:r>
            <w:rPr>
              <w:rFonts w:ascii="Cambria Math" w:hAnsi="Cambria Math"/>
              <w:szCs w:val="24"/>
              <w:lang w:eastAsia="uk-UA"/>
            </w:rPr>
            <m:t>R=2*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eastAsia="uk-UA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  <w:lang w:eastAsia="uk-UA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 w:eastAsia="uk-UA"/>
            </w:rPr>
            <m:t>,</m:t>
          </m:r>
          <m:r>
            <w:rPr>
              <w:rFonts w:ascii="Cambria Math" w:hAnsi="Cambria Math"/>
              <w:szCs w:val="24"/>
              <w:lang w:eastAsia="uk-UA"/>
            </w:rPr>
            <m:t>L=1*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eastAsia="uk-UA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  <w:lang w:eastAsia="uk-UA"/>
                </w:rPr>
                <m:t>-3</m:t>
              </m:r>
            </m:sup>
          </m:sSup>
          <m:r>
            <w:rPr>
              <w:rFonts w:ascii="Cambria Math" w:hAnsi="Cambria Math"/>
              <w:szCs w:val="24"/>
              <w:lang w:eastAsia="uk-UA"/>
            </w:rPr>
            <m:t>,C=5*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eastAsia="uk-UA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  <w:lang w:eastAsia="uk-UA"/>
                </w:rPr>
                <m:t>-5</m:t>
              </m:r>
            </m:sup>
          </m:sSup>
        </m:oMath>
      </m:oMathPara>
    </w:p>
    <w:p w14:paraId="7A5DA4A4" w14:textId="77777777" w:rsidR="001C21B1" w:rsidRPr="00813581" w:rsidRDefault="001C21B1" w:rsidP="001C21B1">
      <w:pPr>
        <w:spacing w:before="100" w:beforeAutospacing="1" w:after="100" w:afterAutospacing="1"/>
        <w:ind w:firstLine="567"/>
        <w:rPr>
          <w:szCs w:val="24"/>
          <w:lang w:eastAsia="uk-UA"/>
        </w:rPr>
      </w:pPr>
      <w:r w:rsidRPr="00813581">
        <w:rPr>
          <w:szCs w:val="24"/>
          <w:lang w:eastAsia="uk-UA"/>
        </w:rPr>
        <w:t>Полученное дифференциальное уравнение:</w:t>
      </w:r>
    </w:p>
    <w:p w14:paraId="758233EA" w14:textId="77777777" w:rsidR="001C21B1" w:rsidRPr="00813581" w:rsidRDefault="006E1EA9" w:rsidP="001C21B1">
      <w:pPr>
        <w:spacing w:before="100" w:beforeAutospacing="1" w:after="100" w:afterAutospacing="1"/>
        <w:ind w:firstLine="567"/>
        <w:rPr>
          <w:szCs w:val="24"/>
          <w:lang w:eastAsia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+C*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x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+C*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E1EE68E" w14:textId="77777777" w:rsidR="00367576" w:rsidRDefault="00367576" w:rsidP="001C21B1">
      <w:pPr>
        <w:spacing w:before="100" w:beforeAutospacing="1" w:after="100" w:afterAutospacing="1"/>
        <w:ind w:firstLine="567"/>
        <w:rPr>
          <w:szCs w:val="24"/>
          <w:lang w:eastAsia="uk-UA"/>
        </w:rPr>
      </w:pPr>
    </w:p>
    <w:p w14:paraId="527F82EB" w14:textId="77777777" w:rsidR="00367576" w:rsidRDefault="00367576" w:rsidP="001C21B1">
      <w:pPr>
        <w:spacing w:before="100" w:beforeAutospacing="1" w:after="100" w:afterAutospacing="1"/>
        <w:ind w:firstLine="567"/>
        <w:rPr>
          <w:szCs w:val="24"/>
          <w:lang w:eastAsia="uk-UA"/>
        </w:rPr>
      </w:pPr>
    </w:p>
    <w:p w14:paraId="450CEAEA" w14:textId="1002C1CE" w:rsidR="00CB653D" w:rsidRPr="001C21B1" w:rsidRDefault="00814B06" w:rsidP="001C21B1">
      <w:pPr>
        <w:spacing w:before="100" w:beforeAutospacing="1" w:after="100" w:afterAutospacing="1"/>
        <w:ind w:firstLine="567"/>
        <w:rPr>
          <w:szCs w:val="24"/>
          <w:lang w:eastAsia="uk-UA"/>
        </w:rPr>
      </w:pPr>
      <w:r w:rsidRPr="001C21B1">
        <w:rPr>
          <w:szCs w:val="24"/>
          <w:lang w:eastAsia="uk-UA"/>
        </w:rPr>
        <w:lastRenderedPageBreak/>
        <w:t>Передаточная функция выглядит следующим образом:</w:t>
      </w:r>
    </w:p>
    <w:p w14:paraId="54D1A5B8" w14:textId="32E74B9F" w:rsidR="00814B06" w:rsidRPr="00E71CDB" w:rsidRDefault="00814B06" w:rsidP="00CB653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+1/L</m:t>
              </m:r>
            </m:num>
            <m:den>
              <m:r>
                <w:rPr>
                  <w:rFonts w:ascii="Cambria Math" w:hAnsi="Cambria Math"/>
                  <w:lang w:val="en-US"/>
                </w:rPr>
                <m:t>C*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+1/R*S+1/L</m:t>
              </m:r>
            </m:den>
          </m:f>
        </m:oMath>
      </m:oMathPara>
    </w:p>
    <w:p w14:paraId="515C6238" w14:textId="58AD6370" w:rsidR="00E71CDB" w:rsidRDefault="00E71CDB" w:rsidP="00CB653D">
      <w:r>
        <w:t>Построим структурную схему по дифференциальному уравнению:</w:t>
      </w:r>
    </w:p>
    <w:p w14:paraId="55F10EF0" w14:textId="00A10D20" w:rsidR="00F76733" w:rsidRDefault="00F76733" w:rsidP="00E71CDB">
      <w:pPr>
        <w:jc w:val="center"/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3D812598" wp14:editId="7E2AABC1">
            <wp:extent cx="4714875" cy="1895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ГЗ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A92D" w14:textId="75DE63AD" w:rsidR="00E71CDB" w:rsidRDefault="00E71CDB" w:rsidP="00E71CDB">
      <w:pPr>
        <w:jc w:val="center"/>
      </w:pPr>
      <w:r>
        <w:t xml:space="preserve">Рисунок </w:t>
      </w:r>
      <w:r w:rsidR="00360514">
        <w:t>2</w:t>
      </w:r>
      <w:r>
        <w:t xml:space="preserve"> — Структурная схема </w:t>
      </w:r>
      <w:r w:rsidR="00F20CB6">
        <w:t>разомкнутой системы</w:t>
      </w:r>
    </w:p>
    <w:p w14:paraId="5EA7D91B" w14:textId="1CC88D5D" w:rsidR="00E71CDB" w:rsidRDefault="00E71CDB" w:rsidP="00E71CDB">
      <w:r>
        <w:t>Исследуем на устойчивость:</w:t>
      </w:r>
    </w:p>
    <w:p w14:paraId="54E3EB8C" w14:textId="149D72FD" w:rsidR="00E71CDB" w:rsidRDefault="0036298D" w:rsidP="00E71CDB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775115EB" wp14:editId="7CC2D98B">
            <wp:extent cx="481012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E128" w14:textId="3127B825" w:rsidR="00E71CDB" w:rsidRDefault="00E71CDB" w:rsidP="00E71CDB">
      <w:pPr>
        <w:jc w:val="center"/>
        <w:rPr>
          <w:lang w:val="en-US"/>
        </w:rPr>
      </w:pPr>
      <w:r>
        <w:t xml:space="preserve">Рисунок </w:t>
      </w:r>
      <w:r w:rsidR="00360514">
        <w:t>3</w:t>
      </w:r>
      <w:r>
        <w:t xml:space="preserve"> — Переходная характеристика</w:t>
      </w:r>
    </w:p>
    <w:p w14:paraId="3489FA8B" w14:textId="77777777" w:rsidR="005A39B0" w:rsidRDefault="005A39B0" w:rsidP="00E71CDB">
      <w:pPr>
        <w:jc w:val="center"/>
        <w:rPr>
          <w:noProof/>
          <w:lang w:eastAsia="ru-RU"/>
        </w:rPr>
      </w:pPr>
    </w:p>
    <w:p w14:paraId="22FE6E44" w14:textId="5405022E" w:rsidR="00E71CDB" w:rsidRDefault="001C21B1" w:rsidP="00E71CDB">
      <w:pPr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F3179BF" wp14:editId="189FF6A2">
            <wp:extent cx="4572000" cy="338731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0746" cy="33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7198" w14:textId="77A5D8A2" w:rsidR="00E71CDB" w:rsidRDefault="00E71CDB" w:rsidP="00E71CDB">
      <w:pPr>
        <w:jc w:val="center"/>
      </w:pPr>
      <w:r>
        <w:t xml:space="preserve">Рисунок </w:t>
      </w:r>
      <w:r w:rsidR="00360514">
        <w:t>4</w:t>
      </w:r>
      <w:r>
        <w:t xml:space="preserve"> — Импульсная характеристика</w:t>
      </w:r>
    </w:p>
    <w:p w14:paraId="767EB9DB" w14:textId="32F57FF2" w:rsidR="00E71CDB" w:rsidRDefault="00E71CDB" w:rsidP="00E71CDB">
      <w:r>
        <w:t xml:space="preserve">Как видим, время </w:t>
      </w:r>
      <w:r w:rsidR="00455ACE">
        <w:t>регулирования</w:t>
      </w:r>
      <w:r>
        <w:t xml:space="preserve"> – </w:t>
      </w:r>
      <w:r w:rsidR="007F381F" w:rsidRPr="007F381F">
        <w:t>0.</w:t>
      </w:r>
      <w:r w:rsidR="0036298D">
        <w:t>0783</w:t>
      </w:r>
      <w:r>
        <w:t xml:space="preserve"> секунды, что допустимо для электронного устройства.</w:t>
      </w:r>
      <w:r w:rsidR="0036298D">
        <w:t xml:space="preserve"> Перерегулирование равно 2.12%.</w:t>
      </w:r>
      <w:r w:rsidR="00B6414A">
        <w:t xml:space="preserve"> </w:t>
      </w:r>
      <w:r w:rsidR="00652821">
        <w:t xml:space="preserve">Колебательность </w:t>
      </w:r>
      <w:r w:rsidR="007F381F">
        <w:t>присутствует</w:t>
      </w:r>
      <w:r w:rsidR="001724D7">
        <w:t>,</w:t>
      </w:r>
      <w:r w:rsidR="00477846">
        <w:t xml:space="preserve"> коэффициент затухания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(1.02-1)</m:t>
            </m:r>
          </m:num>
          <m:den>
            <m:r>
              <w:rPr>
                <w:rFonts w:ascii="Cambria Math" w:hAnsi="Cambria Math"/>
              </w:rPr>
              <m:t>1.02</m:t>
            </m:r>
          </m:den>
        </m:f>
        <m:r>
          <w:rPr>
            <w:rFonts w:ascii="Cambria Math" w:hAnsi="Cambria Math"/>
          </w:rPr>
          <m:t>*100%=1.96%</m:t>
        </m:r>
      </m:oMath>
      <w:r w:rsidR="00652821">
        <w:t>.</w:t>
      </w:r>
    </w:p>
    <w:p w14:paraId="43225581" w14:textId="4365B134" w:rsidR="00E71CDB" w:rsidRPr="007F381F" w:rsidRDefault="001C21B1" w:rsidP="00760318">
      <w:pPr>
        <w:ind w:firstLine="709"/>
        <w:jc w:val="center"/>
        <w:rPr>
          <w:noProof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2F4C03A4" wp14:editId="123465B3">
            <wp:extent cx="4638675" cy="3648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0817" w14:textId="17EAEE2D" w:rsidR="00E71CDB" w:rsidRDefault="00E71CDB" w:rsidP="00E71CDB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 w:rsidR="00360514">
        <w:rPr>
          <w:noProof/>
          <w:lang w:eastAsia="ru-RU"/>
        </w:rPr>
        <w:t>5</w:t>
      </w:r>
      <w:r>
        <w:rPr>
          <w:noProof/>
          <w:lang w:eastAsia="ru-RU"/>
        </w:rPr>
        <w:t xml:space="preserve"> — Диаграмма Найквиста</w:t>
      </w:r>
    </w:p>
    <w:p w14:paraId="2ABFEC52" w14:textId="2737E99F" w:rsidR="00752339" w:rsidRDefault="00752339" w:rsidP="00752339">
      <w:pPr>
        <w:rPr>
          <w:noProof/>
          <w:lang w:eastAsia="ru-RU"/>
        </w:rPr>
      </w:pPr>
      <w:r>
        <w:rPr>
          <w:noProof/>
          <w:lang w:eastAsia="ru-RU"/>
        </w:rPr>
        <w:t>Исходя из критерия Найквиста система является устойчивой</w:t>
      </w:r>
      <w:r w:rsidR="00EC5F4A">
        <w:rPr>
          <w:noProof/>
          <w:lang w:eastAsia="ru-RU"/>
        </w:rPr>
        <w:t xml:space="preserve">, так как </w:t>
      </w:r>
      <w:r w:rsidR="00651D25">
        <w:rPr>
          <w:noProof/>
          <w:lang w:eastAsia="ru-RU"/>
        </w:rPr>
        <w:t xml:space="preserve">точка </w:t>
      </w:r>
      <w:r w:rsidR="00651D25" w:rsidRPr="00EC5F4A">
        <w:rPr>
          <w:noProof/>
          <w:lang w:eastAsia="ru-RU"/>
        </w:rPr>
        <w:t>(</w:t>
      </w:r>
      <w:r w:rsidR="00651D25">
        <w:rPr>
          <w:noProof/>
          <w:lang w:eastAsia="ru-RU"/>
        </w:rPr>
        <w:t>-</w:t>
      </w:r>
      <w:r w:rsidR="00651D25">
        <w:rPr>
          <w:noProof/>
          <w:lang w:eastAsia="ru-RU"/>
        </w:rPr>
        <w:lastRenderedPageBreak/>
        <w:t>1;0</w:t>
      </w:r>
      <w:r w:rsidR="00651D25" w:rsidRPr="00EC5F4A">
        <w:rPr>
          <w:noProof/>
          <w:lang w:eastAsia="ru-RU"/>
        </w:rPr>
        <w:t>)</w:t>
      </w:r>
      <w:r w:rsidR="00651D25">
        <w:rPr>
          <w:noProof/>
          <w:lang w:eastAsia="ru-RU"/>
        </w:rPr>
        <w:t xml:space="preserve"> не находится внутри </w:t>
      </w:r>
      <w:r w:rsidR="00EC5F4A">
        <w:rPr>
          <w:noProof/>
          <w:lang w:eastAsia="ru-RU"/>
        </w:rPr>
        <w:t>годограф</w:t>
      </w:r>
      <w:r w:rsidR="00651D25">
        <w:rPr>
          <w:noProof/>
          <w:lang w:eastAsia="ru-RU"/>
        </w:rPr>
        <w:t>а</w:t>
      </w:r>
      <w:r>
        <w:rPr>
          <w:noProof/>
          <w:lang w:eastAsia="ru-RU"/>
        </w:rPr>
        <w:t>.</w:t>
      </w:r>
    </w:p>
    <w:p w14:paraId="1B3DFBCC" w14:textId="77777777" w:rsidR="005A39B0" w:rsidRDefault="005A39B0" w:rsidP="00E71CDB">
      <w:pPr>
        <w:jc w:val="center"/>
        <w:rPr>
          <w:noProof/>
          <w:lang w:eastAsia="ru-RU"/>
        </w:rPr>
      </w:pPr>
    </w:p>
    <w:p w14:paraId="2AB2EF3B" w14:textId="1B3B9E08" w:rsidR="00E71CDB" w:rsidRPr="007F381F" w:rsidRDefault="00A87033" w:rsidP="00E71CDB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592A6BC7" wp14:editId="4B758716">
            <wp:extent cx="4810125" cy="3819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365" w14:textId="2094C148" w:rsidR="00E71CDB" w:rsidRDefault="00E71CDB" w:rsidP="00E71CDB">
      <w:pPr>
        <w:jc w:val="center"/>
      </w:pPr>
      <w:r>
        <w:t xml:space="preserve">Рисунок </w:t>
      </w:r>
      <w:r w:rsidR="00360514">
        <w:t>6</w:t>
      </w:r>
      <w:r>
        <w:t xml:space="preserve"> — АЧХ и ФЧХ</w:t>
      </w:r>
    </w:p>
    <w:p w14:paraId="05C7BC34" w14:textId="49BAD44D" w:rsidR="00752339" w:rsidRDefault="00752339" w:rsidP="00752339">
      <w:r>
        <w:t xml:space="preserve">Запас устойчивости по </w:t>
      </w:r>
      <w:r w:rsidR="008C74D2">
        <w:t>амплитуде</w:t>
      </w:r>
      <w:r>
        <w:t xml:space="preserve"> </w:t>
      </w:r>
      <w:r w:rsidR="00B12C1D">
        <w:t>невозможно определить</w:t>
      </w:r>
      <w:r>
        <w:t>.</w:t>
      </w:r>
    </w:p>
    <w:p w14:paraId="7267DFF8" w14:textId="06DC0412" w:rsidR="00752339" w:rsidRPr="00E71CDB" w:rsidRDefault="00894331" w:rsidP="00752339">
      <w:r>
        <w:t xml:space="preserve">Запас устойчивости по фазе </w:t>
      </w:r>
      <w:r w:rsidR="00B12C1D">
        <w:t>невозможно определить</w:t>
      </w:r>
      <w:r>
        <w:t>.</w:t>
      </w:r>
    </w:p>
    <w:p w14:paraId="0654E749" w14:textId="676549FE" w:rsidR="00E71CDB" w:rsidRDefault="00E71CDB" w:rsidP="00E71CDB"/>
    <w:p w14:paraId="4B632F77" w14:textId="5352D430" w:rsidR="00EC774D" w:rsidRDefault="00EC774D" w:rsidP="00E71CDB">
      <w:r>
        <w:t>Структурная схема замкнутой системы с регулятором</w:t>
      </w:r>
      <w:r w:rsidR="006777C8" w:rsidRPr="006777C8">
        <w:t xml:space="preserve">. </w:t>
      </w:r>
      <w:r w:rsidR="006777C8">
        <w:rPr>
          <w:lang w:val="en-US"/>
        </w:rPr>
        <w:t>H</w:t>
      </w:r>
      <w:r w:rsidR="006777C8" w:rsidRPr="006777C8">
        <w:t>(</w:t>
      </w:r>
      <w:r w:rsidR="006777C8">
        <w:rPr>
          <w:lang w:val="en-US"/>
        </w:rPr>
        <w:t>s</w:t>
      </w:r>
      <w:r w:rsidR="006777C8" w:rsidRPr="006777C8">
        <w:t xml:space="preserve">) </w:t>
      </w:r>
      <w:r w:rsidR="006777C8">
        <w:t xml:space="preserve">примем равным 1, т.к. обратная связь в электронных устройствах </w:t>
      </w:r>
      <w:r w:rsidR="00C81ED2">
        <w:t>не влияет на переходный процесс</w:t>
      </w:r>
      <w:r w:rsidR="006777C8">
        <w:t>.</w:t>
      </w:r>
    </w:p>
    <w:p w14:paraId="0EBD976D" w14:textId="27C29323" w:rsidR="005C490D" w:rsidRDefault="001724D7" w:rsidP="00EC774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6E937EE1" wp14:editId="2B775D6C">
            <wp:extent cx="427672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DC5A" w14:textId="707031CE" w:rsidR="00EC774D" w:rsidRDefault="00EC774D" w:rsidP="00EC774D">
      <w:pPr>
        <w:jc w:val="center"/>
      </w:pPr>
      <w:r>
        <w:t xml:space="preserve">Рисунок </w:t>
      </w:r>
      <w:r w:rsidR="00360514">
        <w:t>7</w:t>
      </w:r>
      <w:r>
        <w:t xml:space="preserve"> — Структурная схема замкнутой системы</w:t>
      </w:r>
    </w:p>
    <w:p w14:paraId="1B33A4C6" w14:textId="7ECC04C5" w:rsidR="00E45B43" w:rsidRDefault="00E45B43" w:rsidP="00E45B43">
      <w:r>
        <w:t xml:space="preserve">Для настройки </w:t>
      </w:r>
      <w:r>
        <w:rPr>
          <w:lang w:val="en-US"/>
        </w:rPr>
        <w:t>PID</w:t>
      </w:r>
      <w:r w:rsidRPr="00E45B43">
        <w:t>-</w:t>
      </w:r>
      <w:r w:rsidR="00C36D15">
        <w:t xml:space="preserve">регулятора использовался инструмент </w:t>
      </w:r>
      <w:r w:rsidR="00C36D15">
        <w:rPr>
          <w:lang w:val="en-US"/>
        </w:rPr>
        <w:t>PID</w:t>
      </w:r>
      <w:r w:rsidR="00C36D15" w:rsidRPr="00C36D15">
        <w:t>-</w:t>
      </w:r>
      <w:r w:rsidR="00C36D15">
        <w:t>тюнер.</w:t>
      </w:r>
      <w:r w:rsidR="002528E5">
        <w:t xml:space="preserve"> Настройка производилась путем уменьшения времени отклика. </w:t>
      </w:r>
    </w:p>
    <w:p w14:paraId="4F8DFDF9" w14:textId="47F6779E" w:rsidR="005C490D" w:rsidRDefault="006B6B38" w:rsidP="00EC774D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557CC0D" wp14:editId="243BFEE4">
            <wp:extent cx="6152515" cy="27743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E4A6" w14:textId="3F7A7B89" w:rsidR="005C490D" w:rsidRDefault="005C490D" w:rsidP="00EC774D">
      <w:pPr>
        <w:jc w:val="center"/>
      </w:pPr>
      <w:r>
        <w:t xml:space="preserve">Рисунок </w:t>
      </w:r>
      <w:r w:rsidR="00374302">
        <w:t>8</w:t>
      </w:r>
      <w:r>
        <w:t xml:space="preserve"> — Переходная характеристика после </w:t>
      </w:r>
      <w:r w:rsidR="00894331">
        <w:t>настройки регулятора</w:t>
      </w:r>
    </w:p>
    <w:p w14:paraId="58E206F1" w14:textId="7E7CF903" w:rsidR="00B6414A" w:rsidRDefault="00C0335F" w:rsidP="00EC774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B69E0CD" wp14:editId="47E1E3ED">
            <wp:extent cx="4743450" cy="3838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8662" w14:textId="71D3F1B9" w:rsidR="00B6414A" w:rsidRDefault="00B6414A" w:rsidP="00EC774D">
      <w:pPr>
        <w:jc w:val="center"/>
      </w:pPr>
      <w:r>
        <w:t xml:space="preserve">Рисунок 9 — </w:t>
      </w:r>
      <w:r w:rsidR="005B2664">
        <w:t>АЧХ и ФЧХ</w:t>
      </w:r>
    </w:p>
    <w:p w14:paraId="6B8EE7C8" w14:textId="0FA89EB9" w:rsidR="00B6414A" w:rsidRDefault="00C0335F" w:rsidP="00EC774D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2DDEB69" wp14:editId="269CEA92">
            <wp:extent cx="4705350" cy="3762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F56" w14:textId="7917FD2E" w:rsidR="005F17AC" w:rsidRPr="00F00B48" w:rsidRDefault="005F17AC" w:rsidP="00EC774D">
      <w:pPr>
        <w:jc w:val="center"/>
      </w:pPr>
      <w:r>
        <w:t>Рисунок 10 — Импульсная характеристика</w:t>
      </w:r>
    </w:p>
    <w:p w14:paraId="2858B497" w14:textId="08E71AE8" w:rsidR="005F17AC" w:rsidRDefault="00C0335F" w:rsidP="00EC774D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4FFDDD8" wp14:editId="06EE7DB7">
            <wp:extent cx="4581525" cy="38862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1623" w14:textId="4C467332" w:rsidR="005F17AC" w:rsidRPr="005F17AC" w:rsidRDefault="005F17AC" w:rsidP="00EC774D">
      <w:pPr>
        <w:jc w:val="center"/>
      </w:pPr>
      <w:r>
        <w:t>Рисунок 11 — Диаграмма Найквиста</w:t>
      </w:r>
    </w:p>
    <w:p w14:paraId="724AE539" w14:textId="5689D3FD" w:rsidR="00A435AD" w:rsidRPr="002528E5" w:rsidRDefault="00EE0D84" w:rsidP="00A435AD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00966C2D" wp14:editId="25C0B6F7">
            <wp:extent cx="3448050" cy="1809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46DB" w14:textId="1C5CACD0" w:rsidR="00A435AD" w:rsidRDefault="00A435AD" w:rsidP="00A435AD">
      <w:pPr>
        <w:jc w:val="center"/>
      </w:pPr>
      <w:r>
        <w:t xml:space="preserve">Рисунок </w:t>
      </w:r>
      <w:r w:rsidR="002528E5" w:rsidRPr="002528E5">
        <w:t>1</w:t>
      </w:r>
      <w:r w:rsidR="005F17AC">
        <w:t>2</w:t>
      </w:r>
      <w:r>
        <w:t xml:space="preserve"> — Параметры замкнутой системы</w:t>
      </w:r>
      <w:r w:rsidR="00477846">
        <w:t xml:space="preserve"> до и </w:t>
      </w:r>
      <w:r>
        <w:t>после настройки регулятора</w:t>
      </w:r>
    </w:p>
    <w:p w14:paraId="3BC8778C" w14:textId="78143830" w:rsidR="00752339" w:rsidRDefault="00752339" w:rsidP="00752339">
      <w:r>
        <w:t>Передаточная функция регулятора выглядит следующим образом:</w:t>
      </w:r>
    </w:p>
    <w:p w14:paraId="5BBA60DA" w14:textId="0218252B" w:rsidR="00752339" w:rsidRPr="00466E7F" w:rsidRDefault="006E1EA9" w:rsidP="007523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-928.45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CE65B23" w14:textId="6AFA7CDB" w:rsidR="00374302" w:rsidRDefault="00466E7F" w:rsidP="00374302">
      <w:r>
        <w:t xml:space="preserve">В результате время </w:t>
      </w:r>
      <w:r w:rsidR="00455ACE">
        <w:t>регулирования</w:t>
      </w:r>
      <w:r w:rsidR="004D04FB">
        <w:t xml:space="preserve"> удалось сократить с 0,0783</w:t>
      </w:r>
      <w:r>
        <w:t xml:space="preserve"> до 0,00</w:t>
      </w:r>
      <w:r w:rsidR="008C3C1F">
        <w:t>4</w:t>
      </w:r>
      <w:r w:rsidR="006B6B38">
        <w:t>0</w:t>
      </w:r>
      <w:r w:rsidR="008C3C1F">
        <w:t>3</w:t>
      </w:r>
      <w:r>
        <w:t xml:space="preserve"> секунды благодаря использованию интегрального регулятора, что отвечает поставленным требованиям.</w:t>
      </w:r>
      <w:r w:rsidR="00374302">
        <w:t xml:space="preserve"> </w:t>
      </w:r>
    </w:p>
    <w:p w14:paraId="20777520" w14:textId="37868ECC" w:rsidR="00374302" w:rsidRPr="003F1651" w:rsidRDefault="00374302" w:rsidP="00374302">
      <w:r>
        <w:t>Запас устойчивости по усилению</w:t>
      </w:r>
      <w:r w:rsidR="003F1651" w:rsidRPr="003F1651">
        <w:t xml:space="preserve"> (</w:t>
      </w:r>
      <w:r w:rsidR="003F1651">
        <w:rPr>
          <w:lang w:val="en-US"/>
        </w:rPr>
        <w:t>Gain</w:t>
      </w:r>
      <w:r w:rsidR="003F1651" w:rsidRPr="003F1651">
        <w:t xml:space="preserve"> </w:t>
      </w:r>
      <w:r w:rsidR="003F1651">
        <w:rPr>
          <w:lang w:val="en-US"/>
        </w:rPr>
        <w:t>margin</w:t>
      </w:r>
      <w:r w:rsidR="003F1651" w:rsidRPr="003F1651">
        <w:t>)</w:t>
      </w:r>
      <w:r>
        <w:t xml:space="preserve"> </w:t>
      </w:r>
      <w:r w:rsidR="00627B99">
        <w:t>определить не возможно</w:t>
      </w:r>
      <w:bookmarkStart w:id="0" w:name="_GoBack"/>
      <w:bookmarkEnd w:id="0"/>
      <w:r w:rsidRPr="003F1651">
        <w:t>.</w:t>
      </w:r>
    </w:p>
    <w:p w14:paraId="6DC69C13" w14:textId="3B61A0D9" w:rsidR="00374302" w:rsidRDefault="00374302" w:rsidP="00374302">
      <w:r w:rsidRPr="003F1651">
        <w:t>Запас по фазе</w:t>
      </w:r>
      <w:r w:rsidR="003F1651" w:rsidRPr="003F1651">
        <w:t xml:space="preserve"> (</w:t>
      </w:r>
      <w:r w:rsidR="003F1651">
        <w:rPr>
          <w:lang w:val="en-US"/>
        </w:rPr>
        <w:t>Phase</w:t>
      </w:r>
      <w:r w:rsidR="003F1651" w:rsidRPr="003F1651">
        <w:t xml:space="preserve"> </w:t>
      </w:r>
      <w:r w:rsidR="003F1651">
        <w:rPr>
          <w:lang w:val="en-US"/>
        </w:rPr>
        <w:t>margin</w:t>
      </w:r>
      <w:r w:rsidR="003F1651" w:rsidRPr="003F1651">
        <w:t>)</w:t>
      </w:r>
      <w:r w:rsidRPr="003F1651">
        <w:t xml:space="preserve"> равен 90 градусов, что в</w:t>
      </w:r>
      <w:r>
        <w:t xml:space="preserve"> пределах нормы.</w:t>
      </w:r>
      <w:r w:rsidR="00455ACE">
        <w:t xml:space="preserve"> </w:t>
      </w:r>
    </w:p>
    <w:p w14:paraId="5616C044" w14:textId="77D2A5DD" w:rsidR="00652821" w:rsidRDefault="00652821" w:rsidP="00374302">
      <w:r>
        <w:t>Пе</w:t>
      </w:r>
      <w:r w:rsidR="003F1651">
        <w:t>ре</w:t>
      </w:r>
      <w:r>
        <w:t>регулирование</w:t>
      </w:r>
      <w:r w:rsidR="003F1651" w:rsidRPr="003F1651">
        <w:t xml:space="preserve"> (</w:t>
      </w:r>
      <w:r w:rsidR="003F1651">
        <w:rPr>
          <w:lang w:val="en-US"/>
        </w:rPr>
        <w:t>Overshoot</w:t>
      </w:r>
      <w:r w:rsidR="003F1651" w:rsidRPr="003F1651">
        <w:t>)</w:t>
      </w:r>
      <w:r w:rsidR="00720B01">
        <w:t xml:space="preserve"> </w:t>
      </w:r>
      <w:r w:rsidR="001A31BF">
        <w:t>уменьшилось с 2.12%</w:t>
      </w:r>
      <w:r w:rsidR="00C4557D">
        <w:t xml:space="preserve"> до </w:t>
      </w:r>
      <w:r w:rsidR="001A31BF">
        <w:t>0.</w:t>
      </w:r>
      <w:r w:rsidR="004B5DEF">
        <w:t>258</w:t>
      </w:r>
      <w:r w:rsidR="00C4557D">
        <w:t>%</w:t>
      </w:r>
      <w:r w:rsidR="00720B01">
        <w:t xml:space="preserve">. </w:t>
      </w:r>
      <w:r w:rsidR="00C4557D">
        <w:t>От колебательности избавились</w:t>
      </w:r>
      <w:r>
        <w:t>.</w:t>
      </w:r>
    </w:p>
    <w:p w14:paraId="43292CB8" w14:textId="5D420633" w:rsidR="00EC774D" w:rsidRDefault="00EC774D" w:rsidP="00EC774D">
      <w:r>
        <w:t>Выводы:</w:t>
      </w:r>
    </w:p>
    <w:p w14:paraId="79D874A6" w14:textId="6020DECE" w:rsidR="00AB4064" w:rsidRPr="00455ACE" w:rsidRDefault="00EC774D" w:rsidP="00AB4064">
      <w:r>
        <w:t>В ходе работы было составлено дифференциальное уравнение по принципиальной схеме, по нему построена структурная схема разомкнутой системы, проведено ее исследование, которое показало</w:t>
      </w:r>
      <w:r w:rsidR="00466E7F">
        <w:t>, что</w:t>
      </w:r>
      <w:r>
        <w:t xml:space="preserve"> система является устойчивой. Так же построена структурная схема замкнутой системы, </w:t>
      </w:r>
      <w:r w:rsidR="00466E7F">
        <w:t>проведена настройка регулятора</w:t>
      </w:r>
      <w:r>
        <w:t xml:space="preserve">. </w:t>
      </w:r>
      <w:r w:rsidR="00455ACE">
        <w:t xml:space="preserve">После введения регулятора </w:t>
      </w:r>
      <w:r w:rsidR="00D21C89">
        <w:t>избавились от колебательности</w:t>
      </w:r>
      <w:r w:rsidR="00BB4048">
        <w:t xml:space="preserve"> и </w:t>
      </w:r>
      <w:r w:rsidR="005F4819">
        <w:t>понизили</w:t>
      </w:r>
      <w:r w:rsidR="00BB4048">
        <w:t xml:space="preserve"> процент перерегулирования</w:t>
      </w:r>
      <w:r w:rsidR="00455ACE">
        <w:t>.</w:t>
      </w:r>
    </w:p>
    <w:sectPr w:rsidR="00AB4064" w:rsidRPr="00455ACE" w:rsidSect="009F504B">
      <w:headerReference w:type="default" r:id="rId21"/>
      <w:pgSz w:w="11906" w:h="16838"/>
      <w:pgMar w:top="1134" w:right="1050" w:bottom="1134" w:left="773" w:header="720" w:footer="720" w:gutter="0"/>
      <w:cols w:space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E6172" w14:textId="77777777" w:rsidR="006E1EA9" w:rsidRDefault="006E1EA9">
      <w:pPr>
        <w:spacing w:line="240" w:lineRule="auto"/>
      </w:pPr>
      <w:r>
        <w:separator/>
      </w:r>
    </w:p>
  </w:endnote>
  <w:endnote w:type="continuationSeparator" w:id="0">
    <w:p w14:paraId="1E1B7A9F" w14:textId="77777777" w:rsidR="006E1EA9" w:rsidRDefault="006E1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Arial Unicode MS"/>
    <w:charset w:val="80"/>
    <w:family w:val="swiss"/>
    <w:pitch w:val="variable"/>
    <w:sig w:usb0="00000000" w:usb1="2BDFFCFB" w:usb2="00000016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Liberation Mono">
    <w:charset w:val="00"/>
    <w:family w:val="modern"/>
    <w:pitch w:val="fixed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ans-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AB491" w14:textId="77777777" w:rsidR="006E1EA9" w:rsidRDefault="006E1EA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0DF2788F" w14:textId="77777777" w:rsidR="006E1EA9" w:rsidRDefault="006E1E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57633"/>
      <w:docPartObj>
        <w:docPartGallery w:val="Page Numbers (Top of Page)"/>
        <w:docPartUnique/>
      </w:docPartObj>
    </w:sdtPr>
    <w:sdtEndPr/>
    <w:sdtContent>
      <w:p w14:paraId="74BD06B6" w14:textId="07DEAC08" w:rsidR="00023377" w:rsidRDefault="000233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B99">
          <w:rPr>
            <w:noProof/>
          </w:rPr>
          <w:t>8</w:t>
        </w:r>
        <w:r>
          <w:fldChar w:fldCharType="end"/>
        </w:r>
      </w:p>
    </w:sdtContent>
  </w:sdt>
  <w:p w14:paraId="3266CCBC" w14:textId="77777777" w:rsidR="00023377" w:rsidRDefault="0002337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5BD"/>
    <w:multiLevelType w:val="hybridMultilevel"/>
    <w:tmpl w:val="E65ACEF2"/>
    <w:lvl w:ilvl="0" w:tplc="438A8B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7242E6F"/>
    <w:multiLevelType w:val="multilevel"/>
    <w:tmpl w:val="2C449674"/>
    <w:styleLink w:val="WWNum3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>
    <w:nsid w:val="19BE4563"/>
    <w:multiLevelType w:val="multilevel"/>
    <w:tmpl w:val="59AE01D2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F040A8"/>
    <w:multiLevelType w:val="multilevel"/>
    <w:tmpl w:val="748C948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40A061D"/>
    <w:multiLevelType w:val="multilevel"/>
    <w:tmpl w:val="84C64A24"/>
    <w:styleLink w:val="WW8Num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53693544"/>
    <w:multiLevelType w:val="hybridMultilevel"/>
    <w:tmpl w:val="06EAABB0"/>
    <w:lvl w:ilvl="0" w:tplc="7BFE351E">
      <w:start w:val="1"/>
      <w:numFmt w:val="bullet"/>
      <w:lvlText w:val=""/>
      <w:lvlJc w:val="left"/>
      <w:pPr>
        <w:ind w:left="1353" w:hanging="360"/>
      </w:pPr>
      <w:rPr>
        <w:rFonts w:ascii="Symbol" w:eastAsia="Droid Sans Fallback" w:hAnsi="Symbol" w:cs="Calibr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55712A9B"/>
    <w:multiLevelType w:val="hybridMultilevel"/>
    <w:tmpl w:val="00B6A308"/>
    <w:lvl w:ilvl="0" w:tplc="BD6689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92D6E9E"/>
    <w:multiLevelType w:val="multilevel"/>
    <w:tmpl w:val="DAD4712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3C70CAA"/>
    <w:multiLevelType w:val="hybridMultilevel"/>
    <w:tmpl w:val="0E0C61AA"/>
    <w:lvl w:ilvl="0" w:tplc="63F89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1D30A4"/>
    <w:multiLevelType w:val="hybridMultilevel"/>
    <w:tmpl w:val="836077C0"/>
    <w:lvl w:ilvl="0" w:tplc="E8A46B0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E6"/>
    <w:rsid w:val="00023377"/>
    <w:rsid w:val="00027C76"/>
    <w:rsid w:val="00073F5D"/>
    <w:rsid w:val="000C6E98"/>
    <w:rsid w:val="000D4E54"/>
    <w:rsid w:val="000F600A"/>
    <w:rsid w:val="00123F47"/>
    <w:rsid w:val="00140EB5"/>
    <w:rsid w:val="00170EB3"/>
    <w:rsid w:val="001724D7"/>
    <w:rsid w:val="001A31BF"/>
    <w:rsid w:val="001B6958"/>
    <w:rsid w:val="001C21B1"/>
    <w:rsid w:val="001F7B85"/>
    <w:rsid w:val="002448A7"/>
    <w:rsid w:val="002528E5"/>
    <w:rsid w:val="00253F79"/>
    <w:rsid w:val="0028690D"/>
    <w:rsid w:val="00291655"/>
    <w:rsid w:val="002C6305"/>
    <w:rsid w:val="002F33BC"/>
    <w:rsid w:val="003109FB"/>
    <w:rsid w:val="00316C64"/>
    <w:rsid w:val="00330028"/>
    <w:rsid w:val="00334028"/>
    <w:rsid w:val="00354A70"/>
    <w:rsid w:val="00360514"/>
    <w:rsid w:val="0036298D"/>
    <w:rsid w:val="00367576"/>
    <w:rsid w:val="00374302"/>
    <w:rsid w:val="003E6863"/>
    <w:rsid w:val="003F1651"/>
    <w:rsid w:val="003F5AC2"/>
    <w:rsid w:val="004514D8"/>
    <w:rsid w:val="00455ACE"/>
    <w:rsid w:val="00466E7F"/>
    <w:rsid w:val="00477846"/>
    <w:rsid w:val="004842AC"/>
    <w:rsid w:val="004B1A77"/>
    <w:rsid w:val="004B364F"/>
    <w:rsid w:val="004B5DEF"/>
    <w:rsid w:val="004C4437"/>
    <w:rsid w:val="004D04FB"/>
    <w:rsid w:val="004E48F2"/>
    <w:rsid w:val="00521045"/>
    <w:rsid w:val="005448FD"/>
    <w:rsid w:val="005714E7"/>
    <w:rsid w:val="005A39B0"/>
    <w:rsid w:val="005B2664"/>
    <w:rsid w:val="005C490D"/>
    <w:rsid w:val="005F17AC"/>
    <w:rsid w:val="005F4819"/>
    <w:rsid w:val="00627B99"/>
    <w:rsid w:val="00633D02"/>
    <w:rsid w:val="00651D25"/>
    <w:rsid w:val="00652821"/>
    <w:rsid w:val="006777C8"/>
    <w:rsid w:val="00684A87"/>
    <w:rsid w:val="00696264"/>
    <w:rsid w:val="006A1222"/>
    <w:rsid w:val="006A41FB"/>
    <w:rsid w:val="006B6B38"/>
    <w:rsid w:val="006C45E4"/>
    <w:rsid w:val="006E1EA9"/>
    <w:rsid w:val="006E2959"/>
    <w:rsid w:val="00720B01"/>
    <w:rsid w:val="00725B1E"/>
    <w:rsid w:val="0073584F"/>
    <w:rsid w:val="00752339"/>
    <w:rsid w:val="00760318"/>
    <w:rsid w:val="00774B4D"/>
    <w:rsid w:val="007E285E"/>
    <w:rsid w:val="007F381F"/>
    <w:rsid w:val="00813AA3"/>
    <w:rsid w:val="00814B06"/>
    <w:rsid w:val="00894331"/>
    <w:rsid w:val="008C3C1F"/>
    <w:rsid w:val="008C6C79"/>
    <w:rsid w:val="008C74D2"/>
    <w:rsid w:val="009146A7"/>
    <w:rsid w:val="00915DA5"/>
    <w:rsid w:val="00942B27"/>
    <w:rsid w:val="00970459"/>
    <w:rsid w:val="00986950"/>
    <w:rsid w:val="009F4D8A"/>
    <w:rsid w:val="009F504B"/>
    <w:rsid w:val="00A33693"/>
    <w:rsid w:val="00A435AD"/>
    <w:rsid w:val="00A51DE6"/>
    <w:rsid w:val="00A87033"/>
    <w:rsid w:val="00AA3E10"/>
    <w:rsid w:val="00AB4064"/>
    <w:rsid w:val="00AB7F80"/>
    <w:rsid w:val="00AF641C"/>
    <w:rsid w:val="00B12C1D"/>
    <w:rsid w:val="00B16D4D"/>
    <w:rsid w:val="00B2639F"/>
    <w:rsid w:val="00B31B53"/>
    <w:rsid w:val="00B4101E"/>
    <w:rsid w:val="00B6414A"/>
    <w:rsid w:val="00B779C3"/>
    <w:rsid w:val="00B9035D"/>
    <w:rsid w:val="00BB4048"/>
    <w:rsid w:val="00BC61B7"/>
    <w:rsid w:val="00C0335F"/>
    <w:rsid w:val="00C15059"/>
    <w:rsid w:val="00C33578"/>
    <w:rsid w:val="00C36D15"/>
    <w:rsid w:val="00C4557D"/>
    <w:rsid w:val="00C81ED2"/>
    <w:rsid w:val="00CB653D"/>
    <w:rsid w:val="00D21C89"/>
    <w:rsid w:val="00D372D3"/>
    <w:rsid w:val="00D37E2D"/>
    <w:rsid w:val="00D75873"/>
    <w:rsid w:val="00DD5091"/>
    <w:rsid w:val="00E37E69"/>
    <w:rsid w:val="00E45B43"/>
    <w:rsid w:val="00E71CDB"/>
    <w:rsid w:val="00E77F13"/>
    <w:rsid w:val="00E834DF"/>
    <w:rsid w:val="00EB231E"/>
    <w:rsid w:val="00EB70CA"/>
    <w:rsid w:val="00EC5F4A"/>
    <w:rsid w:val="00EC774D"/>
    <w:rsid w:val="00EE0D84"/>
    <w:rsid w:val="00EE1A47"/>
    <w:rsid w:val="00F00B48"/>
    <w:rsid w:val="00F16817"/>
    <w:rsid w:val="00F20CB6"/>
    <w:rsid w:val="00F41B66"/>
    <w:rsid w:val="00F71033"/>
    <w:rsid w:val="00F76733"/>
    <w:rsid w:val="00F842EE"/>
    <w:rsid w:val="00F95861"/>
    <w:rsid w:val="00FA38E9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28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4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2">
    <w:name w:val="heading 2"/>
    <w:basedOn w:val="Heading"/>
    <w:pPr>
      <w:spacing w:before="120" w:line="276" w:lineRule="auto"/>
      <w:ind w:left="357" w:hanging="357"/>
      <w:jc w:val="center"/>
      <w:outlineLvl w:val="1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4">
    <w:name w:val="heading 4"/>
    <w:basedOn w:val="Heading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40" w:lineRule="auto"/>
      <w:ind w:firstLine="709"/>
    </w:pPr>
    <w:rPr>
      <w:rFonts w:ascii="Times New Roman" w:hAnsi="Times New Roman"/>
      <w:color w:val="00000A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8">
    <w:name w:val="Верхний колонтитул Знак"/>
    <w:basedOn w:val="a0"/>
    <w:uiPriority w:val="99"/>
    <w:rPr>
      <w:rFonts w:ascii="Times New Roman" w:eastAsia="Times New Roman" w:hAnsi="Times New Roman" w:cs="Times New Roman"/>
      <w:sz w:val="28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spelling-content-entity">
    <w:name w:val="spelling-content-entity"/>
    <w:basedOn w:val="a0"/>
  </w:style>
  <w:style w:type="character" w:styleId="aa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8Num11">
    <w:name w:val="WW8Num1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character" w:styleId="ab">
    <w:name w:val="Placeholder Text"/>
    <w:basedOn w:val="a0"/>
    <w:uiPriority w:val="99"/>
    <w:semiHidden/>
    <w:rsid w:val="00915DA5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073F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07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E71CDB"/>
  </w:style>
  <w:style w:type="character" w:styleId="ae">
    <w:name w:val="Hyperlink"/>
    <w:basedOn w:val="a0"/>
    <w:uiPriority w:val="99"/>
    <w:semiHidden/>
    <w:unhideWhenUsed/>
    <w:rsid w:val="00EC774D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3605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6051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4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2">
    <w:name w:val="heading 2"/>
    <w:basedOn w:val="Heading"/>
    <w:pPr>
      <w:spacing w:before="120" w:line="276" w:lineRule="auto"/>
      <w:ind w:left="357" w:hanging="357"/>
      <w:jc w:val="center"/>
      <w:outlineLvl w:val="1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4">
    <w:name w:val="heading 4"/>
    <w:basedOn w:val="Heading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40" w:lineRule="auto"/>
      <w:ind w:firstLine="709"/>
    </w:pPr>
    <w:rPr>
      <w:rFonts w:ascii="Times New Roman" w:hAnsi="Times New Roman"/>
      <w:color w:val="00000A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8">
    <w:name w:val="Верхний колонтитул Знак"/>
    <w:basedOn w:val="a0"/>
    <w:uiPriority w:val="99"/>
    <w:rPr>
      <w:rFonts w:ascii="Times New Roman" w:eastAsia="Times New Roman" w:hAnsi="Times New Roman" w:cs="Times New Roman"/>
      <w:sz w:val="28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spelling-content-entity">
    <w:name w:val="spelling-content-entity"/>
    <w:basedOn w:val="a0"/>
  </w:style>
  <w:style w:type="character" w:styleId="aa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8Num11">
    <w:name w:val="WW8Num1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character" w:styleId="ab">
    <w:name w:val="Placeholder Text"/>
    <w:basedOn w:val="a0"/>
    <w:uiPriority w:val="99"/>
    <w:semiHidden/>
    <w:rsid w:val="00915DA5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073F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07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E71CDB"/>
  </w:style>
  <w:style w:type="character" w:styleId="ae">
    <w:name w:val="Hyperlink"/>
    <w:basedOn w:val="a0"/>
    <w:uiPriority w:val="99"/>
    <w:semiHidden/>
    <w:unhideWhenUsed/>
    <w:rsid w:val="00EC774D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3605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60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D254B-2767-4B46-8A10-916D8DA9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8</Pages>
  <Words>2376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irina</cp:lastModifiedBy>
  <cp:revision>87</cp:revision>
  <cp:lastPrinted>2016-03-21T20:40:00Z</cp:lastPrinted>
  <dcterms:created xsi:type="dcterms:W3CDTF">2016-02-27T14:21:00Z</dcterms:created>
  <dcterms:modified xsi:type="dcterms:W3CDTF">2016-03-29T09:34:00Z</dcterms:modified>
</cp:coreProperties>
</file>