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938" w:rsidRPr="00A907F3" w:rsidRDefault="00BE5938" w:rsidP="00CE49C6">
      <w:pPr>
        <w:pStyle w:val="3"/>
        <w:numPr>
          <w:ilvl w:val="0"/>
          <w:numId w:val="23"/>
        </w:numPr>
      </w:pPr>
      <w:bookmarkStart w:id="0" w:name="_Toc447297931"/>
      <w:bookmarkStart w:id="1" w:name="_Toc447352234"/>
      <w:r w:rsidRPr="00A907F3">
        <w:t>МАРКЕТИНГОВЫЕ ИССЛЕДОВАНИЯ ПРОГРАММНОГО ПР</w:t>
      </w:r>
      <w:r w:rsidRPr="00A907F3">
        <w:t>О</w:t>
      </w:r>
      <w:r w:rsidRPr="00A907F3">
        <w:t>ДУКТА</w:t>
      </w:r>
      <w:bookmarkEnd w:id="0"/>
      <w:bookmarkEnd w:id="1"/>
    </w:p>
    <w:p w:rsidR="00643100" w:rsidRDefault="00BE5938" w:rsidP="00643100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A907F3">
        <w:rPr>
          <w:sz w:val="28"/>
          <w:szCs w:val="28"/>
        </w:rPr>
        <w:t xml:space="preserve">Маркетинговые исследования – </w:t>
      </w:r>
      <w:r w:rsidR="00643100" w:rsidRPr="00643100">
        <w:rPr>
          <w:sz w:val="28"/>
          <w:szCs w:val="28"/>
        </w:rPr>
        <w:t>это систематический поиск, сбор, ан</w:t>
      </w:r>
      <w:r w:rsidR="00643100" w:rsidRPr="00643100">
        <w:rPr>
          <w:sz w:val="28"/>
          <w:szCs w:val="28"/>
        </w:rPr>
        <w:t>а</w:t>
      </w:r>
      <w:r w:rsidR="00643100" w:rsidRPr="00643100">
        <w:rPr>
          <w:sz w:val="28"/>
          <w:szCs w:val="28"/>
        </w:rPr>
        <w:t>лиз и представление данных и сведений, относящихся к конкретной рыно</w:t>
      </w:r>
      <w:r w:rsidR="00643100" w:rsidRPr="00643100">
        <w:rPr>
          <w:sz w:val="28"/>
          <w:szCs w:val="28"/>
        </w:rPr>
        <w:t>ч</w:t>
      </w:r>
      <w:r w:rsidR="00643100" w:rsidRPr="00643100">
        <w:rPr>
          <w:sz w:val="28"/>
          <w:szCs w:val="28"/>
        </w:rPr>
        <w:t>ной ситуации, с которой пришлось столкнуться предприятию.</w:t>
      </w:r>
      <w:r w:rsidR="00643100">
        <w:rPr>
          <w:sz w:val="28"/>
          <w:szCs w:val="28"/>
        </w:rPr>
        <w:tab/>
      </w:r>
    </w:p>
    <w:p w:rsidR="00BE5938" w:rsidRDefault="00643100" w:rsidP="00643100">
      <w:pPr>
        <w:pStyle w:val="aa"/>
        <w:spacing w:line="360" w:lineRule="auto"/>
        <w:ind w:firstLine="708"/>
        <w:rPr>
          <w:sz w:val="28"/>
          <w:szCs w:val="28"/>
        </w:rPr>
      </w:pPr>
      <w:r w:rsidRPr="00643100">
        <w:rPr>
          <w:sz w:val="28"/>
          <w:szCs w:val="28"/>
        </w:rPr>
        <w:t>Маркетинговое исследование также можно определить, как системат</w:t>
      </w:r>
      <w:r w:rsidRPr="00643100">
        <w:rPr>
          <w:sz w:val="28"/>
          <w:szCs w:val="28"/>
        </w:rPr>
        <w:t>и</w:t>
      </w:r>
      <w:r w:rsidRPr="00643100">
        <w:rPr>
          <w:sz w:val="28"/>
          <w:szCs w:val="28"/>
        </w:rPr>
        <w:t>ческий сбор, учет и анализ данных по маркетингу и маркетинговым пробл</w:t>
      </w:r>
      <w:r w:rsidRPr="00643100">
        <w:rPr>
          <w:sz w:val="28"/>
          <w:szCs w:val="28"/>
        </w:rPr>
        <w:t>е</w:t>
      </w:r>
      <w:r w:rsidRPr="00643100">
        <w:rPr>
          <w:sz w:val="28"/>
          <w:szCs w:val="28"/>
        </w:rPr>
        <w:t xml:space="preserve">мам в целях </w:t>
      </w:r>
      <w:proofErr w:type="gramStart"/>
      <w:r w:rsidRPr="00643100">
        <w:rPr>
          <w:sz w:val="28"/>
          <w:szCs w:val="28"/>
        </w:rPr>
        <w:t>с</w:t>
      </w:r>
      <w:r>
        <w:rPr>
          <w:sz w:val="28"/>
          <w:szCs w:val="28"/>
        </w:rPr>
        <w:t>овершенствования качества проце</w:t>
      </w:r>
      <w:r w:rsidRPr="00643100">
        <w:rPr>
          <w:sz w:val="28"/>
          <w:szCs w:val="28"/>
        </w:rPr>
        <w:t>дур принятия решений</w:t>
      </w:r>
      <w:proofErr w:type="gramEnd"/>
      <w:r w:rsidRPr="00643100">
        <w:rPr>
          <w:sz w:val="28"/>
          <w:szCs w:val="28"/>
        </w:rPr>
        <w:t xml:space="preserve"> и ко</w:t>
      </w:r>
      <w:r w:rsidRPr="00643100">
        <w:rPr>
          <w:sz w:val="28"/>
          <w:szCs w:val="28"/>
        </w:rPr>
        <w:t>н</w:t>
      </w:r>
      <w:r w:rsidRPr="00643100">
        <w:rPr>
          <w:sz w:val="28"/>
          <w:szCs w:val="28"/>
        </w:rPr>
        <w:t>троля в маркетинговой среде</w:t>
      </w:r>
      <w:r>
        <w:rPr>
          <w:sz w:val="28"/>
          <w:szCs w:val="28"/>
        </w:rPr>
        <w:t>.</w:t>
      </w:r>
    </w:p>
    <w:p w:rsidR="00643100" w:rsidRDefault="00643100" w:rsidP="00643100">
      <w:pPr>
        <w:pStyle w:val="aa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Маркетинговые исследования имею</w:t>
      </w:r>
      <w:r w:rsidR="00117015">
        <w:rPr>
          <w:sz w:val="28"/>
          <w:szCs w:val="28"/>
        </w:rPr>
        <w:t>т ряд целей:</w:t>
      </w:r>
    </w:p>
    <w:p w:rsidR="00117015" w:rsidRPr="00117015" w:rsidRDefault="00117015" w:rsidP="00E63252">
      <w:pPr>
        <w:pStyle w:val="aa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117015">
        <w:rPr>
          <w:sz w:val="28"/>
          <w:szCs w:val="28"/>
        </w:rPr>
        <w:t>Поисковые цели — сбор информации для предварительной о</w:t>
      </w:r>
      <w:r>
        <w:rPr>
          <w:sz w:val="28"/>
          <w:szCs w:val="28"/>
        </w:rPr>
        <w:t>ценки проблемы и её структуриро</w:t>
      </w:r>
      <w:r w:rsidRPr="00117015">
        <w:rPr>
          <w:sz w:val="28"/>
          <w:szCs w:val="28"/>
        </w:rPr>
        <w:t>вания;</w:t>
      </w:r>
    </w:p>
    <w:p w:rsidR="00117015" w:rsidRPr="00117015" w:rsidRDefault="00117015" w:rsidP="00E63252">
      <w:pPr>
        <w:pStyle w:val="aa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117015">
        <w:rPr>
          <w:sz w:val="28"/>
          <w:szCs w:val="28"/>
        </w:rPr>
        <w:t>Описательные цели — описание выбранных явлений, объектов</w:t>
      </w:r>
      <w:r>
        <w:rPr>
          <w:sz w:val="28"/>
          <w:szCs w:val="28"/>
        </w:rPr>
        <w:t xml:space="preserve"> иссл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дования и факторов, оказы</w:t>
      </w:r>
      <w:r w:rsidRPr="00117015">
        <w:rPr>
          <w:sz w:val="28"/>
          <w:szCs w:val="28"/>
        </w:rPr>
        <w:t>вающих воздействие на их состояние;</w:t>
      </w:r>
    </w:p>
    <w:p w:rsidR="00117015" w:rsidRPr="00117015" w:rsidRDefault="00117015" w:rsidP="00E63252">
      <w:pPr>
        <w:pStyle w:val="aa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117015">
        <w:rPr>
          <w:sz w:val="28"/>
          <w:szCs w:val="28"/>
        </w:rPr>
        <w:t>Каузальные цели — проверка гипотезы о наличии некоторой причи</w:t>
      </w:r>
      <w:r w:rsidRPr="00117015">
        <w:rPr>
          <w:sz w:val="28"/>
          <w:szCs w:val="28"/>
        </w:rPr>
        <w:t>н</w:t>
      </w:r>
      <w:r w:rsidRPr="00117015">
        <w:rPr>
          <w:sz w:val="28"/>
          <w:szCs w:val="28"/>
        </w:rPr>
        <w:t>но-следственной связи;</w:t>
      </w:r>
    </w:p>
    <w:p w:rsidR="00117015" w:rsidRPr="00117015" w:rsidRDefault="00117015" w:rsidP="00E63252">
      <w:pPr>
        <w:pStyle w:val="aa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117015">
        <w:rPr>
          <w:sz w:val="28"/>
          <w:szCs w:val="28"/>
        </w:rPr>
        <w:t>Тестовые цели — отбор перспективных вариантов или оценка пр</w:t>
      </w:r>
      <w:r w:rsidRPr="00117015">
        <w:rPr>
          <w:sz w:val="28"/>
          <w:szCs w:val="28"/>
        </w:rPr>
        <w:t>а</w:t>
      </w:r>
      <w:r w:rsidRPr="00117015">
        <w:rPr>
          <w:sz w:val="28"/>
          <w:szCs w:val="28"/>
        </w:rPr>
        <w:t>вильности принятых решений;</w:t>
      </w:r>
    </w:p>
    <w:p w:rsidR="00117015" w:rsidRPr="00A907F3" w:rsidRDefault="00117015" w:rsidP="00E63252">
      <w:pPr>
        <w:pStyle w:val="aa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117015">
        <w:rPr>
          <w:sz w:val="28"/>
          <w:szCs w:val="28"/>
        </w:rPr>
        <w:t>Прогнозные цели — предсказание состояния объекта в будущем.</w:t>
      </w:r>
    </w:p>
    <w:p w:rsidR="00BE5938" w:rsidRPr="00BF7E13" w:rsidRDefault="002807F5" w:rsidP="00CE49C6">
      <w:pPr>
        <w:pStyle w:val="3"/>
      </w:pPr>
      <w:bookmarkStart w:id="2" w:name="_Toc447297932"/>
      <w:bookmarkStart w:id="3" w:name="_Toc447352235"/>
      <w:r w:rsidRPr="001A780D">
        <w:t>2</w:t>
      </w:r>
      <w:r w:rsidR="00CE49C6">
        <w:t xml:space="preserve"> </w:t>
      </w:r>
      <w:r w:rsidR="00BE5938" w:rsidRPr="00CE49C6">
        <w:t>Исследование программного продукта</w:t>
      </w:r>
      <w:bookmarkEnd w:id="2"/>
      <w:bookmarkEnd w:id="3"/>
    </w:p>
    <w:p w:rsidR="007377D9" w:rsidRPr="002807F5" w:rsidRDefault="009A52F2" w:rsidP="002807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5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Программный продукт является приложением, представляющим ги</w:t>
      </w:r>
      <w:r w:rsidRPr="009A5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Pr="009A5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кую систему построения расписаний, которая может использоваться для п</w:t>
      </w:r>
      <w:r w:rsidRPr="009A5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9A5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строения различного рода расписаний на производстве, в учебных за</w:t>
      </w:r>
      <w:r w:rsidR="002807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веден</w:t>
      </w:r>
      <w:r w:rsidR="002807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2807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ях и прочих предприятиях.</w:t>
      </w:r>
    </w:p>
    <w:p w:rsidR="00BE5938" w:rsidRPr="00D5294A" w:rsidRDefault="002807F5" w:rsidP="00CE49C6">
      <w:pPr>
        <w:pStyle w:val="3"/>
      </w:pPr>
      <w:bookmarkStart w:id="4" w:name="_Toc447297939"/>
      <w:bookmarkStart w:id="5" w:name="_Toc447352242"/>
      <w:r>
        <w:rPr>
          <w:lang w:val="en-US"/>
        </w:rPr>
        <w:t xml:space="preserve">3 </w:t>
      </w:r>
      <w:r w:rsidR="00BE5938" w:rsidRPr="00D5294A">
        <w:t>Конкурентоспособность программного продукта</w:t>
      </w:r>
      <w:bookmarkEnd w:id="4"/>
      <w:bookmarkEnd w:id="5"/>
    </w:p>
    <w:p w:rsidR="00CE49C6" w:rsidRPr="00962FAF" w:rsidRDefault="00BE5938" w:rsidP="00BE5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2FAF">
        <w:rPr>
          <w:rFonts w:ascii="Times New Roman" w:hAnsi="Times New Roman" w:cs="Times New Roman"/>
          <w:sz w:val="28"/>
          <w:szCs w:val="28"/>
        </w:rPr>
        <w:t>Данный программный продукт разрабатывался в рамках учебной пр</w:t>
      </w:r>
      <w:r w:rsidRPr="00962FAF">
        <w:rPr>
          <w:rFonts w:ascii="Times New Roman" w:hAnsi="Times New Roman" w:cs="Times New Roman"/>
          <w:sz w:val="28"/>
          <w:szCs w:val="28"/>
        </w:rPr>
        <w:t>о</w:t>
      </w:r>
      <w:r w:rsidRPr="00962FAF">
        <w:rPr>
          <w:rFonts w:ascii="Times New Roman" w:hAnsi="Times New Roman" w:cs="Times New Roman"/>
          <w:sz w:val="28"/>
          <w:szCs w:val="28"/>
        </w:rPr>
        <w:t>граммы и на текущий момент не рассчитан на широкий рынок прог</w:t>
      </w:r>
      <w:r w:rsidR="000D7752">
        <w:rPr>
          <w:rFonts w:ascii="Times New Roman" w:hAnsi="Times New Roman" w:cs="Times New Roman"/>
          <w:sz w:val="28"/>
          <w:szCs w:val="28"/>
        </w:rPr>
        <w:t>раммных продуктов. Спецификация</w:t>
      </w:r>
      <w:r w:rsidRPr="00962FAF">
        <w:rPr>
          <w:rFonts w:ascii="Times New Roman" w:hAnsi="Times New Roman" w:cs="Times New Roman"/>
          <w:sz w:val="28"/>
          <w:szCs w:val="28"/>
        </w:rPr>
        <w:t xml:space="preserve"> вопросов рассматриваемых  в рамках текущего </w:t>
      </w:r>
      <w:r w:rsidRPr="00962FAF">
        <w:rPr>
          <w:rFonts w:ascii="Times New Roman" w:hAnsi="Times New Roman" w:cs="Times New Roman"/>
          <w:sz w:val="28"/>
          <w:szCs w:val="28"/>
        </w:rPr>
        <w:lastRenderedPageBreak/>
        <w:t>проекта имеет широкую направленность, и в дальнейшем при развитии пр</w:t>
      </w:r>
      <w:r w:rsidRPr="00962FAF">
        <w:rPr>
          <w:rFonts w:ascii="Times New Roman" w:hAnsi="Times New Roman" w:cs="Times New Roman"/>
          <w:sz w:val="28"/>
          <w:szCs w:val="28"/>
        </w:rPr>
        <w:t>о</w:t>
      </w:r>
      <w:r w:rsidRPr="00962FAF">
        <w:rPr>
          <w:rFonts w:ascii="Times New Roman" w:hAnsi="Times New Roman" w:cs="Times New Roman"/>
          <w:sz w:val="28"/>
          <w:szCs w:val="28"/>
        </w:rPr>
        <w:t>екта есть вероятность, что функции ПП будут востребованы во многих сф</w:t>
      </w:r>
      <w:r w:rsidRPr="00962FAF">
        <w:rPr>
          <w:rFonts w:ascii="Times New Roman" w:hAnsi="Times New Roman" w:cs="Times New Roman"/>
          <w:sz w:val="28"/>
          <w:szCs w:val="28"/>
        </w:rPr>
        <w:t>е</w:t>
      </w:r>
      <w:r w:rsidRPr="00962FAF">
        <w:rPr>
          <w:rFonts w:ascii="Times New Roman" w:hAnsi="Times New Roman" w:cs="Times New Roman"/>
          <w:sz w:val="28"/>
          <w:szCs w:val="28"/>
        </w:rPr>
        <w:t xml:space="preserve">рах программного </w:t>
      </w:r>
      <w:proofErr w:type="spellStart"/>
      <w:r w:rsidRPr="00962FAF">
        <w:rPr>
          <w:rFonts w:ascii="Times New Roman" w:hAnsi="Times New Roman" w:cs="Times New Roman"/>
          <w:sz w:val="28"/>
          <w:szCs w:val="28"/>
        </w:rPr>
        <w:t>обеспечения</w:t>
      </w:r>
      <w:proofErr w:type="gramStart"/>
      <w:r w:rsidRPr="00962FAF">
        <w:rPr>
          <w:rFonts w:ascii="Times New Roman" w:hAnsi="Times New Roman" w:cs="Times New Roman"/>
          <w:sz w:val="28"/>
          <w:szCs w:val="28"/>
        </w:rPr>
        <w:t>.</w:t>
      </w:r>
      <w:r w:rsidR="000D7752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0D7752">
        <w:rPr>
          <w:rFonts w:ascii="Times New Roman" w:hAnsi="Times New Roman" w:cs="Times New Roman"/>
          <w:sz w:val="28"/>
          <w:szCs w:val="28"/>
        </w:rPr>
        <w:t>анный</w:t>
      </w:r>
      <w:proofErr w:type="spellEnd"/>
      <w:r w:rsidR="000D7752">
        <w:rPr>
          <w:rFonts w:ascii="Times New Roman" w:hAnsi="Times New Roman" w:cs="Times New Roman"/>
          <w:sz w:val="28"/>
          <w:szCs w:val="28"/>
        </w:rPr>
        <w:t xml:space="preserve"> продукт не имеет аналогов на рынке в данный момент. </w:t>
      </w:r>
      <w:r w:rsidRPr="00962FAF">
        <w:rPr>
          <w:rFonts w:ascii="Times New Roman" w:hAnsi="Times New Roman" w:cs="Times New Roman"/>
          <w:sz w:val="28"/>
          <w:szCs w:val="28"/>
        </w:rPr>
        <w:t>Поэтому можно считать, что данный продукт вполне ко</w:t>
      </w:r>
      <w:r w:rsidRPr="00962FAF">
        <w:rPr>
          <w:rFonts w:ascii="Times New Roman" w:hAnsi="Times New Roman" w:cs="Times New Roman"/>
          <w:sz w:val="28"/>
          <w:szCs w:val="28"/>
        </w:rPr>
        <w:t>н</w:t>
      </w:r>
      <w:r w:rsidRPr="00962FAF">
        <w:rPr>
          <w:rFonts w:ascii="Times New Roman" w:hAnsi="Times New Roman" w:cs="Times New Roman"/>
          <w:sz w:val="28"/>
          <w:szCs w:val="28"/>
        </w:rPr>
        <w:t>курентно способен.</w:t>
      </w:r>
    </w:p>
    <w:p w:rsidR="00BE5938" w:rsidRPr="00962FAF" w:rsidRDefault="002807F5" w:rsidP="00C15DA7">
      <w:pPr>
        <w:pStyle w:val="3"/>
        <w:ind w:firstLine="708"/>
      </w:pPr>
      <w:bookmarkStart w:id="6" w:name="_Toc447297940"/>
      <w:bookmarkStart w:id="7" w:name="_Toc447352243"/>
      <w:r w:rsidRPr="001A780D">
        <w:t>4</w:t>
      </w:r>
      <w:r w:rsidR="00BE5938">
        <w:t xml:space="preserve"> Оценка рыночной направленности</w:t>
      </w:r>
      <w:bookmarkEnd w:id="6"/>
      <w:bookmarkEnd w:id="7"/>
    </w:p>
    <w:p w:rsidR="00BE5938" w:rsidRPr="00C15DA7" w:rsidRDefault="00BE5938" w:rsidP="00BE5938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рыночной направленности продукта проведем исследование ПП по таблице 1.</w:t>
      </w:r>
      <w:r w:rsidR="00C15DA7" w:rsidRPr="00C15DA7">
        <w:rPr>
          <w:sz w:val="28"/>
          <w:szCs w:val="28"/>
        </w:rPr>
        <w:t xml:space="preserve"> </w:t>
      </w:r>
      <w:r w:rsidR="00C15DA7" w:rsidRPr="00C15DA7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(Приложение А).</w:t>
      </w:r>
    </w:p>
    <w:p w:rsidR="00BE5938" w:rsidRPr="00962FAF" w:rsidRDefault="00BE5938" w:rsidP="00BE5938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Найдем среднее арифметическое полученных оценок:</w:t>
      </w:r>
    </w:p>
    <w:p w:rsidR="00BE5938" w:rsidRPr="00962FAF" w:rsidRDefault="000D7752" w:rsidP="00BE5938">
      <w:pPr>
        <w:spacing w:after="0" w:line="360" w:lineRule="auto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5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31.5pt" o:ole="">
            <v:imagedata r:id="rId9" o:title=""/>
          </v:shape>
          <o:OLEObject Type="Embed" ProgID="Equation.3" ShapeID="_x0000_i1025" DrawAspect="Content" ObjectID="_1525757460" r:id="rId10"/>
        </w:object>
      </w:r>
    </w:p>
    <w:p w:rsidR="00BE5938" w:rsidRDefault="00BE5938" w:rsidP="00BE5938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значении полученного среднего балла разрабатываемый программный продукт обладает рыночной направленностью.</w:t>
      </w:r>
    </w:p>
    <w:p w:rsidR="00BE5938" w:rsidRPr="00962FAF" w:rsidRDefault="002807F5" w:rsidP="004057A4">
      <w:pPr>
        <w:pStyle w:val="3"/>
        <w:ind w:firstLine="708"/>
      </w:pPr>
      <w:bookmarkStart w:id="8" w:name="_Toc447297941"/>
      <w:bookmarkStart w:id="9" w:name="_Toc447352244"/>
      <w:r w:rsidRPr="001A780D">
        <w:t xml:space="preserve">5 </w:t>
      </w:r>
      <w:r w:rsidR="007377D9">
        <w:t>Исследование</w:t>
      </w:r>
      <w:r w:rsidR="007377D9" w:rsidRPr="00962FAF">
        <w:t xml:space="preserve"> рынка</w:t>
      </w:r>
      <w:r w:rsidR="00BE5938" w:rsidRPr="00962FAF">
        <w:t xml:space="preserve"> сбыта программного продукта</w:t>
      </w:r>
      <w:bookmarkEnd w:id="8"/>
      <w:bookmarkEnd w:id="9"/>
    </w:p>
    <w:p w:rsidR="00BE5938" w:rsidRPr="00962FAF" w:rsidRDefault="00CE49C6" w:rsidP="000D7752">
      <w:pPr>
        <w:spacing w:after="0" w:line="360" w:lineRule="auto"/>
        <w:ind w:left="7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Сегментация рынка</w:t>
      </w:r>
    </w:p>
    <w:p w:rsidR="00BE5938" w:rsidRDefault="00BE5938" w:rsidP="00BE5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676F">
        <w:rPr>
          <w:rFonts w:ascii="Times New Roman" w:hAnsi="Times New Roman" w:cs="Times New Roman"/>
          <w:sz w:val="28"/>
          <w:szCs w:val="28"/>
        </w:rPr>
        <w:t>Распределение покупателей на разрабатываемое изделие (сегментация рынка) будет о</w:t>
      </w:r>
      <w:r>
        <w:rPr>
          <w:rFonts w:ascii="Times New Roman" w:hAnsi="Times New Roman" w:cs="Times New Roman"/>
          <w:sz w:val="28"/>
          <w:szCs w:val="28"/>
        </w:rPr>
        <w:t>существляться в соответствии с поведенческим</w:t>
      </w:r>
      <w:r w:rsidRPr="00B2676F">
        <w:rPr>
          <w:rFonts w:ascii="Times New Roman" w:hAnsi="Times New Roman" w:cs="Times New Roman"/>
          <w:sz w:val="28"/>
          <w:szCs w:val="28"/>
        </w:rPr>
        <w:t xml:space="preserve"> принципом.</w:t>
      </w:r>
    </w:p>
    <w:p w:rsidR="00BE5938" w:rsidRPr="00A223BA" w:rsidRDefault="00BE5938" w:rsidP="00BE5938">
      <w:pPr>
        <w:pStyle w:val="style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  <w:t xml:space="preserve">Сегментация рынка – </w:t>
      </w:r>
      <w:r w:rsidRPr="00A223BA">
        <w:rPr>
          <w:sz w:val="28"/>
          <w:szCs w:val="28"/>
        </w:rPr>
        <w:t xml:space="preserve">это  </w:t>
      </w:r>
      <w:r w:rsidRPr="00A223BA">
        <w:rPr>
          <w:rStyle w:val="apple-converted-space"/>
          <w:sz w:val="28"/>
          <w:szCs w:val="28"/>
          <w:shd w:val="clear" w:color="auto" w:fill="FFFFFF"/>
        </w:rPr>
        <w:t> </w:t>
      </w:r>
      <w:r w:rsidRPr="00A223BA">
        <w:rPr>
          <w:sz w:val="28"/>
          <w:szCs w:val="28"/>
          <w:shd w:val="clear" w:color="auto" w:fill="FFFFFF"/>
        </w:rPr>
        <w:t>разбивка</w:t>
      </w:r>
      <w:r w:rsidRPr="00A223BA">
        <w:rPr>
          <w:rStyle w:val="apple-converted-space"/>
          <w:sz w:val="28"/>
          <w:szCs w:val="28"/>
          <w:shd w:val="clear" w:color="auto" w:fill="FFFFFF"/>
        </w:rPr>
        <w:t> </w:t>
      </w:r>
      <w:r w:rsidRPr="000D7752">
        <w:rPr>
          <w:sz w:val="28"/>
          <w:szCs w:val="28"/>
          <w:shd w:val="clear" w:color="auto" w:fill="FFFFFF"/>
        </w:rPr>
        <w:t>рынка</w:t>
      </w:r>
      <w:r w:rsidRPr="00A223BA">
        <w:rPr>
          <w:rStyle w:val="apple-converted-space"/>
          <w:sz w:val="28"/>
          <w:szCs w:val="28"/>
          <w:shd w:val="clear" w:color="auto" w:fill="FFFFFF"/>
        </w:rPr>
        <w:t> </w:t>
      </w:r>
      <w:r w:rsidRPr="00A223BA">
        <w:rPr>
          <w:sz w:val="28"/>
          <w:szCs w:val="28"/>
          <w:shd w:val="clear" w:color="auto" w:fill="FFFFFF"/>
        </w:rPr>
        <w:t xml:space="preserve">на участки (сегменты) по различным </w:t>
      </w:r>
      <w:proofErr w:type="spellStart"/>
      <w:r w:rsidRPr="00A223BA">
        <w:rPr>
          <w:sz w:val="28"/>
          <w:szCs w:val="28"/>
          <w:shd w:val="clear" w:color="auto" w:fill="FFFFFF"/>
        </w:rPr>
        <w:t>признакам</w:t>
      </w:r>
      <w:proofErr w:type="gramStart"/>
      <w:r w:rsidRPr="00A223BA">
        <w:rPr>
          <w:sz w:val="28"/>
          <w:szCs w:val="28"/>
          <w:shd w:val="clear" w:color="auto" w:fill="FFFFFF"/>
        </w:rPr>
        <w:t>.</w:t>
      </w:r>
      <w:r w:rsidRPr="00A223BA">
        <w:rPr>
          <w:color w:val="000000"/>
          <w:sz w:val="28"/>
          <w:szCs w:val="28"/>
        </w:rPr>
        <w:t>С</w:t>
      </w:r>
      <w:proofErr w:type="gramEnd"/>
      <w:r w:rsidRPr="00A223BA">
        <w:rPr>
          <w:color w:val="000000"/>
          <w:sz w:val="28"/>
          <w:szCs w:val="28"/>
        </w:rPr>
        <w:t>егментация</w:t>
      </w:r>
      <w:proofErr w:type="spellEnd"/>
      <w:r w:rsidRPr="00A223BA">
        <w:rPr>
          <w:color w:val="000000"/>
          <w:sz w:val="28"/>
          <w:szCs w:val="28"/>
        </w:rPr>
        <w:t xml:space="preserve"> рынка заключается в разделении рынка на четкие группы покупателей (рыночные сегменты), которые могут треб</w:t>
      </w:r>
      <w:r w:rsidRPr="00A223BA">
        <w:rPr>
          <w:color w:val="000000"/>
          <w:sz w:val="28"/>
          <w:szCs w:val="28"/>
        </w:rPr>
        <w:t>о</w:t>
      </w:r>
      <w:r w:rsidRPr="00A223BA">
        <w:rPr>
          <w:color w:val="000000"/>
          <w:sz w:val="28"/>
          <w:szCs w:val="28"/>
        </w:rPr>
        <w:t>вать раз</w:t>
      </w:r>
      <w:r w:rsidRPr="00A223BA">
        <w:rPr>
          <w:color w:val="000000"/>
          <w:sz w:val="28"/>
          <w:szCs w:val="28"/>
        </w:rPr>
        <w:softHyphen/>
        <w:t>ные продукты и к которым необходимо прилагать разные маркети</w:t>
      </w:r>
      <w:r w:rsidRPr="00A223BA">
        <w:rPr>
          <w:color w:val="000000"/>
          <w:sz w:val="28"/>
          <w:szCs w:val="28"/>
        </w:rPr>
        <w:t>н</w:t>
      </w:r>
      <w:r w:rsidRPr="00A223BA">
        <w:rPr>
          <w:color w:val="000000"/>
          <w:sz w:val="28"/>
          <w:szCs w:val="28"/>
        </w:rPr>
        <w:t>говые усилия.</w:t>
      </w:r>
    </w:p>
    <w:p w:rsidR="00BE5938" w:rsidRPr="00A223BA" w:rsidRDefault="00BE5938" w:rsidP="00BE5938">
      <w:pPr>
        <w:pStyle w:val="style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gramStart"/>
      <w:r w:rsidRPr="00A223BA">
        <w:rPr>
          <w:color w:val="000000"/>
          <w:sz w:val="28"/>
          <w:szCs w:val="28"/>
        </w:rPr>
        <w:t>Рыночный сегмент — это группа потребителей, характеризующаяся однотипной реакцией на предлагаемые продукт</w:t>
      </w:r>
      <w:r>
        <w:rPr>
          <w:color w:val="000000"/>
          <w:sz w:val="28"/>
          <w:szCs w:val="28"/>
        </w:rPr>
        <w:t>ы</w:t>
      </w:r>
      <w:r w:rsidRPr="00A223BA">
        <w:rPr>
          <w:color w:val="000000"/>
          <w:sz w:val="28"/>
          <w:szCs w:val="28"/>
        </w:rPr>
        <w:t xml:space="preserve"> и на набор маркетинго</w:t>
      </w:r>
      <w:r w:rsidRPr="00A223BA">
        <w:rPr>
          <w:color w:val="000000"/>
          <w:sz w:val="28"/>
          <w:szCs w:val="28"/>
        </w:rPr>
        <w:softHyphen/>
        <w:t>вых</w:t>
      </w:r>
      <w:proofErr w:type="gramEnd"/>
      <w:r w:rsidRPr="00A223BA">
        <w:rPr>
          <w:color w:val="000000"/>
          <w:sz w:val="28"/>
          <w:szCs w:val="28"/>
        </w:rPr>
        <w:t xml:space="preserve"> стимулов.</w:t>
      </w:r>
    </w:p>
    <w:p w:rsidR="00BE5938" w:rsidRPr="00A223BA" w:rsidRDefault="00BE5938" w:rsidP="00BE59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23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Принципы сегментации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23BA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BE5938" w:rsidRPr="00A223BA" w:rsidRDefault="00BE5938" w:rsidP="00E63252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2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сегментирован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 по географическому принципу;</w:t>
      </w:r>
    </w:p>
    <w:p w:rsidR="00BE5938" w:rsidRPr="00A223BA" w:rsidRDefault="00BE5938" w:rsidP="00BE5938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2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2) сегментирование по демографическому принципу;</w:t>
      </w:r>
      <w:r w:rsidRPr="00A22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3) сегментирование по </w:t>
      </w:r>
      <w:proofErr w:type="spellStart"/>
      <w:r w:rsidRPr="00A22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психографическому</w:t>
      </w:r>
      <w:proofErr w:type="spellEnd"/>
      <w:r w:rsidRPr="00A22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принципу;</w:t>
      </w:r>
      <w:r w:rsidRPr="00A22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4) сегментирование по поведенческому принципу.</w:t>
      </w:r>
    </w:p>
    <w:p w:rsidR="00BE5938" w:rsidRPr="00A223BA" w:rsidRDefault="00BE5938" w:rsidP="00BE59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3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22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Сегментирование по географическому принципу предполагает разби</w:t>
      </w:r>
      <w:r w:rsidRPr="00A22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A22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 рынка на разные географические единицы: государства, штаты, регионы, округа, города, общины</w:t>
      </w:r>
    </w:p>
    <w:p w:rsidR="009A52F2" w:rsidRPr="00A223BA" w:rsidRDefault="00BE5938" w:rsidP="002807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3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BE5938" w:rsidRPr="00962FAF" w:rsidRDefault="002807F5" w:rsidP="00CE49C6">
      <w:pPr>
        <w:pStyle w:val="3"/>
      </w:pPr>
      <w:bookmarkStart w:id="10" w:name="_Toc447297942"/>
      <w:bookmarkStart w:id="11" w:name="_Toc447352245"/>
      <w:r w:rsidRPr="001A780D">
        <w:t>6</w:t>
      </w:r>
      <w:r w:rsidR="00CE49C6">
        <w:t xml:space="preserve"> </w:t>
      </w:r>
      <w:r w:rsidR="00CE49C6" w:rsidRPr="00962FAF">
        <w:t>Предпочтительный</w:t>
      </w:r>
      <w:r w:rsidR="00BE5938">
        <w:t xml:space="preserve"> потребитель программного продукта</w:t>
      </w:r>
      <w:bookmarkEnd w:id="10"/>
      <w:bookmarkEnd w:id="11"/>
    </w:p>
    <w:p w:rsidR="00BE5938" w:rsidRDefault="00BE5938" w:rsidP="00BE5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2FAF">
        <w:rPr>
          <w:rFonts w:ascii="Times New Roman" w:hAnsi="Times New Roman" w:cs="Times New Roman"/>
          <w:sz w:val="28"/>
          <w:szCs w:val="28"/>
        </w:rPr>
        <w:t>Предпочтительным потребителем являют</w:t>
      </w:r>
      <w:r w:rsidR="000D7752">
        <w:rPr>
          <w:rFonts w:ascii="Times New Roman" w:hAnsi="Times New Roman" w:cs="Times New Roman"/>
          <w:sz w:val="28"/>
          <w:szCs w:val="28"/>
        </w:rPr>
        <w:t>ся учебные заведения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85F4A">
        <w:rPr>
          <w:rFonts w:ascii="Times New Roman" w:hAnsi="Times New Roman" w:cs="Times New Roman"/>
          <w:sz w:val="28"/>
          <w:szCs w:val="28"/>
        </w:rPr>
        <w:t>В С</w:t>
      </w:r>
      <w:r w:rsidR="00F85F4A">
        <w:rPr>
          <w:rFonts w:ascii="Times New Roman" w:hAnsi="Times New Roman" w:cs="Times New Roman"/>
          <w:sz w:val="28"/>
          <w:szCs w:val="28"/>
        </w:rPr>
        <w:t>е</w:t>
      </w:r>
      <w:r w:rsidR="00F85F4A">
        <w:rPr>
          <w:rFonts w:ascii="Times New Roman" w:hAnsi="Times New Roman" w:cs="Times New Roman"/>
          <w:sz w:val="28"/>
          <w:szCs w:val="28"/>
        </w:rPr>
        <w:t>вастополе потенциальными потребителями являются: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Филиал Московского государственного университета имени М.В. Л</w:t>
      </w:r>
      <w:r w:rsidRPr="00F85F4A">
        <w:rPr>
          <w:rFonts w:ascii="Times New Roman" w:hAnsi="Times New Roman" w:cs="Times New Roman"/>
          <w:sz w:val="28"/>
          <w:szCs w:val="28"/>
        </w:rPr>
        <w:t>о</w:t>
      </w:r>
      <w:r w:rsidRPr="00F85F4A">
        <w:rPr>
          <w:rFonts w:ascii="Times New Roman" w:hAnsi="Times New Roman" w:cs="Times New Roman"/>
          <w:sz w:val="28"/>
          <w:szCs w:val="28"/>
        </w:rPr>
        <w:t>моносова в городе Севастополе;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Военно-морской лицей;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Педагогическое училище;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Севастопольский строительный колледж;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 xml:space="preserve">Севастопольский медицинский колледж им. Ж. </w:t>
      </w:r>
      <w:proofErr w:type="spellStart"/>
      <w:r w:rsidRPr="00F85F4A">
        <w:rPr>
          <w:rFonts w:ascii="Times New Roman" w:hAnsi="Times New Roman" w:cs="Times New Roman"/>
          <w:sz w:val="28"/>
          <w:szCs w:val="28"/>
        </w:rPr>
        <w:t>Дерюгиной</w:t>
      </w:r>
      <w:proofErr w:type="spellEnd"/>
      <w:r w:rsidRPr="00F85F4A">
        <w:rPr>
          <w:rFonts w:ascii="Times New Roman" w:hAnsi="Times New Roman" w:cs="Times New Roman"/>
          <w:sz w:val="28"/>
          <w:szCs w:val="28"/>
        </w:rPr>
        <w:t>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Севастопольский индустриально-педагогический колледж;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Институт экономики и права (филиал) Академии труда и социальных отношений в г. Севастополе;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Первый украинский морской институт;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Академия военно-морских сил имени П.С. Нахимова.</w:t>
      </w:r>
    </w:p>
    <w:p w:rsidR="00F85F4A" w:rsidRDefault="00F85F4A" w:rsidP="00BE5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E5938" w:rsidRDefault="002807F5" w:rsidP="00CE49C6">
      <w:pPr>
        <w:pStyle w:val="3"/>
      </w:pPr>
      <w:bookmarkStart w:id="12" w:name="_Toc447297944"/>
      <w:bookmarkStart w:id="13" w:name="_Toc447352250"/>
      <w:r w:rsidRPr="001A780D">
        <w:t>7</w:t>
      </w:r>
      <w:r w:rsidR="00CE49C6">
        <w:t xml:space="preserve"> Итоги</w:t>
      </w:r>
      <w:r w:rsidR="00BE5938">
        <w:t xml:space="preserve"> маркетингового исследования</w:t>
      </w:r>
      <w:bookmarkEnd w:id="12"/>
      <w:bookmarkEnd w:id="13"/>
    </w:p>
    <w:p w:rsidR="002621EF" w:rsidRDefault="00BE5938" w:rsidP="002621EF">
      <w:pPr>
        <w:tabs>
          <w:tab w:val="left" w:pos="1185"/>
          <w:tab w:val="left" w:pos="9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В результате проведенных маркетинговых исследований предлагаемого программного продукта были выделены его основные и потребительские свойства, приведены функциональные и эксплуатационные требования. </w:t>
      </w:r>
    </w:p>
    <w:p w:rsidR="002621EF" w:rsidRDefault="00BE5938" w:rsidP="002621EF">
      <w:pPr>
        <w:tabs>
          <w:tab w:val="left" w:pos="1185"/>
          <w:tab w:val="left" w:pos="9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lastRenderedPageBreak/>
        <w:t>Был рассмотрен аналогичный товар конкурентов и оценена конкуре</w:t>
      </w:r>
      <w:r w:rsidRPr="00962FAF">
        <w:rPr>
          <w:rFonts w:ascii="Times New Roman" w:hAnsi="Times New Roman" w:cs="Times New Roman"/>
          <w:sz w:val="28"/>
          <w:szCs w:val="28"/>
        </w:rPr>
        <w:t>н</w:t>
      </w:r>
      <w:r w:rsidRPr="00962FAF">
        <w:rPr>
          <w:rFonts w:ascii="Times New Roman" w:hAnsi="Times New Roman" w:cs="Times New Roman"/>
          <w:sz w:val="28"/>
          <w:szCs w:val="28"/>
        </w:rPr>
        <w:t>тоспособность разрабатываемого программного продукта, определена р</w:t>
      </w:r>
      <w:r w:rsidRPr="00962FAF">
        <w:rPr>
          <w:rFonts w:ascii="Times New Roman" w:hAnsi="Times New Roman" w:cs="Times New Roman"/>
          <w:sz w:val="28"/>
          <w:szCs w:val="28"/>
        </w:rPr>
        <w:t>ы</w:t>
      </w:r>
      <w:r w:rsidRPr="00962FAF">
        <w:rPr>
          <w:rFonts w:ascii="Times New Roman" w:hAnsi="Times New Roman" w:cs="Times New Roman"/>
          <w:sz w:val="28"/>
          <w:szCs w:val="28"/>
        </w:rPr>
        <w:t>ночная направленность, ПП был отнесен к рынку монополистической конк</w:t>
      </w:r>
      <w:r w:rsidRPr="00962FAF">
        <w:rPr>
          <w:rFonts w:ascii="Times New Roman" w:hAnsi="Times New Roman" w:cs="Times New Roman"/>
          <w:sz w:val="28"/>
          <w:szCs w:val="28"/>
        </w:rPr>
        <w:t>у</w:t>
      </w:r>
      <w:r w:rsidRPr="00962FAF">
        <w:rPr>
          <w:rFonts w:ascii="Times New Roman" w:hAnsi="Times New Roman" w:cs="Times New Roman"/>
          <w:sz w:val="28"/>
          <w:szCs w:val="28"/>
        </w:rPr>
        <w:t>ренции.</w:t>
      </w:r>
    </w:p>
    <w:p w:rsidR="00BE5938" w:rsidRPr="00F16A1F" w:rsidRDefault="002621EF" w:rsidP="00F16A1F">
      <w:pPr>
        <w:tabs>
          <w:tab w:val="left" w:pos="1185"/>
          <w:tab w:val="left" w:pos="9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E5938" w:rsidRPr="00962FAF">
        <w:rPr>
          <w:rFonts w:ascii="Times New Roman" w:hAnsi="Times New Roman" w:cs="Times New Roman"/>
          <w:sz w:val="28"/>
          <w:szCs w:val="28"/>
        </w:rPr>
        <w:t>роведено сегментирование рынка, в результате чего был выделен сегмент, на который следует ориентировать ПП. Кроме того, был сформир</w:t>
      </w:r>
      <w:r w:rsidR="00BE5938" w:rsidRPr="00962FAF">
        <w:rPr>
          <w:rFonts w:ascii="Times New Roman" w:hAnsi="Times New Roman" w:cs="Times New Roman"/>
          <w:sz w:val="28"/>
          <w:szCs w:val="28"/>
        </w:rPr>
        <w:t>о</w:t>
      </w:r>
      <w:r w:rsidR="00BE5938" w:rsidRPr="00962FAF">
        <w:rPr>
          <w:rFonts w:ascii="Times New Roman" w:hAnsi="Times New Roman" w:cs="Times New Roman"/>
          <w:sz w:val="28"/>
          <w:szCs w:val="28"/>
        </w:rPr>
        <w:t>ван портрет предпочтительно потреби</w:t>
      </w:r>
      <w:r w:rsidR="00BE5938">
        <w:rPr>
          <w:rFonts w:ascii="Times New Roman" w:hAnsi="Times New Roman" w:cs="Times New Roman"/>
          <w:sz w:val="28"/>
          <w:szCs w:val="28"/>
        </w:rPr>
        <w:t xml:space="preserve">теля и возможные причины неудач. </w:t>
      </w:r>
      <w:r w:rsidR="00BE5938" w:rsidRPr="00962FAF">
        <w:rPr>
          <w:rFonts w:ascii="Times New Roman" w:hAnsi="Times New Roman" w:cs="Times New Roman"/>
          <w:sz w:val="28"/>
          <w:szCs w:val="28"/>
        </w:rPr>
        <w:t>Определен жизненный цикл ПП.</w:t>
      </w:r>
    </w:p>
    <w:p w:rsidR="00BE5938" w:rsidRPr="00C344DA" w:rsidRDefault="002807F5" w:rsidP="00AD32F1">
      <w:pPr>
        <w:pStyle w:val="3"/>
      </w:pPr>
      <w:bookmarkStart w:id="14" w:name="_Toc415617440"/>
      <w:bookmarkStart w:id="15" w:name="_Toc415857882"/>
      <w:bookmarkStart w:id="16" w:name="_Toc447297946"/>
      <w:bookmarkStart w:id="17" w:name="_Toc447352252"/>
      <w:r w:rsidRPr="001A780D">
        <w:t>8</w:t>
      </w:r>
      <w:r w:rsidR="00BE5938" w:rsidRPr="00C344DA">
        <w:t xml:space="preserve"> Расчет трудоемкости разработки </w:t>
      </w:r>
      <w:r w:rsidR="00005263">
        <w:t>программного продукта</w:t>
      </w:r>
      <w:bookmarkEnd w:id="14"/>
      <w:bookmarkEnd w:id="15"/>
      <w:bookmarkEnd w:id="16"/>
      <w:bookmarkEnd w:id="17"/>
    </w:p>
    <w:p w:rsidR="00BE5938" w:rsidRDefault="00BE5938" w:rsidP="00BE5938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</w:t>
      </w:r>
      <w:r w:rsidRPr="00FD4083">
        <w:rPr>
          <w:rFonts w:ascii="Times New Roman" w:hAnsi="Times New Roman"/>
          <w:sz w:val="28"/>
          <w:szCs w:val="28"/>
        </w:rPr>
        <w:t>е</w:t>
      </w:r>
      <w:r w:rsidRPr="00FD4083">
        <w:rPr>
          <w:rFonts w:ascii="Times New Roman" w:hAnsi="Times New Roman"/>
          <w:sz w:val="28"/>
          <w:szCs w:val="28"/>
        </w:rPr>
        <w:t>мых функциях ПП.</w:t>
      </w:r>
      <w:r w:rsidR="00C15DA7" w:rsidRPr="00C15DA7">
        <w:rPr>
          <w:rFonts w:ascii="Times New Roman" w:hAnsi="Times New Roman"/>
          <w:sz w:val="28"/>
          <w:szCs w:val="28"/>
        </w:rPr>
        <w:t xml:space="preserve"> </w:t>
      </w:r>
      <w:r w:rsidR="00C15DA7">
        <w:rPr>
          <w:sz w:val="28"/>
          <w:szCs w:val="28"/>
        </w:rPr>
        <w:t>(Приложение А)</w:t>
      </w:r>
      <w:r w:rsidR="00C15DA7" w:rsidRPr="00382B1A">
        <w:rPr>
          <w:sz w:val="28"/>
          <w:szCs w:val="28"/>
        </w:rPr>
        <w:t>.</w:t>
      </w:r>
      <w:r w:rsidRPr="00FD4083">
        <w:rPr>
          <w:rFonts w:ascii="Times New Roman" w:hAnsi="Times New Roman"/>
          <w:sz w:val="28"/>
          <w:szCs w:val="28"/>
        </w:rPr>
        <w:t xml:space="preserve"> Определим эти функции:</w:t>
      </w:r>
    </w:p>
    <w:p w:rsidR="00BE5938" w:rsidRPr="00FD4083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 xml:space="preserve">Общий объем </w:t>
      </w:r>
      <w:proofErr w:type="gramStart"/>
      <w:r w:rsidRPr="00FD4083">
        <w:rPr>
          <w:b w:val="0"/>
          <w:szCs w:val="24"/>
        </w:rPr>
        <w:t>разрабатываемого</w:t>
      </w:r>
      <w:proofErr w:type="gramEnd"/>
      <w:r w:rsidRPr="00FD4083">
        <w:rPr>
          <w:b w:val="0"/>
          <w:szCs w:val="24"/>
        </w:rPr>
        <w:t xml:space="preserve"> ПП (</w:t>
      </w:r>
      <w:r w:rsidRPr="00FD4083">
        <w:rPr>
          <w:b w:val="0"/>
          <w:szCs w:val="24"/>
          <w:lang w:val="en-US"/>
        </w:rPr>
        <w:t>V</w:t>
      </w:r>
      <w:r w:rsidRPr="00FD4083">
        <w:rPr>
          <w:b w:val="0"/>
          <w:szCs w:val="24"/>
          <w:vertAlign w:val="subscript"/>
        </w:rPr>
        <w:t>0</w:t>
      </w:r>
      <w:r w:rsidRPr="00FD4083">
        <w:rPr>
          <w:b w:val="0"/>
          <w:szCs w:val="24"/>
        </w:rPr>
        <w:t>) определяется в тысячах условных машинных команд по формуле:</w:t>
      </w:r>
    </w:p>
    <w:p w:rsidR="00BE5938" w:rsidRPr="006655A0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BE5938" w:rsidRPr="00FD4083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 xml:space="preserve">где </w:t>
      </w:r>
      <w:r w:rsidR="008A24E6" w:rsidRPr="00FD4083">
        <w:rPr>
          <w:b w:val="0"/>
          <w:szCs w:val="24"/>
        </w:rPr>
        <w:fldChar w:fldCharType="begin"/>
      </w:r>
      <w:r w:rsidRPr="00FD4083">
        <w:rPr>
          <w:b w:val="0"/>
          <w:szCs w:val="24"/>
        </w:rPr>
        <w:instrText xml:space="preserve"> QUOTE </w:instrText>
      </w:r>
      <w:r w:rsidRPr="00FD4083">
        <w:rPr>
          <w:b w:val="0"/>
          <w:noProof/>
          <w:szCs w:val="24"/>
          <w:lang w:val="uk-UA" w:eastAsia="uk-UA"/>
        </w:rPr>
        <w:drawing>
          <wp:inline distT="0" distB="0" distL="0" distR="0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4E6" w:rsidRPr="00FD4083">
        <w:rPr>
          <w:b w:val="0"/>
          <w:szCs w:val="24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8A24E6" w:rsidRPr="00FD4083">
        <w:rPr>
          <w:b w:val="0"/>
          <w:szCs w:val="24"/>
        </w:rPr>
        <w:fldChar w:fldCharType="end"/>
      </w:r>
      <w:r w:rsidRPr="00FD4083">
        <w:rPr>
          <w:b w:val="0"/>
          <w:szCs w:val="24"/>
        </w:rPr>
        <w:t xml:space="preserve"> – объем </w:t>
      </w:r>
      <w:proofErr w:type="spellStart"/>
      <w:r w:rsidRPr="00FD4083">
        <w:rPr>
          <w:b w:val="0"/>
          <w:szCs w:val="24"/>
          <w:lang w:val="en-US"/>
        </w:rPr>
        <w:t>i</w:t>
      </w:r>
      <w:proofErr w:type="spellEnd"/>
      <w:r w:rsidRPr="00FD4083">
        <w:rPr>
          <w:b w:val="0"/>
          <w:szCs w:val="24"/>
        </w:rPr>
        <w:t xml:space="preserve"> – </w:t>
      </w:r>
      <w:proofErr w:type="gramStart"/>
      <w:r w:rsidRPr="00FD4083">
        <w:rPr>
          <w:b w:val="0"/>
          <w:szCs w:val="24"/>
        </w:rPr>
        <w:t>ой</w:t>
      </w:r>
      <w:proofErr w:type="gramEnd"/>
      <w:r w:rsidRPr="00FD4083">
        <w:rPr>
          <w:b w:val="0"/>
          <w:szCs w:val="24"/>
        </w:rPr>
        <w:t xml:space="preserve"> функции ПП, тыс. УМК;</w:t>
      </w:r>
    </w:p>
    <w:p w:rsidR="00BE5938" w:rsidRPr="00FD4083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  <w:lang w:val="en-US"/>
        </w:rPr>
        <w:t>n</w:t>
      </w:r>
      <w:r w:rsidRPr="00FD4083">
        <w:rPr>
          <w:b w:val="0"/>
          <w:szCs w:val="24"/>
        </w:rPr>
        <w:t xml:space="preserve"> – </w:t>
      </w:r>
      <w:proofErr w:type="gramStart"/>
      <w:r w:rsidRPr="00FD4083">
        <w:rPr>
          <w:b w:val="0"/>
          <w:szCs w:val="24"/>
        </w:rPr>
        <w:t>общее</w:t>
      </w:r>
      <w:proofErr w:type="gramEnd"/>
      <w:r w:rsidRPr="00FD4083">
        <w:rPr>
          <w:b w:val="0"/>
          <w:szCs w:val="24"/>
        </w:rPr>
        <w:t xml:space="preserve"> число функций ПП;</w:t>
      </w:r>
    </w:p>
    <w:p w:rsidR="00BE5938" w:rsidRPr="00ED7B76" w:rsidRDefault="009638CF" w:rsidP="00BE593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=0,335+1,05+0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,775+1,35+2,005+2,6+3,43+0,225=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11,77</m:t>
          </m:r>
        </m:oMath>
      </m:oMathPara>
    </w:p>
    <w:p w:rsidR="00BE5938" w:rsidRPr="00BE5938" w:rsidRDefault="00BE5938" w:rsidP="00BE593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=1+0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,06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1,06</w:t>
      </w:r>
    </w:p>
    <w:p w:rsidR="00BE5938" w:rsidRPr="00ED7B76" w:rsidRDefault="00BE5938" w:rsidP="00BE593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D7B7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ED7B7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p</w:t>
      </w:r>
      <w:proofErr w:type="spellEnd"/>
      <w:r w:rsidRPr="00ED7B76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сп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=250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*1,06=265,212, 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D7B7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-общая трудоемкость.</w:t>
      </w:r>
    </w:p>
    <w:p w:rsidR="00BE5938" w:rsidRPr="00FD4083" w:rsidRDefault="00BE5938" w:rsidP="00BE5938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BE5938" w:rsidRDefault="00BE5938" w:rsidP="00BE5938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Трудоемкость считается путем суммирования затрат труда по всем операциям, в данном случае, при разработке ПП.</w:t>
      </w:r>
    </w:p>
    <w:p w:rsidR="00BE5938" w:rsidRPr="00FD4083" w:rsidRDefault="009638CF" w:rsidP="00BE5938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ут.общ.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BE5938">
        <w:rPr>
          <w:rFonts w:ascii="Times New Roman" w:hAnsi="Times New Roman"/>
          <w:sz w:val="28"/>
          <w:szCs w:val="28"/>
        </w:rPr>
        <w:t>     </w:t>
      </w:r>
    </w:p>
    <w:p w:rsidR="00BE5938" w:rsidRPr="00FD4083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где  </w:t>
      </w:r>
      <w:r w:rsidRPr="00FD4083">
        <w:rPr>
          <w:rFonts w:ascii="Times New Roman" w:hAnsi="Times New Roman"/>
          <w:sz w:val="28"/>
          <w:szCs w:val="28"/>
          <w:lang w:val="en-US"/>
        </w:rPr>
        <w:t>T</w:t>
      </w:r>
      <w:r w:rsidRPr="00FD408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FD4083">
        <w:rPr>
          <w:rFonts w:ascii="Times New Roman" w:hAnsi="Times New Roman"/>
          <w:sz w:val="28"/>
          <w:szCs w:val="28"/>
        </w:rPr>
        <w:t xml:space="preserve"> это:  </w:t>
      </w:r>
    </w:p>
    <w:p w:rsidR="00BE5938" w:rsidRPr="00FD4083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– затраты труда на подготовку описания задачи, исследование алгори</w:t>
      </w:r>
      <w:r w:rsidRPr="00FD4083">
        <w:rPr>
          <w:rFonts w:ascii="Times New Roman" w:hAnsi="Times New Roman"/>
          <w:sz w:val="28"/>
          <w:szCs w:val="28"/>
        </w:rPr>
        <w:t>т</w:t>
      </w:r>
      <w:r w:rsidRPr="00FD4083">
        <w:rPr>
          <w:rFonts w:ascii="Times New Roman" w:hAnsi="Times New Roman"/>
          <w:sz w:val="28"/>
          <w:szCs w:val="28"/>
        </w:rPr>
        <w:t xml:space="preserve">ма решения задачи; </w:t>
      </w:r>
    </w:p>
    <w:p w:rsidR="00BE5938" w:rsidRPr="00FD4083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– затраты труда на разработку алгоритма решения задачи;  </w:t>
      </w:r>
    </w:p>
    <w:p w:rsidR="00BE5938" w:rsidRPr="00FD4083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lastRenderedPageBreak/>
        <w:t>– затраты труда на составление программы по готовой схеме;  </w:t>
      </w:r>
    </w:p>
    <w:p w:rsidR="00BE5938" w:rsidRPr="00FD4083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отладку программы на ЭВМ; </w:t>
      </w:r>
    </w:p>
    <w:p w:rsidR="00BE5938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подготовку документации. </w:t>
      </w:r>
    </w:p>
    <w:p w:rsidR="00BE5938" w:rsidRPr="00ED5B88" w:rsidRDefault="009638CF" w:rsidP="00BE5938">
      <w:pPr>
        <w:pStyle w:val="af2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=0,7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 1,0</m:t>
          </m:r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</w:rPr>
            <m:t>код  степени новизны-A.</m:t>
          </m:r>
        </m:oMath>
      </m:oMathPara>
    </w:p>
    <w:p w:rsidR="00BE5938" w:rsidRPr="00FD4083" w:rsidRDefault="009638CF" w:rsidP="00BE593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ТЗ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о=0,09×0,7×265,212=16</m:t>
        </m:r>
        <m:r>
          <w:rPr>
            <w:rFonts w:ascii="Cambria Math" w:eastAsiaTheme="minorEastAsia" w:hAnsi="Cambria Math" w:cs="Times New Roman"/>
            <w:sz w:val="24"/>
            <w:szCs w:val="24"/>
          </w:rPr>
          <m:t>,71</m:t>
        </m:r>
      </m:oMath>
      <w:r w:rsidR="00BE5938">
        <w:rPr>
          <w:rFonts w:ascii="Times New Roman" w:eastAsiaTheme="minorEastAsia" w:hAnsi="Times New Roman" w:cs="Times New Roman"/>
          <w:sz w:val="24"/>
          <w:szCs w:val="24"/>
        </w:rPr>
        <w:t xml:space="preserve"> – трудоемкость стадии ПЗ</w:t>
      </w:r>
    </w:p>
    <w:p w:rsidR="00BE5938" w:rsidRPr="00FD4083" w:rsidRDefault="009638CF" w:rsidP="00BE593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ЭП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о=0,07×0,7×265,212=13</m:t>
        </m:r>
      </m:oMath>
      <w:r w:rsidR="00BE5938">
        <w:rPr>
          <w:rFonts w:ascii="Times New Roman" w:eastAsiaTheme="minorEastAsia" w:hAnsi="Times New Roman" w:cs="Times New Roman"/>
          <w:sz w:val="24"/>
          <w:szCs w:val="24"/>
        </w:rPr>
        <w:t xml:space="preserve"> – трудоемкость стадии ЭП</w:t>
      </w:r>
    </w:p>
    <w:p w:rsidR="00BE5938" w:rsidRPr="00ED5B88" w:rsidRDefault="009638CF" w:rsidP="00BE593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о=0,07×0,7×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265,212</m:t>
        </m:r>
        <m:r>
          <w:rPr>
            <w:rFonts w:ascii="Cambria Math" w:eastAsiaTheme="minorEastAsia" w:hAnsi="Cambria Math" w:cs="Times New Roman"/>
            <w:sz w:val="24"/>
            <w:szCs w:val="24"/>
          </w:rPr>
          <m:t>=13</m:t>
        </m:r>
      </m:oMath>
      <w:r w:rsidR="00BE5938">
        <w:rPr>
          <w:rFonts w:ascii="Times New Roman" w:eastAsiaTheme="minorEastAsia" w:hAnsi="Times New Roman" w:cs="Times New Roman"/>
        </w:rPr>
        <w:t xml:space="preserve"> – трудоемкость стадии ТП</w:t>
      </w:r>
    </w:p>
    <w:p w:rsidR="00BE5938" w:rsidRPr="00FD4083" w:rsidRDefault="009638CF" w:rsidP="00BE593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=0,61×0,7×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265,212</m:t>
        </m:r>
        <m:r>
          <w:rPr>
            <w:rFonts w:ascii="Cambria Math" w:eastAsiaTheme="minorEastAsia" w:hAnsi="Cambria Math" w:cs="Times New Roman"/>
            <w:sz w:val="24"/>
            <w:szCs w:val="24"/>
          </w:rPr>
          <m:t>×1,0=113,25</m:t>
        </m:r>
      </m:oMath>
      <w:r w:rsidR="00BE5938">
        <w:rPr>
          <w:rFonts w:ascii="Times New Roman" w:eastAsiaTheme="minorEastAsia" w:hAnsi="Times New Roman" w:cs="Times New Roman"/>
        </w:rPr>
        <w:t>- трудоемкость стадии РП</w:t>
      </w:r>
      <w:r w:rsidR="008A24E6">
        <w:rPr>
          <w:rFonts w:ascii="Cambria Math" w:hAnsi="Cambria Math" w:cs="Times New Roman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о=0,16×1,2×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709,408</m:t>
        </m:r>
        <m:r>
          <w:rPr>
            <w:rFonts w:ascii="Cambria Math" w:eastAsiaTheme="minorEastAsia" w:hAnsi="Cambria Math" w:cs="Times New Roman"/>
            <w:sz w:val="24"/>
            <w:szCs w:val="24"/>
          </w:rPr>
          <m:t>=29,7</m:t>
        </m:r>
      </m:oMath>
      <w:r w:rsidR="00BE5938">
        <w:rPr>
          <w:rFonts w:ascii="Times New Roman" w:eastAsiaTheme="minorEastAsia" w:hAnsi="Times New Roman" w:cs="Times New Roman"/>
        </w:rPr>
        <w:t>– трудоемкость стадии ВН</w:t>
      </w:r>
    </w:p>
    <w:p w:rsidR="00BE5938" w:rsidRPr="00FD4083" w:rsidRDefault="009638CF" w:rsidP="00BE593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ут.общ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=185,66</m:t>
          </m:r>
        </m:oMath>
      </m:oMathPara>
    </w:p>
    <w:p w:rsidR="00BE5938" w:rsidRPr="00FD4083" w:rsidRDefault="00BE5938" w:rsidP="00BE593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ab/>
      </w:r>
      <w:r w:rsidRPr="00FD40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Исходя из полученной трудоемкости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ут</m:t>
            </m:r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.о</m:t>
            </m:r>
            <w:proofErr w:type="gramEnd"/>
            <m:r>
              <w:rPr>
                <w:rFonts w:ascii="Cambria Math" w:hAnsi="Cambria Math" w:cs="Times New Roman"/>
                <w:sz w:val="28"/>
                <w:szCs w:val="28"/>
              </w:rPr>
              <m:t>бщ.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FD4083">
        <w:rPr>
          <w:rFonts w:ascii="Times New Roman" w:eastAsiaTheme="majorEastAsia" w:hAnsi="Times New Roman" w:cs="Times New Roman"/>
          <w:sz w:val="28"/>
          <w:szCs w:val="28"/>
        </w:rPr>
        <w:t xml:space="preserve"> и численности исполнит</w:t>
      </w:r>
      <w:r w:rsidRPr="00FD4083">
        <w:rPr>
          <w:rFonts w:ascii="Times New Roman" w:eastAsiaTheme="majorEastAsia" w:hAnsi="Times New Roman" w:cs="Times New Roman"/>
          <w:sz w:val="28"/>
          <w:szCs w:val="28"/>
        </w:rPr>
        <w:t>е</w:t>
      </w:r>
      <w:r w:rsidRPr="00FD4083">
        <w:rPr>
          <w:rFonts w:ascii="Times New Roman" w:eastAsiaTheme="majorEastAsia" w:hAnsi="Times New Roman" w:cs="Times New Roman"/>
          <w:sz w:val="28"/>
          <w:szCs w:val="28"/>
        </w:rPr>
        <w:t xml:space="preserve">лей, можем рассчитать срок разработки ПП: </w:t>
      </w:r>
    </w:p>
    <w:p w:rsidR="00BE5938" w:rsidRPr="00FD4083" w:rsidRDefault="009638CF" w:rsidP="00BE593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ут.общ.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Ч*Ф*1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,месяцев ,</m:t>
          </m:r>
        </m:oMath>
      </m:oMathPara>
    </w:p>
    <w:p w:rsidR="00BE5938" w:rsidRPr="00FD4083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где Ф – среднее количество дней в месяце, равное 21,8 дней, Ч – численность разработчиков ПП, 1 – количество часов работы в день.</w:t>
      </w:r>
    </w:p>
    <w:p w:rsidR="00BE5938" w:rsidRPr="00FD4083" w:rsidRDefault="009638CF" w:rsidP="00BE5938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Ч×Ф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185,66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8×</m:t>
                  </m:r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20,56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×1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1.128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(месяцев)</m:t>
          </m:r>
        </m:oMath>
      </m:oMathPara>
    </w:p>
    <w:p w:rsidR="00BE5938" w:rsidRPr="0031388A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44D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>Рассчитаем эффективный фонд времени (</w:t>
      </w:r>
      <w:proofErr w:type="gramStart"/>
      <w:r w:rsidRPr="00FD4083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proofErr w:type="gramEnd"/>
      <w:r w:rsidRPr="00FD408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ном</w:t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>) – разница между ном</w:t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>нальным фондом времени и потерями рабочего времени (П).</w:t>
      </w:r>
    </w:p>
    <w:p w:rsidR="00BE5938" w:rsidRPr="00C344DA" w:rsidRDefault="009638CF" w:rsidP="00BE593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ном</m:t>
            </m:r>
          </m:sub>
        </m:sSub>
        <m:r>
          <w:rPr>
            <w:rFonts w:ascii="Cambria Math" w:eastAsiaTheme="minorEastAsia" w:hAnsi="Cambria Math" w:cs="Times New Roman"/>
          </w:rPr>
          <m:t xml:space="preserve"> принимаем равным 1974</m:t>
        </m:r>
      </m:oMath>
      <w:r w:rsidR="00BE5938">
        <w:rPr>
          <w:rFonts w:ascii="Times New Roman" w:eastAsiaTheme="minorEastAsia" w:hAnsi="Times New Roman" w:cs="Times New Roman"/>
          <w:lang w:val="en-US"/>
        </w:rPr>
        <w:t>;</w:t>
      </w:r>
    </w:p>
    <w:p w:rsidR="00BE5938" w:rsidRPr="00FD4083" w:rsidRDefault="009638CF" w:rsidP="00BE5938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ном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П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</m:oMath>
      </m:oMathPara>
    </w:p>
    <w:p w:rsidR="00BE5938" w:rsidRPr="00FD4083" w:rsidRDefault="00BE5938" w:rsidP="00BE5938">
      <w:pPr>
        <w:ind w:left="360"/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Для рабочих составляющих:</w:t>
      </w:r>
    </w:p>
    <w:p w:rsidR="00BE5938" w:rsidRPr="00FD4083" w:rsidRDefault="009638CF" w:rsidP="00BE5938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=1974×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11,4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=1746,31</m:t>
          </m:r>
        </m:oMath>
      </m:oMathPara>
    </w:p>
    <w:p w:rsidR="00BE5938" w:rsidRPr="009D22D7" w:rsidRDefault="00BE5938" w:rsidP="00BE5938">
      <w:pPr>
        <w:ind w:left="360"/>
        <w:rPr>
          <w:rFonts w:ascii="Times New Roman" w:eastAsiaTheme="minorEastAsia" w:hAnsi="Times New Roman" w:cs="Times New Roman"/>
          <w:lang w:val="en-US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lastRenderedPageBreak/>
        <w:t>Для ЭВМ:</w:t>
      </w:r>
    </w:p>
    <w:p w:rsidR="00BE5938" w:rsidRPr="002807F5" w:rsidRDefault="009638CF" w:rsidP="00AD32F1">
      <w:pPr>
        <w:ind w:left="36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=1974×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=1892,16</m:t>
          </m:r>
        </m:oMath>
      </m:oMathPara>
      <w:bookmarkStart w:id="18" w:name="_Toc415617442"/>
      <w:bookmarkStart w:id="19" w:name="_Toc415857883"/>
    </w:p>
    <w:p w:rsidR="002807F5" w:rsidRPr="00AD32F1" w:rsidRDefault="002807F5" w:rsidP="00AD32F1">
      <w:pPr>
        <w:ind w:left="360"/>
        <w:rPr>
          <w:rFonts w:ascii="Times New Roman" w:eastAsiaTheme="minorEastAsia" w:hAnsi="Times New Roman" w:cs="Times New Roman"/>
          <w:i/>
          <w:lang w:val="en-US"/>
        </w:rPr>
      </w:pPr>
    </w:p>
    <w:p w:rsidR="00BE15C5" w:rsidRPr="00C344DA" w:rsidRDefault="002807F5" w:rsidP="00BE15C5">
      <w:pPr>
        <w:pStyle w:val="3"/>
      </w:pPr>
      <w:bookmarkStart w:id="20" w:name="_Toc447297947"/>
      <w:bookmarkStart w:id="21" w:name="_Toc447352253"/>
      <w:bookmarkStart w:id="22" w:name="_Toc415942530"/>
      <w:bookmarkEnd w:id="18"/>
      <w:bookmarkEnd w:id="19"/>
      <w:r w:rsidRPr="001A780D">
        <w:t>9</w:t>
      </w:r>
      <w:r w:rsidR="00BE15C5" w:rsidRPr="00C344DA">
        <w:t xml:space="preserve"> Расчет эксплуатационных затрат </w:t>
      </w:r>
      <w:bookmarkEnd w:id="20"/>
      <w:r w:rsidR="00BE15C5" w:rsidRPr="00FD4A96">
        <w:t>разработчика</w:t>
      </w:r>
      <w:bookmarkEnd w:id="21"/>
    </w:p>
    <w:p w:rsidR="00BE15C5" w:rsidRPr="00FD4083" w:rsidRDefault="00BE15C5" w:rsidP="00BE15C5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К эксплуатационным затратам относятся затраты, связанные с обесп</w:t>
      </w:r>
      <w:r w:rsidRPr="00FD4083">
        <w:rPr>
          <w:rFonts w:ascii="Times New Roman" w:hAnsi="Times New Roman"/>
          <w:sz w:val="28"/>
          <w:szCs w:val="28"/>
        </w:rPr>
        <w:t>е</w:t>
      </w:r>
      <w:r w:rsidRPr="00FD4083">
        <w:rPr>
          <w:rFonts w:ascii="Times New Roman" w:hAnsi="Times New Roman"/>
          <w:sz w:val="28"/>
          <w:szCs w:val="28"/>
        </w:rPr>
        <w:t>чением нормального функционирования проекта. Эти затраты называют та</w:t>
      </w:r>
      <w:r w:rsidRPr="00FD4083">
        <w:rPr>
          <w:rFonts w:ascii="Times New Roman" w:hAnsi="Times New Roman"/>
          <w:sz w:val="28"/>
          <w:szCs w:val="28"/>
        </w:rPr>
        <w:t>к</w:t>
      </w:r>
      <w:r w:rsidRPr="00FD4083">
        <w:rPr>
          <w:rFonts w:ascii="Times New Roman" w:hAnsi="Times New Roman"/>
          <w:sz w:val="28"/>
          <w:szCs w:val="28"/>
        </w:rPr>
        <w:t xml:space="preserve">же текущими затратами. </w:t>
      </w:r>
      <w:bookmarkStart w:id="23" w:name="_GoBack"/>
      <w:r w:rsidRPr="00FD4083">
        <w:rPr>
          <w:rFonts w:ascii="Times New Roman" w:hAnsi="Times New Roman"/>
          <w:sz w:val="28"/>
          <w:szCs w:val="28"/>
        </w:rPr>
        <w:t>Это могут быть затраты на ведение информацио</w:t>
      </w:r>
      <w:r w:rsidRPr="00FD4083">
        <w:rPr>
          <w:rFonts w:ascii="Times New Roman" w:hAnsi="Times New Roman"/>
          <w:sz w:val="28"/>
          <w:szCs w:val="28"/>
        </w:rPr>
        <w:t>н</w:t>
      </w:r>
      <w:r w:rsidRPr="00FD4083">
        <w:rPr>
          <w:rFonts w:ascii="Times New Roman" w:hAnsi="Times New Roman"/>
          <w:sz w:val="28"/>
          <w:szCs w:val="28"/>
        </w:rPr>
        <w:t>ной базы, эксплуатацию комплекса технических средств, эксплуатацию с</w:t>
      </w:r>
      <w:r w:rsidRPr="00FD4083">
        <w:rPr>
          <w:rFonts w:ascii="Times New Roman" w:hAnsi="Times New Roman"/>
          <w:sz w:val="28"/>
          <w:szCs w:val="28"/>
        </w:rPr>
        <w:t>и</w:t>
      </w:r>
      <w:r w:rsidRPr="00FD4083">
        <w:rPr>
          <w:rFonts w:ascii="Times New Roman" w:hAnsi="Times New Roman"/>
          <w:sz w:val="28"/>
          <w:szCs w:val="28"/>
        </w:rPr>
        <w:t>стем программно-математического обеспечения, реализацию технологич</w:t>
      </w:r>
      <w:r w:rsidRPr="00FD4083">
        <w:rPr>
          <w:rFonts w:ascii="Times New Roman" w:hAnsi="Times New Roman"/>
          <w:sz w:val="28"/>
          <w:szCs w:val="28"/>
        </w:rPr>
        <w:t>е</w:t>
      </w:r>
      <w:r w:rsidRPr="00FD4083">
        <w:rPr>
          <w:rFonts w:ascii="Times New Roman" w:hAnsi="Times New Roman"/>
          <w:sz w:val="28"/>
          <w:szCs w:val="28"/>
        </w:rPr>
        <w:t>ского процесса обработки информации по задачам, эксплуатация системы в целом.</w:t>
      </w:r>
    </w:p>
    <w:bookmarkEnd w:id="23"/>
    <w:p w:rsidR="00BE15C5" w:rsidRPr="00FD4083" w:rsidRDefault="00C15DA7" w:rsidP="00BE15C5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(Приложение А)</w:t>
      </w:r>
      <w:proofErr w:type="gramStart"/>
      <w:r w:rsidRPr="00382B1A">
        <w:rPr>
          <w:sz w:val="28"/>
          <w:szCs w:val="28"/>
        </w:rPr>
        <w:t>.</w:t>
      </w:r>
      <w:r w:rsidR="00BE15C5" w:rsidRPr="00FD4083">
        <w:rPr>
          <w:rFonts w:ascii="Times New Roman" w:hAnsi="Times New Roman"/>
          <w:sz w:val="28"/>
          <w:szCs w:val="28"/>
        </w:rPr>
        <w:t>Д</w:t>
      </w:r>
      <w:proofErr w:type="gramEnd"/>
      <w:r w:rsidR="00BE15C5" w:rsidRPr="00FD4083">
        <w:rPr>
          <w:rFonts w:ascii="Times New Roman" w:hAnsi="Times New Roman"/>
          <w:sz w:val="28"/>
          <w:szCs w:val="28"/>
        </w:rPr>
        <w:t>ля того, чтобы определить сумму годовых эксплу</w:t>
      </w:r>
      <w:r w:rsidR="00BE15C5" w:rsidRPr="00FD4083">
        <w:rPr>
          <w:rFonts w:ascii="Times New Roman" w:hAnsi="Times New Roman"/>
          <w:sz w:val="28"/>
          <w:szCs w:val="28"/>
        </w:rPr>
        <w:t>а</w:t>
      </w:r>
      <w:r w:rsidR="00BE15C5" w:rsidRPr="00FD4083">
        <w:rPr>
          <w:rFonts w:ascii="Times New Roman" w:hAnsi="Times New Roman"/>
          <w:sz w:val="28"/>
          <w:szCs w:val="28"/>
        </w:rPr>
        <w:t>тационных затрат необходимо выполнить следующие расчеты:</w:t>
      </w:r>
      <w:r w:rsidR="00BE15C5" w:rsidRPr="00FD4083">
        <w:rPr>
          <w:rFonts w:ascii="Times New Roman" w:hAnsi="Times New Roman"/>
          <w:sz w:val="28"/>
          <w:szCs w:val="28"/>
        </w:rPr>
        <w:tab/>
      </w:r>
    </w:p>
    <w:p w:rsidR="00BE15C5" w:rsidRPr="00FD4083" w:rsidRDefault="00BE15C5" w:rsidP="00BE15C5">
      <w:pPr>
        <w:rPr>
          <w:rFonts w:ascii="Times New Roman" w:hAnsi="Times New Roman" w:cs="Times New Roman"/>
          <w:sz w:val="28"/>
          <w:szCs w:val="28"/>
        </w:rPr>
      </w:pPr>
      <w:r w:rsidRPr="00FD4083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proofErr w:type="spellStart"/>
      <w:r w:rsidRPr="00FD4083">
        <w:rPr>
          <w:rFonts w:ascii="Times New Roman" w:eastAsiaTheme="minorEastAsia" w:hAnsi="Times New Roman" w:cs="Times New Roman"/>
        </w:rPr>
        <w:t>Зм</w:t>
      </w:r>
      <w:proofErr w:type="spellEnd"/>
      <w:proofErr w:type="gramStart"/>
      <w:r w:rsidRPr="00FD4083">
        <w:rPr>
          <w:rFonts w:ascii="Times New Roman" w:eastAsiaTheme="minorEastAsia" w:hAnsi="Times New Roman" w:cs="Times New Roman"/>
        </w:rPr>
        <w:t xml:space="preserve"> = С</w:t>
      </w:r>
      <w:proofErr w:type="gramEnd"/>
      <w:r w:rsidRPr="00FD4083">
        <w:rPr>
          <w:rFonts w:ascii="Times New Roman" w:eastAsiaTheme="minorEastAsia" w:hAnsi="Times New Roman" w:cs="Times New Roman"/>
        </w:rPr>
        <w:t xml:space="preserve"> * </w:t>
      </w:r>
      <w:proofErr w:type="spellStart"/>
      <w:r w:rsidRPr="00FD4083">
        <w:rPr>
          <w:rFonts w:ascii="Times New Roman" w:eastAsiaTheme="minorEastAsia" w:hAnsi="Times New Roman" w:cs="Times New Roman"/>
        </w:rPr>
        <w:t>К</w:t>
      </w:r>
      <w:r>
        <w:rPr>
          <w:rFonts w:ascii="Times New Roman" w:eastAsiaTheme="minorEastAsia" w:hAnsi="Times New Roman" w:cs="Times New Roman"/>
        </w:rPr>
        <w:t>м</w:t>
      </w:r>
      <w:r w:rsidRPr="00FD4083">
        <w:rPr>
          <w:rFonts w:ascii="Times New Roman" w:eastAsiaTheme="minorEastAsia" w:hAnsi="Times New Roman" w:cs="Times New Roman"/>
        </w:rPr>
        <w:t>з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/ 100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proofErr w:type="spellStart"/>
      <w:r w:rsidRPr="00FD4083">
        <w:rPr>
          <w:rFonts w:ascii="Times New Roman" w:eastAsiaTheme="minorEastAsia" w:hAnsi="Times New Roman" w:cs="Times New Roman"/>
        </w:rPr>
        <w:t>Зм</w:t>
      </w:r>
      <w:proofErr w:type="spellEnd"/>
      <w:r>
        <w:rPr>
          <w:rFonts w:ascii="Times New Roman" w:eastAsiaTheme="minorEastAsia" w:hAnsi="Times New Roman" w:cs="Times New Roman"/>
        </w:rPr>
        <w:t xml:space="preserve"> = 20</w:t>
      </w:r>
      <w:r w:rsidRPr="00FD4083">
        <w:rPr>
          <w:rFonts w:ascii="Times New Roman" w:eastAsiaTheme="minorEastAsia" w:hAnsi="Times New Roman" w:cs="Times New Roman"/>
        </w:rPr>
        <w:t xml:space="preserve">000 * </w:t>
      </w:r>
      <w:r>
        <w:rPr>
          <w:rFonts w:ascii="Times New Roman" w:eastAsiaTheme="minorEastAsia" w:hAnsi="Times New Roman" w:cs="Times New Roman"/>
        </w:rPr>
        <w:t>8</w:t>
      </w:r>
      <w:r w:rsidRPr="00FD4083">
        <w:rPr>
          <w:rFonts w:ascii="Times New Roman" w:eastAsiaTheme="minorEastAsia" w:hAnsi="Times New Roman" w:cs="Times New Roman"/>
        </w:rPr>
        <w:t xml:space="preserve">/ 100 = </w:t>
      </w:r>
      <w:r>
        <w:rPr>
          <w:rFonts w:ascii="Times New Roman" w:eastAsiaTheme="minorEastAsia" w:hAnsi="Times New Roman" w:cs="Times New Roman"/>
        </w:rPr>
        <w:t>16</w:t>
      </w:r>
      <w:r w:rsidRPr="0031388A"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t>0 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FD4083">
        <w:rPr>
          <w:rFonts w:ascii="Times New Roman" w:eastAsiaTheme="minorEastAsia" w:hAnsi="Times New Roman" w:cs="Times New Roman"/>
        </w:rPr>
        <w:t>).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затрат на электроэнергии:</w:t>
      </w:r>
    </w:p>
    <w:p w:rsidR="00BE15C5" w:rsidRPr="005407AB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Зэ = </w:t>
      </w:r>
      <w:proofErr w:type="gramStart"/>
      <w:r w:rsidRPr="00FD4083">
        <w:rPr>
          <w:rFonts w:ascii="Times New Roman" w:eastAsiaTheme="minorEastAsia" w:hAnsi="Times New Roman" w:cs="Times New Roman"/>
          <w:lang w:val="en-US"/>
        </w:rPr>
        <w:t>F</w:t>
      </w:r>
      <w:proofErr w:type="gramEnd"/>
      <w:r w:rsidRPr="00FD4083">
        <w:rPr>
          <w:rFonts w:ascii="Times New Roman" w:eastAsiaTheme="minorEastAsia" w:hAnsi="Times New Roman" w:cs="Times New Roman"/>
        </w:rPr>
        <w:t xml:space="preserve">ном * </w:t>
      </w:r>
      <w:proofErr w:type="spellStart"/>
      <w:r w:rsidRPr="00FD4083">
        <w:rPr>
          <w:rFonts w:ascii="Times New Roman" w:eastAsiaTheme="minorEastAsia" w:hAnsi="Times New Roman" w:cs="Times New Roman"/>
        </w:rPr>
        <w:t>Цэ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* </w:t>
      </w:r>
      <w:r w:rsidRPr="00FD4083">
        <w:rPr>
          <w:rFonts w:ascii="Times New Roman" w:eastAsiaTheme="minorEastAsia" w:hAnsi="Times New Roman" w:cs="Times New Roman"/>
          <w:lang w:val="en-US"/>
        </w:rPr>
        <w:t>W</w:t>
      </w:r>
      <w:r w:rsidRPr="00FD4083">
        <w:rPr>
          <w:rFonts w:ascii="Times New Roman" w:eastAsiaTheme="minorEastAsia" w:hAnsi="Times New Roman" w:cs="Times New Roman"/>
        </w:rPr>
        <w:t xml:space="preserve"> * К</w:t>
      </w:r>
      <w:r>
        <w:rPr>
          <w:rFonts w:ascii="Times New Roman" w:eastAsiaTheme="minorEastAsia" w:hAnsi="Times New Roman" w:cs="Times New Roman"/>
        </w:rPr>
        <w:t>и * Ксм = 1974 * 1,44</w:t>
      </w:r>
      <w:r w:rsidRPr="00FD4083">
        <w:rPr>
          <w:rFonts w:ascii="Times New Roman" w:eastAsiaTheme="minorEastAsia" w:hAnsi="Times New Roman" w:cs="Times New Roman"/>
        </w:rPr>
        <w:t xml:space="preserve"> * 0,4 * 0,</w:t>
      </w:r>
      <w:r>
        <w:rPr>
          <w:rFonts w:ascii="Times New Roman" w:eastAsiaTheme="minorEastAsia" w:hAnsi="Times New Roman" w:cs="Times New Roman"/>
        </w:rPr>
        <w:t>8</w:t>
      </w:r>
      <w:r w:rsidRPr="00FD4083">
        <w:rPr>
          <w:rFonts w:ascii="Times New Roman" w:eastAsiaTheme="minorEastAsia" w:hAnsi="Times New Roman" w:cs="Times New Roman"/>
        </w:rPr>
        <w:t xml:space="preserve"> * 1 = </w:t>
      </w:r>
      <w:r>
        <w:rPr>
          <w:rFonts w:ascii="Times New Roman" w:eastAsiaTheme="minorEastAsia" w:hAnsi="Times New Roman" w:cs="Times New Roman"/>
        </w:rPr>
        <w:t>908</w:t>
      </w:r>
      <w:r w:rsidRPr="00FD4083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24 </w:t>
      </w:r>
      <w:r w:rsidRPr="005407AB"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5407AB">
        <w:rPr>
          <w:rFonts w:ascii="Times New Roman" w:eastAsiaTheme="minorEastAsia" w:hAnsi="Times New Roman" w:cs="Times New Roman"/>
        </w:rPr>
        <w:t>).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оплаты труда:</w:t>
      </w:r>
    </w:p>
    <w:p w:rsidR="00BE15C5" w:rsidRPr="00B33329" w:rsidRDefault="00BE15C5" w:rsidP="00BE15C5">
      <w:pPr>
        <w:rPr>
          <w:rFonts w:ascii="Times New Roman" w:eastAsiaTheme="minorEastAsia" w:hAnsi="Times New Roman" w:cs="Times New Roman"/>
          <w:color w:val="FF0000"/>
        </w:rPr>
      </w:pPr>
      <w:r w:rsidRPr="00FD4A96">
        <w:rPr>
          <w:rFonts w:ascii="Times New Roman" w:eastAsiaTheme="minorEastAsia" w:hAnsi="Times New Roman" w:cs="Times New Roman"/>
        </w:rPr>
        <w:t xml:space="preserve">ФОТ = 11,8 * Ксм * </w:t>
      </w:r>
      <w:proofErr w:type="spellStart"/>
      <w:proofErr w:type="gramStart"/>
      <w:r w:rsidRPr="00FD4A96">
        <w:rPr>
          <w:rFonts w:ascii="Times New Roman" w:eastAsiaTheme="minorEastAsia" w:hAnsi="Times New Roman" w:cs="Times New Roman"/>
        </w:rPr>
        <w:t>Окр</w:t>
      </w:r>
      <w:proofErr w:type="spellEnd"/>
      <w:proofErr w:type="gramEnd"/>
      <w:r w:rsidRPr="00FD4A96">
        <w:rPr>
          <w:rFonts w:ascii="Times New Roman" w:eastAsiaTheme="minorEastAsia" w:hAnsi="Times New Roman" w:cs="Times New Roman"/>
        </w:rPr>
        <w:t xml:space="preserve"> = 11,8</w:t>
      </w:r>
      <w:r>
        <w:rPr>
          <w:rFonts w:ascii="Times New Roman" w:eastAsiaTheme="minorEastAsia" w:hAnsi="Times New Roman" w:cs="Times New Roman"/>
        </w:rPr>
        <w:t xml:space="preserve"> * 1 * 13000 = </w:t>
      </w:r>
      <w:r w:rsidRPr="004057A4">
        <w:rPr>
          <w:rFonts w:ascii="Times New Roman" w:hAnsi="Times New Roman" w:cs="Times New Roman"/>
          <w:color w:val="222222"/>
          <w:szCs w:val="45"/>
          <w:shd w:val="clear" w:color="auto" w:fill="FFFFFF"/>
        </w:rPr>
        <w:t>153400</w:t>
      </w:r>
      <w:r>
        <w:rPr>
          <w:rFonts w:ascii="Times New Roman" w:eastAsiaTheme="minorEastAsia" w:hAnsi="Times New Roman" w:cs="Times New Roman"/>
        </w:rPr>
        <w:t xml:space="preserve"> </w:t>
      </w:r>
      <w:r w:rsidRPr="005407AB"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5407AB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отчислений от заработной платы: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proofErr w:type="spellStart"/>
      <w:r w:rsidRPr="00FD4083">
        <w:rPr>
          <w:rFonts w:ascii="Times New Roman" w:eastAsiaTheme="minorEastAsia" w:hAnsi="Times New Roman" w:cs="Times New Roman"/>
        </w:rPr>
        <w:t>Отч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= ФОТ</w:t>
      </w:r>
      <w:proofErr w:type="gramStart"/>
      <w:r w:rsidRPr="00FD4083">
        <w:rPr>
          <w:rFonts w:ascii="Times New Roman" w:eastAsiaTheme="minorEastAsia" w:hAnsi="Times New Roman" w:cs="Times New Roman"/>
        </w:rPr>
        <w:t xml:space="preserve"> * </w:t>
      </w:r>
      <w:proofErr w:type="spellStart"/>
      <w:r w:rsidRPr="00FD4083">
        <w:rPr>
          <w:rFonts w:ascii="Times New Roman" w:eastAsiaTheme="minorEastAsia" w:hAnsi="Times New Roman" w:cs="Times New Roman"/>
        </w:rPr>
        <w:t>К</w:t>
      </w:r>
      <w:proofErr w:type="gramEnd"/>
      <w:r w:rsidRPr="00FD4083">
        <w:rPr>
          <w:rFonts w:ascii="Times New Roman" w:eastAsiaTheme="minorEastAsia" w:hAnsi="Times New Roman" w:cs="Times New Roman"/>
        </w:rPr>
        <w:t>н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/ 100 = </w:t>
      </w:r>
      <w:r w:rsidRPr="004057A4">
        <w:rPr>
          <w:rFonts w:ascii="Times New Roman" w:hAnsi="Times New Roman" w:cs="Times New Roman"/>
          <w:color w:val="222222"/>
          <w:szCs w:val="45"/>
          <w:shd w:val="clear" w:color="auto" w:fill="FFFFFF"/>
        </w:rPr>
        <w:t>153400</w:t>
      </w:r>
      <w:r w:rsidRPr="00FD4083">
        <w:rPr>
          <w:rFonts w:ascii="Times New Roman" w:eastAsiaTheme="minorEastAsia" w:hAnsi="Times New Roman" w:cs="Times New Roman"/>
        </w:rPr>
        <w:t xml:space="preserve"> * 34,2 / 100 = </w:t>
      </w:r>
      <w:r w:rsidRPr="00FD4A96">
        <w:rPr>
          <w:rFonts w:ascii="Times New Roman" w:eastAsiaTheme="minorEastAsia" w:hAnsi="Times New Roman" w:cs="Times New Roman"/>
        </w:rPr>
        <w:t>52462.8</w:t>
      </w:r>
      <w:r w:rsidRPr="00FD4A96">
        <w:rPr>
          <w:rFonts w:ascii="Times New Roman" w:eastAsiaTheme="minorEastAsia" w:hAnsi="Times New Roman" w:cs="Times New Roman"/>
          <w:color w:val="FF0000"/>
        </w:rPr>
        <w:t xml:space="preserve"> </w:t>
      </w:r>
      <w:r w:rsidRPr="0031388A"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31388A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>.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затрат на ремонт: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Зр</w:t>
      </w:r>
      <w:proofErr w:type="spellEnd"/>
      <w:r>
        <w:rPr>
          <w:rFonts w:ascii="Times New Roman" w:eastAsiaTheme="minorEastAsia" w:hAnsi="Times New Roman" w:cs="Times New Roman"/>
        </w:rPr>
        <w:t xml:space="preserve"> = С *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Кр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/ 100 = 20</w:t>
      </w:r>
      <w:r w:rsidRPr="00FD4083">
        <w:rPr>
          <w:rFonts w:ascii="Times New Roman" w:eastAsiaTheme="minorEastAsia" w:hAnsi="Times New Roman" w:cs="Times New Roman"/>
        </w:rPr>
        <w:t xml:space="preserve">000 * </w:t>
      </w:r>
      <w:r w:rsidRPr="00FD4A96">
        <w:rPr>
          <w:rFonts w:ascii="Times New Roman" w:eastAsiaTheme="minorEastAsia" w:hAnsi="Times New Roman" w:cs="Times New Roman"/>
        </w:rPr>
        <w:t>5</w:t>
      </w:r>
      <w:r w:rsidRPr="00FD4083">
        <w:rPr>
          <w:rFonts w:ascii="Times New Roman" w:eastAsiaTheme="minorEastAsia" w:hAnsi="Times New Roman" w:cs="Times New Roman"/>
        </w:rPr>
        <w:t xml:space="preserve"> / 100 =</w:t>
      </w:r>
      <w:r>
        <w:rPr>
          <w:rFonts w:ascii="Times New Roman" w:eastAsiaTheme="minorEastAsia" w:hAnsi="Times New Roman" w:cs="Times New Roman"/>
        </w:rPr>
        <w:t xml:space="preserve">1000 </w:t>
      </w:r>
      <w:r w:rsidRPr="0031388A"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31388A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 xml:space="preserve">. 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н</w:t>
      </w:r>
      <w:r>
        <w:rPr>
          <w:rFonts w:ascii="Times New Roman" w:eastAsiaTheme="minorEastAsia" w:hAnsi="Times New Roman" w:cs="Times New Roman"/>
          <w:sz w:val="28"/>
          <w:szCs w:val="28"/>
        </w:rPr>
        <w:t>акладных расходов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proofErr w:type="spellStart"/>
      <w:r w:rsidRPr="00FD4083">
        <w:rPr>
          <w:rFonts w:ascii="Times New Roman" w:eastAsiaTheme="minorEastAsia" w:hAnsi="Times New Roman" w:cs="Times New Roman"/>
        </w:rPr>
        <w:t>Зн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=  (</w:t>
      </w:r>
      <w:proofErr w:type="spellStart"/>
      <w:r w:rsidRPr="00FD4083">
        <w:rPr>
          <w:rFonts w:ascii="Times New Roman" w:eastAsiaTheme="minorEastAsia" w:hAnsi="Times New Roman" w:cs="Times New Roman"/>
        </w:rPr>
        <w:t>Зм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+ Зэ + ФОТ + </w:t>
      </w:r>
      <w:proofErr w:type="spellStart"/>
      <w:r w:rsidRPr="00FD4083">
        <w:rPr>
          <w:rFonts w:ascii="Times New Roman" w:eastAsiaTheme="minorEastAsia" w:hAnsi="Times New Roman" w:cs="Times New Roman"/>
        </w:rPr>
        <w:t>Отч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+ </w:t>
      </w:r>
      <w:proofErr w:type="spellStart"/>
      <w:r w:rsidRPr="00FD4083">
        <w:rPr>
          <w:rFonts w:ascii="Times New Roman" w:eastAsiaTheme="minorEastAsia" w:hAnsi="Times New Roman" w:cs="Times New Roman"/>
        </w:rPr>
        <w:t>Зр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) * </w:t>
      </w:r>
      <w:proofErr w:type="spellStart"/>
      <w:r w:rsidRPr="00FD4083">
        <w:rPr>
          <w:rFonts w:ascii="Times New Roman" w:eastAsiaTheme="minorEastAsia" w:hAnsi="Times New Roman" w:cs="Times New Roman"/>
        </w:rPr>
        <w:t>Кнр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/ 100 = </w:t>
      </w:r>
      <w:r>
        <w:rPr>
          <w:rFonts w:ascii="Times New Roman" w:eastAsiaTheme="minorEastAsia" w:hAnsi="Times New Roman" w:cs="Times New Roman"/>
        </w:rPr>
        <w:t>25915</w:t>
      </w:r>
      <w:r w:rsidRPr="005407AB">
        <w:rPr>
          <w:rFonts w:ascii="Times New Roman" w:eastAsiaTheme="minorEastAsia" w:hAnsi="Times New Roman" w:cs="Times New Roman"/>
        </w:rPr>
        <w:t>.7</w:t>
      </w:r>
      <w:r>
        <w:rPr>
          <w:rFonts w:ascii="Times New Roman" w:eastAsiaTheme="minorEastAsia" w:hAnsi="Times New Roman" w:cs="Times New Roman"/>
        </w:rPr>
        <w:t>4</w:t>
      </w:r>
      <w:r w:rsidRPr="00FD4083">
        <w:rPr>
          <w:rFonts w:ascii="Times New Roman" w:eastAsiaTheme="minorEastAsia" w:hAnsi="Times New Roman" w:cs="Times New Roman"/>
        </w:rPr>
        <w:t xml:space="preserve"> * </w:t>
      </w:r>
      <w:r>
        <w:rPr>
          <w:rFonts w:ascii="Times New Roman" w:eastAsiaTheme="minorEastAsia" w:hAnsi="Times New Roman" w:cs="Times New Roman"/>
        </w:rPr>
        <w:t xml:space="preserve">20 / 100 = </w:t>
      </w:r>
      <w:r w:rsidRPr="00FD4A96">
        <w:rPr>
          <w:rFonts w:ascii="Times New Roman" w:eastAsiaTheme="minorEastAsia" w:hAnsi="Times New Roman" w:cs="Times New Roman"/>
        </w:rPr>
        <w:t>5183.148</w:t>
      </w:r>
      <w:r w:rsidRPr="00FD4A96">
        <w:rPr>
          <w:rFonts w:ascii="Times New Roman" w:eastAsiaTheme="minorEastAsia" w:hAnsi="Times New Roman" w:cs="Times New Roman"/>
          <w:color w:val="FF0000"/>
        </w:rPr>
        <w:t xml:space="preserve"> </w:t>
      </w:r>
      <w:r w:rsidRPr="005407AB"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5407AB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>.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амортизационных отчислений:</w:t>
      </w:r>
    </w:p>
    <w:p w:rsidR="00BE15C5" w:rsidRPr="0093245E" w:rsidRDefault="00BE15C5" w:rsidP="00BE15C5">
      <w:pPr>
        <w:rPr>
          <w:rFonts w:ascii="Times New Roman" w:eastAsiaTheme="minorEastAsia" w:hAnsi="Times New Roman" w:cs="Times New Roman"/>
        </w:rPr>
      </w:pPr>
      <w:proofErr w:type="spellStart"/>
      <w:r w:rsidRPr="0093245E">
        <w:rPr>
          <w:rFonts w:ascii="Times New Roman" w:eastAsiaTheme="minorEastAsia" w:hAnsi="Times New Roman" w:cs="Times New Roman"/>
        </w:rPr>
        <w:t>Аоб</w:t>
      </w:r>
      <w:proofErr w:type="spellEnd"/>
      <w:r w:rsidRPr="0093245E">
        <w:rPr>
          <w:rFonts w:ascii="Times New Roman" w:eastAsiaTheme="minorEastAsia" w:hAnsi="Times New Roman" w:cs="Times New Roman"/>
        </w:rPr>
        <w:t xml:space="preserve"> = 4,16 * 20000*11,8 / 100 = 9817.6 (</w:t>
      </w:r>
      <w:proofErr w:type="spellStart"/>
      <w:r w:rsidRPr="0093245E">
        <w:rPr>
          <w:rFonts w:ascii="Times New Roman" w:eastAsiaTheme="minorEastAsia" w:hAnsi="Times New Roman" w:cs="Times New Roman"/>
        </w:rPr>
        <w:t>руб</w:t>
      </w:r>
      <w:proofErr w:type="spellEnd"/>
      <w:r w:rsidRPr="0093245E">
        <w:rPr>
          <w:rFonts w:ascii="Times New Roman" w:eastAsiaTheme="minorEastAsia" w:hAnsi="Times New Roman" w:cs="Times New Roman"/>
        </w:rPr>
        <w:t>).</w:t>
      </w:r>
    </w:p>
    <w:p w:rsidR="00BE15C5" w:rsidRPr="0064092C" w:rsidRDefault="00C15DA7" w:rsidP="0064092C">
      <w:pPr>
        <w:rPr>
          <w:rFonts w:ascii="Times New Roman" w:eastAsiaTheme="minorEastAsia" w:hAnsi="Times New Roman" w:cs="Times New Roman"/>
        </w:rPr>
      </w:pPr>
      <w:r>
        <w:rPr>
          <w:sz w:val="28"/>
          <w:szCs w:val="28"/>
        </w:rPr>
        <w:lastRenderedPageBreak/>
        <w:t>(Приложение А)</w:t>
      </w:r>
      <w:r w:rsidRPr="00382B1A">
        <w:rPr>
          <w:sz w:val="28"/>
          <w:szCs w:val="28"/>
        </w:rPr>
        <w:t>.</w:t>
      </w:r>
      <w:r w:rsidR="00BE15C5">
        <w:rPr>
          <w:rFonts w:ascii="Times New Roman" w:eastAsiaTheme="minorEastAsia" w:hAnsi="Times New Roman"/>
          <w:sz w:val="28"/>
          <w:szCs w:val="28"/>
        </w:rPr>
        <w:tab/>
      </w:r>
    </w:p>
    <w:p w:rsidR="00BE5938" w:rsidRPr="00BE15C5" w:rsidRDefault="00BE15C5" w:rsidP="00BE15C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proofErr w:type="spellStart"/>
      <w:r w:rsidRPr="00FD4083">
        <w:rPr>
          <w:rFonts w:ascii="Times New Roman" w:eastAsiaTheme="minorEastAsia" w:hAnsi="Times New Roman" w:cs="Times New Roman"/>
        </w:rPr>
        <w:t>Сч.м</w:t>
      </w:r>
      <w:proofErr w:type="gramStart"/>
      <w:r w:rsidRPr="00FD4083">
        <w:rPr>
          <w:rFonts w:ascii="Times New Roman" w:eastAsiaTheme="minorEastAsia" w:hAnsi="Times New Roman" w:cs="Times New Roman"/>
        </w:rPr>
        <w:t>.в</w:t>
      </w:r>
      <w:proofErr w:type="spellEnd"/>
      <w:proofErr w:type="gramEnd"/>
      <w:r w:rsidRPr="00FD4083"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 </w:t>
      </w:r>
      <w:r w:rsidRPr="009324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188839,13</w:t>
      </w:r>
      <w:r w:rsidRPr="0041137A">
        <w:rPr>
          <w:rFonts w:ascii="Times New Roman" w:eastAsiaTheme="minorEastAsia" w:hAnsi="Times New Roman" w:cs="Times New Roman"/>
        </w:rPr>
        <w:t>/</w:t>
      </w:r>
      <w:r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1892,16</m:t>
        </m:r>
      </m:oMath>
      <w:r w:rsidRPr="00FD4083">
        <w:rPr>
          <w:rFonts w:ascii="Times New Roman" w:eastAsiaTheme="minorEastAsia" w:hAnsi="Times New Roman" w:cs="Times New Roman"/>
        </w:rPr>
        <w:t>*1)=</w:t>
      </w:r>
      <w:r w:rsidRPr="0093245E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 w:rsidRPr="00A24A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99.8</w:t>
      </w:r>
    </w:p>
    <w:p w:rsidR="00BE5938" w:rsidRPr="0031388A" w:rsidRDefault="006F7A48" w:rsidP="00AD32F1">
      <w:pPr>
        <w:pStyle w:val="3"/>
      </w:pPr>
      <w:bookmarkStart w:id="24" w:name="_Toc447297948"/>
      <w:bookmarkStart w:id="25" w:name="_Toc447352254"/>
      <w:r>
        <w:t>10</w:t>
      </w:r>
      <w:r w:rsidR="00BE5938" w:rsidRPr="0031388A">
        <w:t xml:space="preserve"> Расчет сметы затрат на проектирование</w:t>
      </w:r>
      <w:bookmarkEnd w:id="22"/>
      <w:bookmarkEnd w:id="24"/>
      <w:bookmarkEnd w:id="25"/>
    </w:p>
    <w:p w:rsidR="006F7A48" w:rsidRDefault="00BE5938" w:rsidP="0064092C">
      <w:pPr>
        <w:pStyle w:val="af2"/>
        <w:ind w:firstLine="708"/>
        <w:jc w:val="both"/>
        <w:rPr>
          <w:rFonts w:ascii="Times New Roman" w:eastAsiaTheme="minorEastAsia" w:hAnsi="Times New Roman"/>
        </w:rPr>
      </w:pPr>
      <w:r>
        <w:rPr>
          <w:rFonts w:ascii="Times New Roman" w:hAnsi="Times New Roman"/>
          <w:sz w:val="28"/>
          <w:szCs w:val="28"/>
        </w:rPr>
        <w:t>Смета затрат - это перечень видов затрат которые включенных в себ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стоимость общего объема выпускаемой продукции, представляемых услуг. В смету включаются следующие элементы затрат: основные и вспомогател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ные материалы, энергия, заработанная плата, отчисления ЕСН, амортизация основных средств и прочие расходы. Затраты делятся на основные и накла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ные. Основные затраты включают затраты непосредственно связанные изг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товлением продукции, накладные - это затраты на организацию, управление, текущую подготовку производства.</w:t>
      </w:r>
    </w:p>
    <w:p w:rsidR="00BE5938" w:rsidRPr="00482F4D" w:rsidRDefault="001A780D" w:rsidP="001A780D">
      <w:pPr>
        <w:pStyle w:val="3"/>
      </w:pPr>
      <w:bookmarkStart w:id="26" w:name="_Toc415942531"/>
      <w:bookmarkStart w:id="27" w:name="_Toc447297952"/>
      <w:bookmarkStart w:id="28" w:name="_Toc447352256"/>
      <w:r>
        <w:t>1</w:t>
      </w:r>
      <w:r>
        <w:rPr>
          <w:lang w:val="en-US"/>
        </w:rPr>
        <w:t xml:space="preserve">1 </w:t>
      </w:r>
      <w:r w:rsidRPr="00482F4D">
        <w:t>Расчет капитальных затрат</w:t>
      </w:r>
      <w:bookmarkEnd w:id="26"/>
      <w:bookmarkEnd w:id="27"/>
      <w:bookmarkEnd w:id="28"/>
      <w:r w:rsidRPr="001A780D">
        <w:t xml:space="preserve"> </w:t>
      </w:r>
    </w:p>
    <w:p w:rsidR="00BE5938" w:rsidRDefault="00BE5938" w:rsidP="00BE5938">
      <w:pPr>
        <w:spacing w:after="0" w:line="360" w:lineRule="auto"/>
        <w:jc w:val="both"/>
        <w:rPr>
          <w:rFonts w:ascii="Times New Roman" w:eastAsiaTheme="majorEastAsia" w:hAnsi="Times New Roman"/>
          <w:bCs/>
          <w:sz w:val="28"/>
          <w:szCs w:val="28"/>
        </w:rPr>
      </w:pPr>
      <w:r>
        <w:rPr>
          <w:rFonts w:ascii="Times New Roman" w:eastAsiaTheme="majorEastAsia" w:hAnsi="Times New Roman"/>
          <w:bCs/>
          <w:sz w:val="28"/>
          <w:szCs w:val="28"/>
        </w:rPr>
        <w:tab/>
        <w:t>Капитальные вложения  для разработчика – расходы на покупку (</w:t>
      </w:r>
      <w:proofErr w:type="spellStart"/>
      <w:r>
        <w:rPr>
          <w:rFonts w:ascii="Times New Roman" w:eastAsiaTheme="majorEastAsia" w:hAnsi="Times New Roman"/>
          <w:bCs/>
          <w:sz w:val="28"/>
          <w:szCs w:val="28"/>
        </w:rPr>
        <w:t>Ц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тс</w:t>
      </w:r>
      <w:proofErr w:type="spellEnd"/>
      <w:r>
        <w:rPr>
          <w:rFonts w:ascii="Times New Roman" w:eastAsiaTheme="majorEastAsia" w:hAnsi="Times New Roman"/>
          <w:bCs/>
          <w:sz w:val="28"/>
          <w:szCs w:val="28"/>
        </w:rPr>
        <w:t>)</w:t>
      </w:r>
      <w:proofErr w:type="gramStart"/>
      <w:r>
        <w:rPr>
          <w:rFonts w:ascii="Times New Roman" w:eastAsiaTheme="majorEastAsia" w:hAnsi="Times New Roman"/>
          <w:bCs/>
          <w:sz w:val="28"/>
          <w:szCs w:val="28"/>
        </w:rPr>
        <w:t>,д</w:t>
      </w:r>
      <w:proofErr w:type="gramEnd"/>
      <w:r>
        <w:rPr>
          <w:rFonts w:ascii="Times New Roman" w:eastAsiaTheme="majorEastAsia" w:hAnsi="Times New Roman"/>
          <w:bCs/>
          <w:sz w:val="28"/>
          <w:szCs w:val="28"/>
        </w:rPr>
        <w:t>оставку (</w:t>
      </w:r>
      <w:proofErr w:type="spellStart"/>
      <w:r>
        <w:rPr>
          <w:rFonts w:ascii="Times New Roman" w:eastAsiaTheme="majorEastAsia" w:hAnsi="Times New Roman"/>
          <w:bCs/>
          <w:sz w:val="28"/>
          <w:szCs w:val="28"/>
        </w:rPr>
        <w:t>З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тр</w:t>
      </w:r>
      <w:proofErr w:type="spellEnd"/>
      <w:r>
        <w:rPr>
          <w:rFonts w:ascii="Times New Roman" w:eastAsiaTheme="majorEastAsia" w:hAnsi="Times New Roman"/>
          <w:bCs/>
          <w:sz w:val="28"/>
          <w:szCs w:val="28"/>
        </w:rPr>
        <w:t>) и монтаж(</w:t>
      </w:r>
      <w:proofErr w:type="spellStart"/>
      <w:r>
        <w:rPr>
          <w:rFonts w:ascii="Times New Roman" w:eastAsiaTheme="majorEastAsia" w:hAnsi="Times New Roman"/>
          <w:bCs/>
          <w:sz w:val="28"/>
          <w:szCs w:val="28"/>
        </w:rPr>
        <w:t>З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м</w:t>
      </w:r>
      <w:proofErr w:type="spellEnd"/>
      <w:r>
        <w:rPr>
          <w:rFonts w:ascii="Times New Roman" w:eastAsiaTheme="majorEastAsia" w:hAnsi="Times New Roman"/>
          <w:bCs/>
          <w:sz w:val="28"/>
          <w:szCs w:val="28"/>
        </w:rPr>
        <w:t>) технических средств, а также приобретение программного обеспечения(</w:t>
      </w:r>
      <w:proofErr w:type="spellStart"/>
      <w:r>
        <w:rPr>
          <w:rFonts w:ascii="Times New Roman" w:eastAsiaTheme="majorEastAsia" w:hAnsi="Times New Roman"/>
          <w:bCs/>
          <w:sz w:val="28"/>
          <w:szCs w:val="28"/>
        </w:rPr>
        <w:t>Ц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об</w:t>
      </w:r>
      <w:proofErr w:type="spellEnd"/>
      <w:r>
        <w:rPr>
          <w:rFonts w:ascii="Times New Roman" w:eastAsiaTheme="majorEastAsia" w:hAnsi="Times New Roman"/>
          <w:bCs/>
          <w:sz w:val="28"/>
          <w:szCs w:val="28"/>
        </w:rPr>
        <w:t>),необходимого для процесса создания пр</w:t>
      </w:r>
      <w:r>
        <w:rPr>
          <w:rFonts w:ascii="Times New Roman" w:eastAsiaTheme="majorEastAsia" w:hAnsi="Times New Roman"/>
          <w:bCs/>
          <w:sz w:val="28"/>
          <w:szCs w:val="28"/>
        </w:rPr>
        <w:t>о</w:t>
      </w:r>
      <w:r>
        <w:rPr>
          <w:rFonts w:ascii="Times New Roman" w:eastAsiaTheme="majorEastAsia" w:hAnsi="Times New Roman"/>
          <w:bCs/>
          <w:sz w:val="28"/>
          <w:szCs w:val="28"/>
        </w:rPr>
        <w:t>граммного продукта:</w:t>
      </w:r>
    </w:p>
    <w:p w:rsidR="00BE5938" w:rsidRDefault="009638CF" w:rsidP="00BE5938">
      <w:pPr>
        <w:spacing w:after="0" w:line="360" w:lineRule="auto"/>
        <w:ind w:left="708"/>
        <w:jc w:val="both"/>
        <w:rPr>
          <w:rFonts w:ascii="Times New Roman" w:eastAsiaTheme="majorEastAsia" w:hAnsi="Times New Roman"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тс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>руб</m:t>
          </m:r>
          <m:r>
            <w:rPr>
              <w:rFonts w:ascii="Cambria Math" w:eastAsiaTheme="majorEastAsia" w:hAnsi="Times New Roman"/>
              <w:sz w:val="28"/>
              <w:szCs w:val="28"/>
            </w:rPr>
            <m:t>.</m:t>
          </m:r>
        </m:oMath>
      </m:oMathPara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2560E1">
        <w:rPr>
          <w:rFonts w:ascii="Times New Roman" w:eastAsiaTheme="minorEastAsia" w:hAnsi="Times New Roman" w:cs="Times New Roman"/>
          <w:sz w:val="28"/>
          <w:szCs w:val="28"/>
        </w:rPr>
        <w:t>Цтс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расходы на покупку, цена = 20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000 рублей. 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2560E1">
        <w:rPr>
          <w:rFonts w:ascii="Times New Roman" w:eastAsiaTheme="minorEastAsia" w:hAnsi="Times New Roman" w:cs="Times New Roman"/>
          <w:sz w:val="28"/>
          <w:szCs w:val="28"/>
        </w:rPr>
        <w:t>Зтр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транспорт 5% от прейскурантной цены.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Зтр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20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000*5/100</w:t>
      </w:r>
      <w:r>
        <w:rPr>
          <w:rFonts w:ascii="Times New Roman" w:eastAsiaTheme="minorEastAsia" w:hAnsi="Times New Roman" w:cs="Times New Roman"/>
          <w:sz w:val="28"/>
          <w:szCs w:val="28"/>
        </w:rPr>
        <w:t>= 10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2560E1">
        <w:rPr>
          <w:rFonts w:ascii="Times New Roman" w:eastAsiaTheme="minorEastAsia" w:hAnsi="Times New Roman" w:cs="Times New Roman"/>
          <w:sz w:val="28"/>
          <w:szCs w:val="28"/>
        </w:rPr>
        <w:t>Зм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 – затраты </w:t>
      </w:r>
      <w:r>
        <w:rPr>
          <w:rFonts w:ascii="Times New Roman" w:eastAsiaTheme="minorEastAsia" w:hAnsi="Times New Roman" w:cs="Times New Roman"/>
          <w:sz w:val="28"/>
          <w:szCs w:val="28"/>
        </w:rPr>
        <w:t>на монтаж 8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% от прейскурантной цены.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Зтр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20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000*8/100 = </w:t>
      </w:r>
      <w:r>
        <w:rPr>
          <w:rFonts w:ascii="Times New Roman" w:eastAsiaTheme="minorEastAsia" w:hAnsi="Times New Roman" w:cs="Times New Roman"/>
          <w:sz w:val="28"/>
          <w:szCs w:val="28"/>
        </w:rPr>
        <w:t>160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2560E1">
        <w:rPr>
          <w:rFonts w:ascii="Times New Roman" w:eastAsiaTheme="minorEastAsia" w:hAnsi="Times New Roman" w:cs="Times New Roman"/>
          <w:sz w:val="28"/>
          <w:szCs w:val="28"/>
        </w:rPr>
        <w:t>Цоб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приобретение программного обеспечения (лицензия</w:t>
      </w:r>
      <w:r>
        <w:rPr>
          <w:rFonts w:ascii="Times New Roman" w:eastAsiaTheme="minorEastAsia" w:hAnsi="Times New Roman" w:cs="Times New Roman"/>
          <w:sz w:val="28"/>
          <w:szCs w:val="28"/>
        </w:rPr>
        <w:t>) с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ставляют 5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00 рублей.</w:t>
      </w:r>
    </w:p>
    <w:p w:rsidR="002621EF" w:rsidRDefault="00BE5938" w:rsidP="006F7A4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Кр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= 20000 + 1000 + 1600 + 500 = 23100 рублей.</w:t>
      </w:r>
    </w:p>
    <w:p w:rsidR="00BE5938" w:rsidRPr="001A780D" w:rsidRDefault="001A780D" w:rsidP="001A780D">
      <w:pPr>
        <w:pStyle w:val="3"/>
      </w:pPr>
      <w:bookmarkStart w:id="29" w:name="_Toc447297953"/>
      <w:bookmarkStart w:id="30" w:name="_Toc447352257"/>
      <w:r w:rsidRPr="00221098">
        <w:lastRenderedPageBreak/>
        <w:t xml:space="preserve">12 </w:t>
      </w:r>
      <w:r w:rsidRPr="001A780D">
        <w:t>Формирование цены предложения разработчика</w:t>
      </w:r>
      <w:bookmarkEnd w:id="29"/>
      <w:bookmarkEnd w:id="30"/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Формирование цены разработчика методом безубыточности.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Постоянные издержки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011CB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независимо от объема продукции или реал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зации программного продукта.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Переменные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перем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>) – зависят от объема продукции.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перем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полн</w:t>
      </w:r>
      <w:proofErr w:type="spellEnd"/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2560E1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28866,76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перем</w:t>
      </w:r>
      <w:proofErr w:type="spellEnd"/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 включает в себя: затраты на комплект рабочей документации, на оп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рации связанные с затратой программного продукта от копирования и рекл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мы.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2560E1">
        <w:rPr>
          <w:rFonts w:ascii="Times New Roman" w:hAnsi="Times New Roman"/>
          <w:sz w:val="28"/>
          <w:szCs w:val="28"/>
        </w:rPr>
        <w:t>И</w:t>
      </w:r>
      <w:r w:rsidRPr="002560E1">
        <w:rPr>
          <w:rFonts w:ascii="Times New Roman" w:hAnsi="Times New Roman"/>
          <w:sz w:val="28"/>
          <w:szCs w:val="28"/>
          <w:vertAlign w:val="subscript"/>
        </w:rPr>
        <w:t>перем</w:t>
      </w:r>
      <w:proofErr w:type="spellEnd"/>
      <w:r w:rsidRPr="002560E1">
        <w:rPr>
          <w:rFonts w:ascii="Times New Roman" w:hAnsi="Times New Roman"/>
          <w:sz w:val="28"/>
          <w:szCs w:val="28"/>
          <w:vertAlign w:val="subscript"/>
        </w:rPr>
        <w:t xml:space="preserve">. </w:t>
      </w:r>
      <w:r w:rsidRPr="002560E1">
        <w:rPr>
          <w:rFonts w:ascii="Times New Roman" w:hAnsi="Times New Roman"/>
          <w:sz w:val="28"/>
          <w:szCs w:val="28"/>
        </w:rPr>
        <w:t>считается по формуле:</w:t>
      </w:r>
    </w:p>
    <w:p w:rsidR="00BE5938" w:rsidRDefault="009638CF" w:rsidP="00BE5938">
      <w:pPr>
        <w:pStyle w:val="af2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перем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рек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защ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(руб)</m:t>
          </m:r>
        </m:oMath>
      </m:oMathPara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Издержки на рекламу: 10% от </w:t>
      </w:r>
      <w:proofErr w:type="spellStart"/>
      <w:r w:rsidRPr="002560E1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2560E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proofErr w:type="spellEnd"/>
    </w:p>
    <w:p w:rsidR="00BE5938" w:rsidRDefault="009638CF" w:rsidP="00BE5938">
      <w:pPr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рек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пост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*10/100 </m:t>
        </m:r>
      </m:oMath>
      <w:r w:rsidR="00BE5938">
        <w:rPr>
          <w:rFonts w:ascii="Times New Roman" w:hAnsi="Times New Roman"/>
          <w:sz w:val="28"/>
          <w:szCs w:val="28"/>
        </w:rPr>
        <w:t>руб. (расход на рекламу)</w:t>
      </w:r>
    </w:p>
    <w:p w:rsidR="00BE5938" w:rsidRPr="00900DBD" w:rsidRDefault="009638CF" w:rsidP="00BE593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рек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28866,76 *  10/100 = 2887</m:t>
        </m:r>
      </m:oMath>
      <w:r w:rsidR="00BE5938">
        <w:rPr>
          <w:rFonts w:ascii="Times New Roman" w:eastAsiaTheme="minorEastAsia" w:hAnsi="Times New Roman" w:cs="Times New Roman"/>
          <w:sz w:val="28"/>
          <w:szCs w:val="28"/>
        </w:rPr>
        <w:t>(руб).</w:t>
      </w:r>
    </w:p>
    <w:p w:rsidR="00BE5938" w:rsidRPr="00567203" w:rsidRDefault="009638CF" w:rsidP="00BE5938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перем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=2887+1000=3887 </m:t>
          </m:r>
          <m:r>
            <w:rPr>
              <w:rFonts w:ascii="Cambria Math" w:hAnsi="Cambria Math"/>
              <w:sz w:val="28"/>
              <w:szCs w:val="28"/>
            </w:rPr>
            <m:t>руб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BE5938" w:rsidRPr="00B25824" w:rsidRDefault="009638CF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28866,76</m:t>
          </m:r>
          <m:r>
            <w:rPr>
              <w:rFonts w:ascii="Cambria Math" w:hAnsi="Cambria Math"/>
              <w:sz w:val="28"/>
              <w:szCs w:val="28"/>
            </w:rPr>
            <m:t>+3887=32754 руб.</m:t>
          </m:r>
        </m:oMath>
      </m:oMathPara>
    </w:p>
    <w:p w:rsidR="00BE5938" w:rsidRPr="00B25824" w:rsidRDefault="00BE5938" w:rsidP="00BE5938">
      <w:pPr>
        <w:pStyle w:val="af2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цену программного продукта по формуле:</w:t>
      </w:r>
    </w:p>
    <w:p w:rsidR="00BE5938" w:rsidRDefault="00011CB6" w:rsidP="00BE5938">
      <w:pPr>
        <w:pStyle w:val="af2"/>
        <w:ind w:firstLine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В=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полн</m:t>
            </m:r>
          </m:sub>
        </m:sSub>
        <m:r>
          <w:rPr>
            <w:rFonts w:ascii="Cambria Math" w:hAnsi="Cambria Math"/>
            <w:sz w:val="28"/>
            <w:szCs w:val="28"/>
          </w:rPr>
          <m:t>+Пр (рублей)</m:t>
        </m:r>
      </m:oMath>
      <w:r w:rsidR="00BE5938">
        <w:rPr>
          <w:rFonts w:ascii="Times New Roman" w:hAnsi="Times New Roman"/>
          <w:sz w:val="28"/>
          <w:szCs w:val="28"/>
        </w:rPr>
        <w:t xml:space="preserve"> ,</w:t>
      </w:r>
    </w:p>
    <w:p w:rsidR="00BE5938" w:rsidRPr="00C50823" w:rsidRDefault="00BE5938" w:rsidP="00BE5938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410D31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proofErr w:type="gramStart"/>
      <w:r w:rsidRPr="00410D31">
        <w:rPr>
          <w:rFonts w:ascii="Times New Roman" w:hAnsi="Times New Roman"/>
          <w:sz w:val="28"/>
          <w:szCs w:val="28"/>
        </w:rPr>
        <w:t>Пр</w:t>
      </w:r>
      <w:proofErr w:type="spellEnd"/>
      <w:proofErr w:type="gramEnd"/>
      <w:r w:rsidRPr="00410D31">
        <w:rPr>
          <w:rFonts w:ascii="Times New Roman" w:hAnsi="Times New Roman"/>
          <w:sz w:val="28"/>
          <w:szCs w:val="28"/>
        </w:rPr>
        <w:t xml:space="preserve"> – прибыль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15% от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полн</w:t>
      </w:r>
      <w:proofErr w:type="spellEnd"/>
    </w:p>
    <w:p w:rsidR="00BE5938" w:rsidRPr="00011CB6" w:rsidRDefault="00BE5938" w:rsidP="00BE5938">
      <w:pPr>
        <w:pStyle w:val="af2"/>
        <w:ind w:firstLine="0"/>
        <w:jc w:val="both"/>
        <w:rPr>
          <w:rFonts w:ascii="Times New Roman" w:hAnsi="Times New Roman"/>
          <w:color w:val="FF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Пр=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полн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 32754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=5363 руб.</m:t>
        </m:r>
      </m:oMath>
      <w:r w:rsidR="00011CB6">
        <w:rPr>
          <w:rFonts w:ascii="Times New Roman" w:hAnsi="Times New Roman"/>
          <w:sz w:val="28"/>
          <w:szCs w:val="28"/>
        </w:rPr>
        <w:t xml:space="preserve"> </w:t>
      </w:r>
    </w:p>
    <w:p w:rsidR="00BE5938" w:rsidRPr="00410D31" w:rsidRDefault="00BE5938" w:rsidP="00BE5938">
      <w:pPr>
        <w:pStyle w:val="af2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этого следует, что цена ПП равна: </w:t>
      </w:r>
    </w:p>
    <w:p w:rsidR="00BE5938" w:rsidRPr="00410D31" w:rsidRDefault="00011CB6" w:rsidP="00BE5938">
      <w:pPr>
        <w:pStyle w:val="af2"/>
        <w:ind w:firstLine="0"/>
        <w:jc w:val="both"/>
        <w:rPr>
          <w:rFonts w:ascii="Times New Roman" w:hAnsi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В=</m:t>
          </m:r>
          <m:r>
            <w:rPr>
              <w:rFonts w:ascii="Cambria Math" w:hAnsi="Cambria Math"/>
              <w:sz w:val="28"/>
              <w:szCs w:val="28"/>
            </w:rPr>
            <m:t>32754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+5363=38117 руб. </m:t>
          </m:r>
        </m:oMath>
      </m:oMathPara>
    </w:p>
    <w:p w:rsidR="00BE5938" w:rsidRDefault="009638CF" w:rsidP="00BE5938">
      <w:pPr>
        <w:pStyle w:val="af2"/>
        <w:jc w:val="both"/>
        <w:rPr>
          <w:rFonts w:ascii="Times New Roman" w:hAnsi="Times New Roman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ед</m:t>
              </m: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,руб, </m:t>
          </m:r>
        </m:oMath>
      </m:oMathPara>
    </w:p>
    <w:p w:rsidR="00BE5938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количество компаний интересующихся программным проду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том </w:t>
      </w:r>
      <w:r>
        <w:rPr>
          <w:rFonts w:ascii="Times New Roman" w:hAnsi="Times New Roman"/>
          <w:sz w:val="28"/>
          <w:szCs w:val="28"/>
          <w:lang w:val="en-US"/>
        </w:rPr>
        <w:t>TT</w:t>
      </w:r>
      <w:r>
        <w:rPr>
          <w:rFonts w:ascii="Times New Roman" w:hAnsi="Times New Roman"/>
          <w:sz w:val="28"/>
          <w:szCs w:val="28"/>
        </w:rPr>
        <w:t>.</w:t>
      </w:r>
    </w:p>
    <w:p w:rsidR="00BE5938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анализе рынка было выявлено, что всего 39 организаций и пре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приятий, которых интересует ПП. В Приложении. А перечислены эти пре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приятия.</w:t>
      </w:r>
    </w:p>
    <w:p w:rsidR="00BE5938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Посчитаем стоимость одного продукта:</w:t>
      </w:r>
    </w:p>
    <w:p w:rsidR="00BE5938" w:rsidRDefault="009638CF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38117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=3811,7 руб.</m:t>
          </m:r>
        </m:oMath>
      </m:oMathPara>
    </w:p>
    <w:p w:rsidR="00BE5938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графика можно сказать, что при цене 3811,7руб. минимальный об</w:t>
      </w:r>
      <w:r>
        <w:rPr>
          <w:rFonts w:ascii="Times New Roman" w:hAnsi="Times New Roman"/>
          <w:sz w:val="28"/>
          <w:szCs w:val="28"/>
        </w:rPr>
        <w:t>ъ</w:t>
      </w:r>
      <w:r>
        <w:rPr>
          <w:rFonts w:ascii="Times New Roman" w:hAnsi="Times New Roman"/>
          <w:sz w:val="28"/>
          <w:szCs w:val="28"/>
        </w:rPr>
        <w:t xml:space="preserve">ем продажи составил </w:t>
      </w:r>
      <w:r w:rsidRPr="00046E53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</w:p>
    <w:p w:rsidR="00BE5938" w:rsidRDefault="007A750A" w:rsidP="00BE5938">
      <w:pPr>
        <w:jc w:val="center"/>
        <w:rPr>
          <w:rFonts w:ascii="Times New Roman" w:eastAsiaTheme="minorEastAsia" w:hAnsi="Times New Roman" w:cs="Times New Roman"/>
          <w:noProof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709F9B62" wp14:editId="3618FD9B">
            <wp:extent cx="5940425" cy="3095625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E5938" w:rsidRDefault="00BE5938" w:rsidP="00BE5938">
      <w:pPr>
        <w:pStyle w:val="af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0526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График безубыточности</w:t>
      </w:r>
    </w:p>
    <w:p w:rsidR="002621EF" w:rsidRDefault="00BE5938" w:rsidP="006409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937E0">
        <w:rPr>
          <w:rFonts w:ascii="Times New Roman" w:eastAsiaTheme="minorEastAsia" w:hAnsi="Times New Roman" w:cs="Times New Roman"/>
          <w:sz w:val="28"/>
          <w:szCs w:val="28"/>
        </w:rPr>
        <w:t>Т.Б. – точка безубыточности, которая показывает, что объем м</w:t>
      </w:r>
      <w:r>
        <w:rPr>
          <w:rFonts w:ascii="Times New Roman" w:eastAsiaTheme="minorEastAsia" w:hAnsi="Times New Roman" w:cs="Times New Roman"/>
          <w:sz w:val="28"/>
          <w:szCs w:val="28"/>
        </w:rPr>
        <w:t>ин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>мальных продаж составляет 9,</w:t>
      </w:r>
      <w:r w:rsidRPr="004937E0">
        <w:rPr>
          <w:rFonts w:ascii="Times New Roman" w:eastAsiaTheme="minorEastAsia" w:hAnsi="Times New Roman" w:cs="Times New Roman"/>
          <w:sz w:val="28"/>
          <w:szCs w:val="28"/>
        </w:rPr>
        <w:t xml:space="preserve"> а максимальных </w:t>
      </w:r>
      <w:r w:rsidRPr="0017107F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64092C">
        <w:rPr>
          <w:rFonts w:ascii="Times New Roman" w:eastAsiaTheme="minorEastAsia" w:hAnsi="Times New Roman" w:cs="Times New Roman"/>
          <w:sz w:val="28"/>
          <w:szCs w:val="28"/>
        </w:rPr>
        <w:t xml:space="preserve"> ПП.</w:t>
      </w:r>
    </w:p>
    <w:p w:rsidR="00BE5938" w:rsidRPr="001A780D" w:rsidRDefault="001A780D" w:rsidP="001A780D">
      <w:pPr>
        <w:pStyle w:val="3"/>
      </w:pPr>
      <w:bookmarkStart w:id="31" w:name="_Toc447297954"/>
      <w:bookmarkStart w:id="32" w:name="_Toc447352258"/>
      <w:r>
        <w:rPr>
          <w:lang w:val="en-US"/>
        </w:rPr>
        <w:t xml:space="preserve">13 </w:t>
      </w:r>
      <w:r w:rsidRPr="001A780D">
        <w:t>Оценка эффективности проектирования пр</w:t>
      </w:r>
      <w:r w:rsidRPr="001A780D">
        <w:t>о</w:t>
      </w:r>
      <w:r w:rsidRPr="001A780D">
        <w:t>граммного продукта</w:t>
      </w:r>
      <w:bookmarkEnd w:id="31"/>
      <w:bookmarkEnd w:id="32"/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Анализ эффективности проекта производится на основе показателей широкого применения в мировой практике, а именно:</w:t>
      </w:r>
    </w:p>
    <w:p w:rsidR="00BE5938" w:rsidRDefault="00BE5938" w:rsidP="00E63252">
      <w:pPr>
        <w:pStyle w:val="af3"/>
        <w:widowControl w:val="0"/>
        <w:numPr>
          <w:ilvl w:val="0"/>
          <w:numId w:val="11"/>
        </w:numPr>
        <w:spacing w:line="360" w:lineRule="auto"/>
        <w:ind w:left="0" w:firstLine="709"/>
        <w:jc w:val="both"/>
        <w:rPr>
          <w:b w:val="0"/>
          <w:szCs w:val="28"/>
        </w:rPr>
      </w:pPr>
      <w:r>
        <w:rPr>
          <w:b w:val="0"/>
          <w:szCs w:val="28"/>
        </w:rPr>
        <w:t>интегрального экономического эффекта за весь жизненный цикл продукта;</w:t>
      </w:r>
    </w:p>
    <w:p w:rsidR="00BE5938" w:rsidRDefault="00BE5938" w:rsidP="00E63252">
      <w:pPr>
        <w:pStyle w:val="af3"/>
        <w:widowControl w:val="0"/>
        <w:numPr>
          <w:ilvl w:val="0"/>
          <w:numId w:val="11"/>
        </w:numPr>
        <w:spacing w:line="360" w:lineRule="auto"/>
        <w:ind w:left="0" w:firstLine="709"/>
        <w:jc w:val="both"/>
        <w:rPr>
          <w:b w:val="0"/>
          <w:szCs w:val="28"/>
        </w:rPr>
      </w:pPr>
      <w:r>
        <w:rPr>
          <w:b w:val="0"/>
          <w:szCs w:val="28"/>
        </w:rPr>
        <w:t>периода возврата капитальных вложений;</w:t>
      </w:r>
    </w:p>
    <w:p w:rsidR="00BE5938" w:rsidRDefault="00BE5938" w:rsidP="00E63252">
      <w:pPr>
        <w:pStyle w:val="af3"/>
        <w:widowControl w:val="0"/>
        <w:numPr>
          <w:ilvl w:val="0"/>
          <w:numId w:val="11"/>
        </w:numPr>
        <w:spacing w:line="360" w:lineRule="auto"/>
        <w:ind w:left="0" w:firstLine="709"/>
        <w:jc w:val="both"/>
        <w:rPr>
          <w:b w:val="0"/>
          <w:szCs w:val="28"/>
        </w:rPr>
      </w:pPr>
      <w:r>
        <w:rPr>
          <w:b w:val="0"/>
          <w:szCs w:val="28"/>
        </w:rPr>
        <w:lastRenderedPageBreak/>
        <w:t>внутренней нормы рентабельности.</w:t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Задачей экономической оценки является определение динамики чистой текущей стоимости, т.е. суммы, ежегодно возвращающейся в виде отдачи от вложенных средств.</w:t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Порядок расчета показателей экономической эффективности следу</w:t>
      </w:r>
      <w:r>
        <w:rPr>
          <w:b w:val="0"/>
          <w:szCs w:val="28"/>
        </w:rPr>
        <w:t>ю</w:t>
      </w:r>
      <w:r>
        <w:rPr>
          <w:b w:val="0"/>
          <w:szCs w:val="28"/>
        </w:rPr>
        <w:t>щий:</w:t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1) Определение показателей чистого денежного потока (ЧДП) за пер</w:t>
      </w:r>
      <w:r>
        <w:rPr>
          <w:b w:val="0"/>
          <w:szCs w:val="28"/>
        </w:rPr>
        <w:t>и</w:t>
      </w:r>
      <w:r>
        <w:rPr>
          <w:b w:val="0"/>
          <w:szCs w:val="28"/>
        </w:rPr>
        <w:t>од реализации проекта по формуле:</w:t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где </w:t>
      </w:r>
      <w:r w:rsidR="008A24E6"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QUOTE </w:instrText>
      </w:r>
      <w:r>
        <w:rPr>
          <w:b w:val="0"/>
          <w:noProof/>
          <w:szCs w:val="28"/>
          <w:lang w:val="uk-UA" w:eastAsia="uk-UA"/>
        </w:rPr>
        <w:drawing>
          <wp:inline distT="0" distB="0" distL="0" distR="0">
            <wp:extent cx="340995" cy="18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4E6">
        <w:rPr>
          <w:b w:val="0"/>
          <w:szCs w:val="28"/>
        </w:rPr>
        <w:fldChar w:fldCharType="end"/>
      </w:r>
      <m:oMath>
        <m:r>
          <m:rPr>
            <m:sty m:val="bi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w:proofErr w:type="gramStart"/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  <w:proofErr w:type="gramEnd"/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>
        <w:rPr>
          <w:b w:val="0"/>
          <w:szCs w:val="28"/>
        </w:rPr>
        <w:t xml:space="preserve">- чистый денежный поток года </w:t>
      </w:r>
      <w:r>
        <w:rPr>
          <w:b w:val="0"/>
          <w:szCs w:val="28"/>
          <w:lang w:val="en-US"/>
        </w:rPr>
        <w:t>t</w:t>
      </w:r>
      <w:r>
        <w:rPr>
          <w:b w:val="0"/>
          <w:szCs w:val="28"/>
        </w:rPr>
        <w:t>, руб.;</w:t>
      </w:r>
    </w:p>
    <w:p w:rsidR="00BE5938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BE5938">
        <w:rPr>
          <w:b w:val="0"/>
          <w:szCs w:val="28"/>
        </w:rPr>
        <w:t>– выручка от реализации работ и услуг в го</w:t>
      </w:r>
      <w:proofErr w:type="spellStart"/>
      <w:r w:rsidR="00BE5938">
        <w:rPr>
          <w:b w:val="0"/>
          <w:szCs w:val="28"/>
        </w:rPr>
        <w:t>ду</w:t>
      </w:r>
      <w:proofErr w:type="spellEnd"/>
      <w:r w:rsidR="00BE5938">
        <w:rPr>
          <w:b w:val="0"/>
          <w:szCs w:val="28"/>
        </w:rPr>
        <w:t xml:space="preserve"> t, руб.;</w:t>
      </w:r>
    </w:p>
    <w:p w:rsidR="00BE5938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BE5938">
        <w:rPr>
          <w:b w:val="0"/>
          <w:szCs w:val="28"/>
        </w:rPr>
        <w:t>– капитальные вложения года t, руб.;</w:t>
      </w:r>
    </w:p>
    <w:p w:rsidR="00BE5938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BE5938">
        <w:rPr>
          <w:b w:val="0"/>
          <w:szCs w:val="28"/>
        </w:rPr>
        <w:t>– издержки года t (без амортизационных отчислений) в году, руб.</w:t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Годовые издержки представляют собой для разработчика – расходы по проектированию, модернизации, продвижению программного продукта на рынке и др.</w:t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Объем реализации работ для разработчика определяется следующим образом:</w:t>
      </w:r>
      <w:r>
        <w:rPr>
          <w:b w:val="0"/>
          <w:szCs w:val="28"/>
        </w:rPr>
        <w:tab/>
      </w:r>
    </w:p>
    <w:p w:rsidR="00BE5938" w:rsidRPr="00A909CA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ед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где </w:t>
      </w:r>
      <w:r w:rsidR="008A24E6"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QUOTE </w:instrText>
      </w:r>
      <w:r>
        <w:rPr>
          <w:b w:val="0"/>
          <w:noProof/>
          <w:szCs w:val="28"/>
          <w:lang w:val="uk-UA" w:eastAsia="uk-UA"/>
        </w:rPr>
        <w:drawing>
          <wp:inline distT="0" distB="0" distL="0" distR="0">
            <wp:extent cx="149860" cy="18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4E6">
        <w:rPr>
          <w:b w:val="0"/>
          <w:szCs w:val="28"/>
        </w:rPr>
        <w:fldChar w:fldCharType="separate"/>
      </w:r>
      <w:r>
        <w:rPr>
          <w:b w:val="0"/>
          <w:noProof/>
          <w:szCs w:val="28"/>
          <w:lang w:val="uk-UA" w:eastAsia="uk-UA"/>
        </w:rPr>
        <w:drawing>
          <wp:inline distT="0" distB="0" distL="0" distR="0">
            <wp:extent cx="149860" cy="18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4E6">
        <w:rPr>
          <w:b w:val="0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>
        <w:rPr>
          <w:b w:val="0"/>
          <w:szCs w:val="28"/>
        </w:rPr>
        <w:t xml:space="preserve"> – годовой объем реализации изделий (пакетов программ), </w:t>
      </w:r>
      <w:proofErr w:type="gramStart"/>
      <w:r>
        <w:rPr>
          <w:b w:val="0"/>
          <w:szCs w:val="28"/>
        </w:rPr>
        <w:t>шт</w:t>
      </w:r>
      <w:proofErr w:type="gramEnd"/>
      <w:r>
        <w:rPr>
          <w:b w:val="0"/>
          <w:szCs w:val="28"/>
        </w:rPr>
        <w:t>;</w:t>
      </w:r>
    </w:p>
    <w:p w:rsidR="00BE5938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BE5938">
        <w:rPr>
          <w:b w:val="0"/>
          <w:szCs w:val="28"/>
        </w:rPr>
        <w:t>– цена реализации одного изделия (пакета программ) в году, руб.</w:t>
      </w:r>
    </w:p>
    <w:p w:rsidR="004057A4" w:rsidRDefault="004057A4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</w:p>
    <w:p w:rsidR="004057A4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=3811,7*10=38117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4057A4" w:rsidRDefault="009638CF" w:rsidP="004057A4">
      <w:pPr>
        <w:pStyle w:val="af3"/>
        <w:widowControl w:val="0"/>
        <w:spacing w:line="360" w:lineRule="auto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=3811,7*10=38117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BE5938" w:rsidRPr="00A909CA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=3811,7*10=38117 руб.</m:t>
          </m:r>
        </m:oMath>
      </m:oMathPara>
    </w:p>
    <w:p w:rsidR="00BE5938" w:rsidRPr="00A909CA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=3811,7*9=34305 руб.</m:t>
          </m:r>
        </m:oMath>
      </m:oMathPara>
    </w:p>
    <w:p w:rsidR="00BE5938" w:rsidRDefault="009638CF" w:rsidP="00BE5938">
      <w:pPr>
        <w:pStyle w:val="af3"/>
        <w:widowControl w:val="0"/>
        <w:spacing w:line="360" w:lineRule="auto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3811,7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*9=34305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Годовые издержки:</w:t>
      </w:r>
    </w:p>
    <w:p w:rsidR="004A3BD1" w:rsidRDefault="004A3BD1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И2016=0</w:t>
      </w:r>
    </w:p>
    <w:p w:rsidR="00BE5938" w:rsidRPr="00A909CA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=32754 руб.</m:t>
          </m:r>
        </m:oMath>
      </m:oMathPara>
    </w:p>
    <w:p w:rsidR="00BE5938" w:rsidRDefault="009638CF" w:rsidP="00BE5938">
      <w:pPr>
        <w:pStyle w:val="af3"/>
        <w:widowControl w:val="0"/>
        <w:spacing w:line="360" w:lineRule="auto"/>
        <w:ind w:firstLine="709"/>
        <w:jc w:val="both"/>
        <w:rPr>
          <w:color w:val="FF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*0,75=</m:t>
          </m:r>
          <m:r>
            <m:rPr>
              <m:sty m:val="b"/>
            </m:rPr>
            <w:rPr>
              <w:rFonts w:ascii="Cambria Math" w:hAnsi="Cambria Math"/>
              <w:color w:val="000000"/>
              <w:szCs w:val="28"/>
            </w:rPr>
            <m:t>24565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руб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CE3545" w:rsidRPr="009C1DD7" w:rsidRDefault="009638CF" w:rsidP="00CE3545">
      <w:pPr>
        <w:pStyle w:val="af3"/>
        <w:widowControl w:val="0"/>
        <w:spacing w:line="360" w:lineRule="auto"/>
        <w:ind w:firstLine="709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2019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=0,6</m:t>
        </m:r>
      </m:oMath>
      <w:r w:rsidR="00CE3545" w:rsidRPr="009C1DD7">
        <w:rPr>
          <w:szCs w:val="28"/>
        </w:rPr>
        <w:t>*</w:t>
      </w:r>
      <m:oMath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пол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Cs w:val="28"/>
          </w:rPr>
          <m:t>19652 руб.</m:t>
        </m:r>
      </m:oMath>
    </w:p>
    <w:p w:rsidR="00BE5938" w:rsidRDefault="009638CF" w:rsidP="00BE5938">
      <w:pPr>
        <w:pStyle w:val="af3"/>
        <w:widowControl w:val="0"/>
        <w:spacing w:line="360" w:lineRule="auto"/>
        <w:ind w:firstLine="709"/>
        <w:jc w:val="both"/>
        <w:rPr>
          <w:color w:val="FF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*0,5=16377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BE5938" w:rsidRPr="00A909CA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Чистый денежный поток:</w:t>
      </w:r>
    </w:p>
    <w:p w:rsidR="00BE5938" w:rsidRPr="00A909CA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BE5938" w:rsidRPr="00A909CA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 -23100 руб.</m:t>
          </m:r>
        </m:oMath>
      </m:oMathPara>
    </w:p>
    <w:p w:rsidR="00BE5938" w:rsidRPr="00A909CA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ЧП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=38117 -0-32754=5363 руб.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ЧП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=13552 руб.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ЧП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=14653 руб.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ЧП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=14653 руб.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2) Определение показателей чистой текущей стоимости за период ре</w:t>
      </w:r>
      <w:r>
        <w:rPr>
          <w:b w:val="0"/>
          <w:szCs w:val="28"/>
        </w:rPr>
        <w:t>а</w:t>
      </w:r>
      <w:r>
        <w:rPr>
          <w:b w:val="0"/>
          <w:szCs w:val="28"/>
        </w:rPr>
        <w:t>лизации проекта по формуле:</w:t>
      </w:r>
    </w:p>
    <w:p w:rsidR="00BE5938" w:rsidRPr="00713766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1+E</m:t>
                      </m:r>
                    </m:e>
                  </m:d>
                </m:e>
                <m:sub/>
                <m:sup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sub>
                  </m:sSub>
                </m:sup>
              </m:sSubSup>
            </m:den>
          </m:f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где  </w:t>
      </w:r>
      <w:r>
        <w:rPr>
          <w:b w:val="0"/>
          <w:szCs w:val="28"/>
          <w:lang w:val="en-US"/>
        </w:rPr>
        <w:t>E</w:t>
      </w:r>
      <w:r w:rsidR="008A24E6"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QUOTE </w:instrText>
      </w:r>
      <w:r>
        <w:rPr>
          <w:b w:val="0"/>
          <w:noProof/>
          <w:szCs w:val="28"/>
          <w:lang w:val="uk-UA" w:eastAsia="uk-UA"/>
        </w:rPr>
        <w:drawing>
          <wp:inline distT="0" distB="0" distL="0" distR="0">
            <wp:extent cx="307340" cy="184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4E6">
        <w:rPr>
          <w:b w:val="0"/>
          <w:szCs w:val="28"/>
        </w:rPr>
        <w:fldChar w:fldCharType="end"/>
      </w:r>
      <w:r>
        <w:rPr>
          <w:b w:val="0"/>
          <w:szCs w:val="28"/>
        </w:rPr>
        <w:t>– ставка дисконтирования или норма доходности (прибыльности) от вложения средств(будем считать</w:t>
      </w:r>
      <w:proofErr w:type="gramStart"/>
      <w:r>
        <w:rPr>
          <w:b w:val="0"/>
          <w:szCs w:val="28"/>
        </w:rPr>
        <w:t xml:space="preserve"> Е</w:t>
      </w:r>
      <w:proofErr w:type="gramEnd"/>
      <w:r>
        <w:rPr>
          <w:b w:val="0"/>
          <w:szCs w:val="28"/>
        </w:rPr>
        <w:t xml:space="preserve"> = 0,12</w:t>
      </w:r>
      <w:r w:rsidRPr="00713766">
        <w:rPr>
          <w:b w:val="0"/>
          <w:szCs w:val="28"/>
        </w:rPr>
        <w:t xml:space="preserve">);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sub>
        </m:sSub>
      </m:oMath>
      <w:r w:rsidRPr="00713766">
        <w:rPr>
          <w:b w:val="0"/>
          <w:szCs w:val="28"/>
        </w:rPr>
        <w:t xml:space="preserve">  –  расчетный год;</w:t>
      </w:r>
    </w:p>
    <w:p w:rsidR="00BE5938" w:rsidRPr="00713766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2015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=1</m:t>
          </m:r>
        </m:oMath>
      </m:oMathPara>
    </w:p>
    <w:p w:rsidR="00BE5938" w:rsidRPr="00713766" w:rsidRDefault="009638CF" w:rsidP="00BE5938">
      <w:pPr>
        <w:pStyle w:val="af3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=0,8</m:t>
          </m:r>
        </m:oMath>
      </m:oMathPara>
    </w:p>
    <w:p w:rsidR="00BE5938" w:rsidRPr="00713766" w:rsidRDefault="009638CF" w:rsidP="00BE5938">
      <w:pPr>
        <w:pStyle w:val="af3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=0,71</m:t>
          </m:r>
        </m:oMath>
      </m:oMathPara>
    </w:p>
    <w:p w:rsidR="00BE5938" w:rsidRPr="00713766" w:rsidRDefault="009638CF" w:rsidP="00BE5938">
      <w:pPr>
        <w:pStyle w:val="af3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=0,65</m:t>
          </m:r>
        </m:oMath>
      </m:oMathPara>
    </w:p>
    <w:p w:rsidR="00BE5938" w:rsidRPr="00713766" w:rsidRDefault="009638CF" w:rsidP="00BE5938">
      <w:pPr>
        <w:pStyle w:val="af3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=0,5</m:t>
          </m:r>
          <m:r>
            <m:rPr>
              <m:sty m:val="b"/>
            </m:rPr>
            <w:rPr>
              <w:rFonts w:ascii="Cambria Math" w:hAnsi="Cambria Math"/>
              <w:szCs w:val="28"/>
            </w:rPr>
            <m:t>6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Рассчитаем показатели чистого дисконтированного денежного потока</w:t>
      </w:r>
    </w:p>
    <w:p w:rsidR="00BE5938" w:rsidRPr="00713766" w:rsidRDefault="009638CF" w:rsidP="00BE5938">
      <w:pPr>
        <w:pStyle w:val="af3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ЧП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</m:oMath>
      </m:oMathPara>
    </w:p>
    <w:p w:rsidR="00BE5938" w:rsidRPr="00713766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=-23100 руб.</m:t>
          </m:r>
        </m:oMath>
      </m:oMathPara>
    </w:p>
    <w:p w:rsidR="00BE5938" w:rsidRPr="00713766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=5363*0,8=4276 руб.</m:t>
          </m:r>
        </m:oMath>
      </m:oMathPara>
    </w:p>
    <w:p w:rsidR="00BE5938" w:rsidRPr="00713766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=9649 руб.</m:t>
          </m:r>
        </m:oMath>
      </m:oMathPara>
    </w:p>
    <w:p w:rsidR="00BE5938" w:rsidRPr="00713766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=9312 руб.</m:t>
          </m:r>
        </m:oMath>
      </m:oMathPara>
    </w:p>
    <w:p w:rsidR="00BE5938" w:rsidRPr="00713766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=8315 руб.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3) Определение интегрального экономического эффекта </w:t>
      </w:r>
    </w:p>
    <w:p w:rsidR="00BE5938" w:rsidRPr="00713766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=-23100 руб.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=-29880+4276= -18824 руб</m:t>
          </m:r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.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=-18824+9646=-9179 руб.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=-9179+ 9312=134 руб.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5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=134 +831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 xml:space="preserve">5 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=8448 руб.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713766">
        <w:rPr>
          <w:b w:val="0"/>
          <w:szCs w:val="28"/>
        </w:rPr>
        <w:t>4) Рассчитаем амортизацию по формуле</w:t>
      </w:r>
    </w:p>
    <w:p w:rsidR="00BE5938" w:rsidRPr="00713766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 xml:space="preserve">,руб., 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</w:rPr>
      </w:pPr>
      <w:r w:rsidRPr="00713766">
        <w:rPr>
          <w:b w:val="0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 капитальные вложения</m:t>
        </m:r>
      </m:oMath>
      <w:r w:rsidRPr="00713766">
        <w:rPr>
          <w:b w:val="0"/>
          <w:i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713766">
        <w:rPr>
          <w:b w:val="0"/>
          <w:szCs w:val="28"/>
        </w:rPr>
        <w:t xml:space="preserve"> – года; </w:t>
      </w:r>
      <w:r w:rsidRPr="00713766">
        <w:rPr>
          <w:b w:val="0"/>
          <w:szCs w:val="28"/>
          <w:lang w:val="en-US"/>
        </w:rPr>
        <w:t>T</w:t>
      </w:r>
      <w:r w:rsidRPr="00713766">
        <w:rPr>
          <w:b w:val="0"/>
          <w:szCs w:val="28"/>
        </w:rPr>
        <w:t xml:space="preserve"> = 5 (лет.)</w:t>
      </w:r>
    </w:p>
    <w:p w:rsidR="00BE5938" w:rsidRPr="00713766" w:rsidRDefault="009638CF" w:rsidP="00BE5938">
      <w:pPr>
        <w:pStyle w:val="af3"/>
        <w:widowControl w:val="0"/>
        <w:spacing w:line="360" w:lineRule="auto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23100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=4620 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</w:rPr>
      </w:pPr>
      <w:r>
        <w:rPr>
          <w:b w:val="0"/>
          <w:szCs w:val="28"/>
        </w:rPr>
        <w:t>Амортизация по годам распределяется прямолинейным методом.</w:t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5) Определим показатели прибыли</w:t>
      </w:r>
    </w:p>
    <w:p w:rsidR="00BE5938" w:rsidRPr="00713766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 руб.,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713766">
        <w:rPr>
          <w:b w:val="0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Pr="00713766">
        <w:rPr>
          <w:b w:val="0"/>
          <w:szCs w:val="28"/>
        </w:rPr>
        <w:t xml:space="preserve"> - объем реализации,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713766">
        <w:rPr>
          <w:b w:val="0"/>
          <w:szCs w:val="28"/>
        </w:rPr>
        <w:t xml:space="preserve">- годовые издержки </w:t>
      </w:r>
    </w:p>
    <w:p w:rsidR="00BE5938" w:rsidRPr="00713766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2017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=38117 –32754 – 4620 =743 руб.</m:t>
          </m:r>
        </m:oMath>
      </m:oMathPara>
    </w:p>
    <w:p w:rsidR="00BE5938" w:rsidRPr="00213D85" w:rsidRDefault="009638CF" w:rsidP="00BE5938">
      <w:pPr>
        <w:pStyle w:val="af3"/>
        <w:widowControl w:val="0"/>
        <w:spacing w:line="360" w:lineRule="auto"/>
        <w:ind w:firstLine="709"/>
        <w:jc w:val="both"/>
        <w:rPr>
          <w:rFonts w:ascii="Cambria Math" w:hAnsi="Cambria Math"/>
          <w:color w:val="FF0000"/>
          <w:szCs w:val="28"/>
          <w:oMath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2018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 =38117-</m:t>
        </m:r>
        <m:r>
          <m:rPr>
            <m:sty m:val="b"/>
          </m:rPr>
          <w:rPr>
            <w:rFonts w:ascii="Cambria Math" w:hAnsi="Cambria Math"/>
            <w:color w:val="000000"/>
            <w:szCs w:val="28"/>
          </w:rPr>
          <m:t>24565-</m:t>
        </m:r>
        <m:r>
          <m:rPr>
            <m:sty m:val="bi"/>
          </m:rPr>
          <w:rPr>
            <w:rFonts w:ascii="Cambria Math" w:hAnsi="Cambria Math"/>
            <w:szCs w:val="28"/>
          </w:rPr>
          <m:t>4620=</m:t>
        </m:r>
        <m:r>
          <m:rPr>
            <m:sty m:val="b"/>
          </m:rPr>
          <w:rPr>
            <w:rFonts w:ascii="Cambria Math" w:hAnsi="Cambria Math"/>
            <w:color w:val="222222"/>
            <w:szCs w:val="28"/>
            <w:shd w:val="clear" w:color="auto" w:fill="FFFFFF"/>
          </w:rPr>
          <m:t>8932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  руб.</m:t>
        </m:r>
      </m:oMath>
      <w:r w:rsidR="00213D85">
        <w:rPr>
          <w:color w:val="FF0000"/>
          <w:szCs w:val="28"/>
        </w:rPr>
        <w:t xml:space="preserve"> </w:t>
      </w:r>
    </w:p>
    <w:p w:rsidR="00BE5938" w:rsidRPr="00713766" w:rsidRDefault="009638CF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2019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0000"/>
              <w:szCs w:val="28"/>
            </w:rPr>
            <m:t>34305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hAnsi="Cambria Math"/>
              <w:szCs w:val="28"/>
            </w:rPr>
            <m:t>19652</m:t>
          </m:r>
          <m:r>
            <m:rPr>
              <m:sty m:val="b"/>
            </m:rPr>
            <w:rPr>
              <w:rFonts w:ascii="Cambria Math" w:hAnsi="Cambria Math"/>
              <w:color w:val="000000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4620=10033руб.</m:t>
          </m:r>
        </m:oMath>
      </m:oMathPara>
    </w:p>
    <w:p w:rsidR="00BE5938" w:rsidRPr="00713766" w:rsidRDefault="009638CF" w:rsidP="00BE5938">
      <w:pPr>
        <w:pStyle w:val="af3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 xml:space="preserve">2020 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0000"/>
              <w:szCs w:val="28"/>
            </w:rPr>
            <m:t>34305-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16377 </m:t>
          </m:r>
          <m:r>
            <m:rPr>
              <m:sty m:val="b"/>
            </m:rPr>
            <w:rPr>
              <w:rFonts w:ascii="Cambria Math" w:hAnsi="Cambria Math"/>
              <w:color w:val="000000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4620= 10033 руб.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6) Найдем рентабельность по формуле:</w:t>
      </w:r>
    </w:p>
    <w:p w:rsidR="00BE5938" w:rsidRPr="00337A25" w:rsidRDefault="00BE5938" w:rsidP="00BE5938">
      <w:pPr>
        <w:pStyle w:val="af3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ρ = (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И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) * 100%</m:t>
          </m:r>
        </m:oMath>
      </m:oMathPara>
    </w:p>
    <w:p w:rsidR="00BE5938" w:rsidRPr="00337A25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Результаты расчета сводятся в таблицу </w:t>
      </w:r>
      <w:r w:rsidR="00005263">
        <w:rPr>
          <w:b w:val="0"/>
          <w:szCs w:val="28"/>
        </w:rPr>
        <w:t>7</w:t>
      </w:r>
      <w:r w:rsidR="0064092C">
        <w:rPr>
          <w:b w:val="0"/>
          <w:szCs w:val="28"/>
        </w:rPr>
        <w:t>(Приложение А)</w:t>
      </w:r>
      <w:r w:rsidR="002621EF">
        <w:rPr>
          <w:b w:val="0"/>
          <w:szCs w:val="28"/>
        </w:rPr>
        <w:t>:</w:t>
      </w:r>
    </w:p>
    <w:p w:rsidR="00BE5938" w:rsidRDefault="00BE5938" w:rsidP="00BE5938">
      <w:pPr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40425" cy="3115945"/>
            <wp:effectExtent l="0" t="0" r="22225" b="2730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rPr>
          <w:b w:val="0"/>
          <w:szCs w:val="24"/>
        </w:rPr>
      </w:pPr>
      <w:r>
        <w:rPr>
          <w:b w:val="0"/>
          <w:szCs w:val="24"/>
        </w:rPr>
        <w:t xml:space="preserve">Рисунок </w:t>
      </w:r>
      <w:r w:rsidR="00005263">
        <w:rPr>
          <w:b w:val="0"/>
          <w:szCs w:val="24"/>
        </w:rPr>
        <w:t>6</w:t>
      </w:r>
      <w:r>
        <w:rPr>
          <w:b w:val="0"/>
          <w:szCs w:val="24"/>
        </w:rPr>
        <w:t xml:space="preserve"> – График финансового профиля проекта</w:t>
      </w:r>
    </w:p>
    <w:p w:rsidR="00DB190B" w:rsidRPr="00DB190B" w:rsidRDefault="00005263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4"/>
        </w:rPr>
      </w:pPr>
      <w:r>
        <w:rPr>
          <w:b w:val="0"/>
          <w:szCs w:val="24"/>
        </w:rPr>
        <w:t>В таблице 8</w:t>
      </w:r>
      <w:r w:rsidR="0064092C">
        <w:rPr>
          <w:b w:val="0"/>
          <w:szCs w:val="28"/>
        </w:rPr>
        <w:t>(Приложение А)</w:t>
      </w:r>
      <w:r w:rsidR="00BE5938">
        <w:rPr>
          <w:b w:val="0"/>
          <w:szCs w:val="24"/>
        </w:rPr>
        <w:t xml:space="preserve"> приведены все показатели, полученные при анализе графика финансового профиля проекта</w:t>
      </w:r>
    </w:p>
    <w:p w:rsidR="00BE5938" w:rsidRPr="001A780D" w:rsidRDefault="001A780D" w:rsidP="001A780D">
      <w:pPr>
        <w:pStyle w:val="3"/>
        <w:rPr>
          <w:lang w:val="en-US"/>
        </w:rPr>
      </w:pPr>
      <w:bookmarkStart w:id="33" w:name="_Toc447352259"/>
      <w:r>
        <w:rPr>
          <w:lang w:val="en-US"/>
        </w:rPr>
        <w:t xml:space="preserve">13 </w:t>
      </w:r>
      <w:proofErr w:type="spellStart"/>
      <w:r w:rsidRPr="001A780D">
        <w:rPr>
          <w:lang w:val="en-US"/>
        </w:rPr>
        <w:t>Заключение</w:t>
      </w:r>
      <w:bookmarkEnd w:id="33"/>
      <w:proofErr w:type="spellEnd"/>
    </w:p>
    <w:p w:rsidR="00BE5938" w:rsidRPr="00CB02F7" w:rsidRDefault="00BE5938" w:rsidP="00BE5938">
      <w:pPr>
        <w:spacing w:after="0" w:line="36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работе было проведено обоснование экономической </w:t>
      </w:r>
      <w:proofErr w:type="gramStart"/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тивности создания</w:t>
      </w:r>
      <w:r w:rsidR="00936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0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 построения расписаний</w:t>
      </w:r>
      <w:proofErr w:type="gramEnd"/>
      <w:r w:rsidRPr="00BF71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абота включает в себя маркетинговые исследования продукта, определение затрат на его проект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рование, формирование цены предложения разработчика, расчет капитал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затрат и оценку эффективности продукта.</w:t>
      </w:r>
    </w:p>
    <w:p w:rsidR="00BE5938" w:rsidRDefault="00BE5938" w:rsidP="00BE59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Маркетинговые исследования показали, что направленность програм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продукта является рыночной. Были определены требования к пр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граммному продукту,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 предпочтительный потребитель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проанал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зированы причины возможной финансовой неудачи, рассмотрены методы ценообразования и выбран один из них для определения цены разрабатыва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мого программного продукта. В результате был сделан вывод, что разраб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тываемый продукт имеет шансы на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спех. Проект окупается на четвертый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после начала продаж. ПП обладает практически всеми необходимыми 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свойствами, чтобы составить конкуренцию подобным товарам</w:t>
      </w:r>
      <w:r w:rsidR="00507D17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таковые будут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E5938" w:rsidRPr="00CB02F7" w:rsidRDefault="00BE5938" w:rsidP="00BE59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проведенный экономический анализ эффективности создания и эксплуатации 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доказывает целесообразность его использов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ния. Проектирование такой системы экономически оправдано, поскольку при выведении ее на рынок она принесет прибыль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5263" w:rsidRDefault="0000526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4092C" w:rsidRDefault="0064092C" w:rsidP="00BE5938">
      <w:pPr>
        <w:tabs>
          <w:tab w:val="left" w:pos="9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4" w:name="_Toc184176230"/>
    </w:p>
    <w:p w:rsidR="00BE5938" w:rsidRPr="00CB02F7" w:rsidRDefault="00BE5938" w:rsidP="00BE5938">
      <w:pPr>
        <w:tabs>
          <w:tab w:val="left" w:pos="9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БИБЛИОГРАФИЧЕСКИЙ СПИСОК</w:t>
      </w:r>
      <w:bookmarkEnd w:id="34"/>
    </w:p>
    <w:p w:rsidR="00BE5938" w:rsidRPr="00CB02F7" w:rsidRDefault="00BE5938" w:rsidP="000052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2F7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1</w:t>
      </w:r>
      <w:r w:rsidR="0000526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.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Г.А. </w:t>
      </w:r>
      <w:proofErr w:type="spellStart"/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Раздобреева</w:t>
      </w:r>
      <w:proofErr w:type="spellEnd"/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, Е. В. Коваль, Т.В. Кулешова. Методические указ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 к выполнению курсовой работы «Расчёт экономической эффективности создания и использования программного продукта» - Севастополь: Изд-во </w:t>
      </w:r>
      <w:proofErr w:type="spellStart"/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СевНТУ</w:t>
      </w:r>
      <w:proofErr w:type="spellEnd"/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, 2009. - 32 с.</w:t>
      </w:r>
    </w:p>
    <w:p w:rsidR="00BE5938" w:rsidRPr="00CB02F7" w:rsidRDefault="00BE5938" w:rsidP="000052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Котлер</w:t>
      </w:r>
      <w:proofErr w:type="spellEnd"/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Ф. Основы маркетинга, пер. с англ. – </w:t>
      </w:r>
      <w:proofErr w:type="spellStart"/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М.:Прогресс</w:t>
      </w:r>
      <w:proofErr w:type="spellEnd"/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, 1990.</w:t>
      </w:r>
    </w:p>
    <w:p w:rsidR="00BE5938" w:rsidRPr="00E20565" w:rsidRDefault="00BE5938" w:rsidP="000052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5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E20565">
        <w:rPr>
          <w:rFonts w:ascii="Times New Roman" w:eastAsia="Times New Roman" w:hAnsi="Times New Roman" w:cs="Times New Roman"/>
          <w:sz w:val="28"/>
          <w:szCs w:val="28"/>
          <w:lang w:eastAsia="ru-RU"/>
        </w:rPr>
        <w:t>Ерухимович</w:t>
      </w:r>
      <w:proofErr w:type="spellEnd"/>
      <w:r w:rsidRPr="00E205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Л. Ценообразование: Учеб</w:t>
      </w:r>
      <w:proofErr w:type="gramStart"/>
      <w:r w:rsidRPr="00E20565">
        <w:rPr>
          <w:rFonts w:ascii="Times New Roman" w:eastAsia="Times New Roman" w:hAnsi="Times New Roman" w:cs="Times New Roman"/>
          <w:sz w:val="28"/>
          <w:szCs w:val="28"/>
          <w:lang w:eastAsia="ru-RU"/>
        </w:rPr>
        <w:t>.-</w:t>
      </w:r>
      <w:proofErr w:type="gramEnd"/>
      <w:r w:rsidRPr="00E2056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метод. пособие. — 3-е изд., К.: МАУП, 2003. — 108 с.: ил.</w:t>
      </w:r>
    </w:p>
    <w:p w:rsidR="00BE5938" w:rsidRPr="00E20565" w:rsidRDefault="00BE5938" w:rsidP="00005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Куликов, Л.М. Экономическая теория: Учебник/Л.М. Куликов. – М.: ТК </w:t>
      </w:r>
      <w:proofErr w:type="spellStart"/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Велби</w:t>
      </w:r>
      <w:proofErr w:type="spellEnd"/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, Издательство Проспект, 2010. – 432с.</w:t>
      </w:r>
    </w:p>
    <w:p w:rsidR="00BE5938" w:rsidRPr="00E20565" w:rsidRDefault="00BE5938" w:rsidP="00005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Экономическая теория: Учебник/ под ред. В.Д. </w:t>
      </w:r>
      <w:proofErr w:type="spellStart"/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Камаева</w:t>
      </w:r>
      <w:proofErr w:type="spellEnd"/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, Е.И. Лоб</w:t>
      </w:r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чевой. – М.: </w:t>
      </w:r>
      <w:proofErr w:type="spellStart"/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Юрайт-Издат</w:t>
      </w:r>
      <w:proofErr w:type="spellEnd"/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, 2010. – 557с.</w:t>
      </w:r>
    </w:p>
    <w:p w:rsidR="00BE5938" w:rsidRPr="00E20565" w:rsidRDefault="00BE5938" w:rsidP="00005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6. Экономическая теория: Учебное пособие</w:t>
      </w:r>
      <w:proofErr w:type="gramStart"/>
      <w:r w:rsidRPr="00E20565">
        <w:rPr>
          <w:rStyle w:val="apple-converted-spac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/П</w:t>
      </w:r>
      <w:proofErr w:type="gramEnd"/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од ред. В.И. Видяпина. – М.: ИНФРА – М, 2011. – 714 с.</w:t>
      </w:r>
    </w:p>
    <w:p w:rsidR="00BE5938" w:rsidRDefault="00BE5938" w:rsidP="00005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 Борисов, Е. Ф. Основы экономики: Учебное пособие / Е. Ф.  Борисов. – М.: </w:t>
      </w:r>
      <w:proofErr w:type="spellStart"/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Юрайт</w:t>
      </w:r>
      <w:proofErr w:type="spellEnd"/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proofErr w:type="spellStart"/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Издат</w:t>
      </w:r>
      <w:proofErr w:type="spellEnd"/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, 2009. – 316 с.</w:t>
      </w:r>
    </w:p>
    <w:p w:rsidR="00BE5938" w:rsidRDefault="00BE5938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lastRenderedPageBreak/>
        <w:t>(Приложение А)</w:t>
      </w:r>
    </w:p>
    <w:p w:rsidR="00BE5938" w:rsidRPr="00E20565" w:rsidRDefault="00BE5938" w:rsidP="00BE5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5DA7" w:rsidRPr="009A52F2" w:rsidRDefault="00C15DA7" w:rsidP="00C15DA7">
      <w:pPr>
        <w:widowControl w:val="0"/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A52F2">
        <w:rPr>
          <w:rFonts w:ascii="Times New Roman" w:eastAsia="Times New Roman" w:hAnsi="Times New Roman" w:cs="Times New Roman"/>
          <w:sz w:val="24"/>
          <w:szCs w:val="28"/>
          <w:lang w:eastAsia="ru-RU"/>
        </w:rPr>
        <w:t>Таблица 1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C15DA7" w:rsidRPr="00962FAF" w:rsidTr="004A66A8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3" w:type="dxa"/>
            <w:gridSpan w:val="3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C15DA7" w:rsidRPr="00962FAF" w:rsidTr="004A66A8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Число конкурентов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61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296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15DA7" w:rsidRPr="00962FAF" w:rsidRDefault="00C15DA7" w:rsidP="00C15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5DA7" w:rsidRDefault="00C15DA7" w:rsidP="00C15DA7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807F5" w:rsidRDefault="002807F5" w:rsidP="00C15DA7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15DA7" w:rsidRPr="002621EF" w:rsidRDefault="00C15DA7" w:rsidP="00C15DA7">
      <w:pPr>
        <w:pStyle w:val="af2"/>
        <w:ind w:firstLine="708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t xml:space="preserve">Таблица </w:t>
      </w:r>
      <w:r>
        <w:rPr>
          <w:rFonts w:ascii="Times New Roman" w:hAnsi="Times New Roman"/>
          <w:sz w:val="24"/>
          <w:szCs w:val="28"/>
        </w:rPr>
        <w:t>2</w:t>
      </w:r>
      <w:r w:rsidRPr="002621EF">
        <w:rPr>
          <w:rFonts w:ascii="Times New Roman" w:hAnsi="Times New Roman"/>
          <w:sz w:val="24"/>
          <w:szCs w:val="28"/>
        </w:rPr>
        <w:t xml:space="preserve">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2"/>
      </w:tblGrid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Наименование функции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Объем функций, тыс. УМК</w:t>
            </w:r>
          </w:p>
        </w:tc>
      </w:tr>
      <w:tr w:rsidR="00C15DA7" w:rsidRPr="006655A0" w:rsidTr="004A66A8">
        <w:tc>
          <w:tcPr>
            <w:tcW w:w="9345" w:type="dxa"/>
            <w:gridSpan w:val="2"/>
            <w:vAlign w:val="center"/>
          </w:tcPr>
          <w:p w:rsidR="00C15DA7" w:rsidRPr="006655A0" w:rsidRDefault="00C15DA7" w:rsidP="004A66A8">
            <w:pPr>
              <w:spacing w:after="0"/>
              <w:ind w:left="-11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Ввод, анализ входной информации, генерация кодов и процессор входного языка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Организация ввода информации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0,335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Контроль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1,05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Организация ввода/вывода информации в интерактивном режиме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0,775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Организация ввода/вывода информации в сети терминалов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1,35</w:t>
            </w:r>
          </w:p>
        </w:tc>
      </w:tr>
      <w:tr w:rsidR="00C15DA7" w:rsidRPr="006655A0" w:rsidTr="004A66A8">
        <w:tc>
          <w:tcPr>
            <w:tcW w:w="9345" w:type="dxa"/>
            <w:gridSpan w:val="2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Генерация программ и ПС ВТ, а также ПС ВТ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Формирование служебных таблиц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2,005</w:t>
            </w:r>
          </w:p>
        </w:tc>
      </w:tr>
      <w:tr w:rsidR="00C15DA7" w:rsidRPr="006655A0" w:rsidTr="004A66A8">
        <w:tc>
          <w:tcPr>
            <w:tcW w:w="9345" w:type="dxa"/>
            <w:gridSpan w:val="2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Управление ПС ВТ компонентами ПС ВТ, внешними устройствами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Обработка ошибочных и сбойных ситуаций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2,6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Обеспечение интерфейса между компонентами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3,43</w:t>
            </w:r>
          </w:p>
        </w:tc>
      </w:tr>
      <w:tr w:rsidR="00C15DA7" w:rsidRPr="006655A0" w:rsidTr="004A66A8">
        <w:tc>
          <w:tcPr>
            <w:tcW w:w="9345" w:type="dxa"/>
            <w:gridSpan w:val="2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Отладка прикладных программ, вспомогательные программы и функции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Справка и обучение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0,225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Итого: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11,77</w:t>
            </w:r>
          </w:p>
        </w:tc>
      </w:tr>
    </w:tbl>
    <w:p w:rsidR="00C15DA7" w:rsidRDefault="00C15DA7" w:rsidP="00C15DA7">
      <w:pPr>
        <w:pStyle w:val="af2"/>
        <w:ind w:firstLine="708"/>
        <w:jc w:val="both"/>
        <w:rPr>
          <w:b/>
          <w:szCs w:val="24"/>
        </w:rPr>
      </w:pPr>
    </w:p>
    <w:p w:rsidR="00C15DA7" w:rsidRPr="002621EF" w:rsidRDefault="00C15DA7" w:rsidP="00C15DA7">
      <w:pPr>
        <w:pStyle w:val="af2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t xml:space="preserve">Таблица </w:t>
      </w:r>
      <w:r>
        <w:rPr>
          <w:rFonts w:ascii="Times New Roman" w:hAnsi="Times New Roman"/>
          <w:sz w:val="24"/>
          <w:szCs w:val="28"/>
        </w:rPr>
        <w:t>3</w:t>
      </w:r>
      <w:r w:rsidRPr="002621EF">
        <w:rPr>
          <w:rFonts w:ascii="Times New Roman" w:hAnsi="Times New Roman"/>
          <w:sz w:val="24"/>
          <w:szCs w:val="28"/>
        </w:rPr>
        <w:t xml:space="preserve"> – Данные для расчета годовых эксплуатационных затрат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1560"/>
        <w:gridCol w:w="2268"/>
        <w:gridCol w:w="2233"/>
      </w:tblGrid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Значение показат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е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ля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Стоимость основного компле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та оборудования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lastRenderedPageBreak/>
              <w:t>C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20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Потребляемая мощность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кВт/</w:t>
            </w:r>
            <w:proofErr w:type="gram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ч</w:t>
            </w:r>
            <w:proofErr w:type="gramEnd"/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0,4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  <w:lang w:val="en-US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и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C15DA7" w:rsidRPr="005407AB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0,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Цена 1кВт/ч электроэнергии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proofErr w:type="spell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Ц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э</w:t>
            </w:r>
            <w:proofErr w:type="spellEnd"/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C15DA7" w:rsidRPr="005407AB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,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17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F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ном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час</w:t>
            </w:r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1974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 xml:space="preserve">Потери времени на ремонт и профилактику (% от </w:t>
            </w:r>
            <w:proofErr w:type="gramStart"/>
            <w:r w:rsidRPr="00FD4083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F</w:t>
            </w:r>
            <w:proofErr w:type="gramEnd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ном)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proofErr w:type="spell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П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пот</w:t>
            </w:r>
            <w:proofErr w:type="spellEnd"/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C15DA7" w:rsidRPr="005407AB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годовых затрат на ремонт (от стоимости об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рудования)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C15DA7" w:rsidRPr="005407AB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lang w:val="en-US"/>
              </w:rPr>
              <w:t>5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сменности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см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Норма амортизационных о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т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числений на оборудование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proofErr w:type="spell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Н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об</w:t>
            </w:r>
            <w:proofErr w:type="spellEnd"/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4,16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proofErr w:type="spell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C15DA7" w:rsidRPr="005407AB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34,2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накладных ра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ходо</w:t>
            </w:r>
            <w:proofErr w:type="gram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в(</w:t>
            </w:r>
            <w:proofErr w:type="gramEnd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 xml:space="preserve"> % от ФОТ)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нр</w:t>
            </w:r>
            <w:proofErr w:type="spellEnd"/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20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материальных затра</w:t>
            </w:r>
            <w:proofErr w:type="gram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т(</w:t>
            </w:r>
            <w:proofErr w:type="gramEnd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 от стоимости обор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у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дования)</w:t>
            </w:r>
          </w:p>
        </w:tc>
        <w:tc>
          <w:tcPr>
            <w:tcW w:w="1560" w:type="dxa"/>
            <w:vAlign w:val="center"/>
          </w:tcPr>
          <w:p w:rsidR="00C15DA7" w:rsidRPr="00900DBD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proofErr w:type="spell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мз</w:t>
            </w:r>
            <w:proofErr w:type="spellEnd"/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C15DA7" w:rsidRPr="005407AB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proofErr w:type="gram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кр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13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</w:tbl>
    <w:p w:rsidR="00C15DA7" w:rsidRDefault="00C15DA7" w:rsidP="00C15DA7">
      <w:pPr>
        <w:pStyle w:val="af2"/>
        <w:ind w:firstLine="708"/>
        <w:jc w:val="both"/>
        <w:rPr>
          <w:b/>
          <w:szCs w:val="24"/>
        </w:rPr>
      </w:pPr>
    </w:p>
    <w:p w:rsidR="00C15DA7" w:rsidRPr="002621EF" w:rsidRDefault="00C15DA7" w:rsidP="00C15DA7">
      <w:pPr>
        <w:pStyle w:val="af2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Таблица 4</w:t>
      </w:r>
      <w:r w:rsidRPr="002621EF">
        <w:rPr>
          <w:rFonts w:ascii="Times New Roman" w:eastAsiaTheme="minorEastAsia" w:hAnsi="Times New Roman"/>
          <w:sz w:val="24"/>
          <w:szCs w:val="28"/>
        </w:rPr>
        <w:t xml:space="preserve"> – Смета годовых </w:t>
      </w:r>
      <w:r w:rsidRPr="002621EF">
        <w:rPr>
          <w:rFonts w:ascii="Times New Roman" w:hAnsi="Times New Roman"/>
          <w:sz w:val="24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Наименование затрат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Формула расчета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Значение</w:t>
            </w:r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материальных затрат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proofErr w:type="spellStart"/>
            <w:r w:rsidRPr="00FD4083">
              <w:rPr>
                <w:rFonts w:ascii="Times New Roman" w:eastAsiaTheme="minorEastAsia" w:hAnsi="Times New Roman"/>
              </w:rPr>
              <w:t>Зн</w:t>
            </w:r>
            <w:proofErr w:type="spellEnd"/>
            <w:proofErr w:type="gramStart"/>
            <w:r w:rsidRPr="00FD4083">
              <w:rPr>
                <w:rFonts w:ascii="Times New Roman" w:eastAsiaTheme="minorEastAsia" w:hAnsi="Times New Roman"/>
              </w:rPr>
              <w:t xml:space="preserve"> = С</w:t>
            </w:r>
            <w:proofErr w:type="gramEnd"/>
            <w:r w:rsidRPr="00FD4083">
              <w:rPr>
                <w:rFonts w:ascii="Times New Roman" w:eastAsiaTheme="minorEastAsia" w:hAnsi="Times New Roman"/>
              </w:rPr>
              <w:t xml:space="preserve"> * </w:t>
            </w:r>
            <w:proofErr w:type="spellStart"/>
            <w:r w:rsidRPr="00FD4083">
              <w:rPr>
                <w:rFonts w:ascii="Times New Roman" w:eastAsiaTheme="minorEastAsia" w:hAnsi="Times New Roman"/>
              </w:rPr>
              <w:t>Кнз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/ 100 , рублей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 xml:space="preserve">1600 </w:t>
            </w:r>
            <w:proofErr w:type="spellStart"/>
            <w:r>
              <w:rPr>
                <w:rFonts w:ascii="Times New Roman" w:eastAsiaTheme="minorEastAsia" w:hAnsi="Times New Roman"/>
              </w:rPr>
              <w:t>руб</w:t>
            </w:r>
            <w:proofErr w:type="spellEnd"/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затрат на эле</w:t>
            </w:r>
            <w:r w:rsidRPr="00FD4083">
              <w:rPr>
                <w:rFonts w:ascii="Times New Roman" w:eastAsiaTheme="minorEastAsia" w:hAnsi="Times New Roman"/>
              </w:rPr>
              <w:t>к</w:t>
            </w:r>
            <w:r w:rsidRPr="00FD4083">
              <w:rPr>
                <w:rFonts w:ascii="Times New Roman" w:eastAsiaTheme="minorEastAsia" w:hAnsi="Times New Roman"/>
              </w:rPr>
              <w:t>троэнергию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 xml:space="preserve">Зэ = </w:t>
            </w:r>
            <w:r w:rsidRPr="00FD4083">
              <w:rPr>
                <w:rFonts w:ascii="Times New Roman" w:eastAsiaTheme="minorEastAsia" w:hAnsi="Times New Roman"/>
                <w:lang w:val="en-US"/>
              </w:rPr>
              <w:t>F</w:t>
            </w:r>
            <w:r w:rsidRPr="00FD4083">
              <w:rPr>
                <w:rFonts w:ascii="Times New Roman" w:eastAsiaTheme="minorEastAsia" w:hAnsi="Times New Roman"/>
              </w:rPr>
              <w:t xml:space="preserve">ном * </w:t>
            </w:r>
            <w:proofErr w:type="spellStart"/>
            <w:r w:rsidRPr="00FD4083">
              <w:rPr>
                <w:rFonts w:ascii="Times New Roman" w:eastAsiaTheme="minorEastAsia" w:hAnsi="Times New Roman"/>
              </w:rPr>
              <w:t>Цэ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* </w:t>
            </w:r>
            <w:r w:rsidRPr="00FD4083">
              <w:rPr>
                <w:rFonts w:ascii="Times New Roman" w:eastAsiaTheme="minorEastAsia" w:hAnsi="Times New Roman"/>
                <w:lang w:val="en-US"/>
              </w:rPr>
              <w:t>W</w:t>
            </w:r>
            <w:r w:rsidRPr="00FD4083">
              <w:rPr>
                <w:rFonts w:ascii="Times New Roman" w:eastAsiaTheme="minorEastAsia" w:hAnsi="Times New Roman"/>
              </w:rPr>
              <w:t xml:space="preserve"> * </w:t>
            </w:r>
            <w:proofErr w:type="spellStart"/>
            <w:r w:rsidRPr="00FD4083">
              <w:rPr>
                <w:rFonts w:ascii="Times New Roman" w:eastAsiaTheme="minorEastAsia" w:hAnsi="Times New Roman"/>
              </w:rPr>
              <w:t>Кн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* Ксм</w:t>
            </w:r>
            <w:proofErr w:type="gramStart"/>
            <w:r w:rsidRPr="00FD4083">
              <w:rPr>
                <w:rFonts w:ascii="Times New Roman" w:eastAsiaTheme="minorEastAsia" w:hAnsi="Times New Roman"/>
              </w:rPr>
              <w:t xml:space="preserve"> ,</w:t>
            </w:r>
            <w:proofErr w:type="gramEnd"/>
            <w:r w:rsidRPr="00FD4083">
              <w:rPr>
                <w:rFonts w:ascii="Times New Roman" w:eastAsiaTheme="minorEastAsia" w:hAnsi="Times New Roman"/>
              </w:rPr>
              <w:t xml:space="preserve"> рублей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 xml:space="preserve">908,24 </w:t>
            </w:r>
            <w:proofErr w:type="spellStart"/>
            <w:r>
              <w:rPr>
                <w:rFonts w:ascii="Times New Roman" w:eastAsiaTheme="minorEastAsia" w:hAnsi="Times New Roman"/>
              </w:rPr>
              <w:t>руб</w:t>
            </w:r>
            <w:proofErr w:type="spellEnd"/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оплаты труда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ФОТ = срок разработки * Ксм * оклад</w:t>
            </w:r>
            <w:proofErr w:type="gramStart"/>
            <w:r w:rsidRPr="00FD4083">
              <w:rPr>
                <w:rFonts w:ascii="Times New Roman" w:eastAsiaTheme="minorEastAsia" w:hAnsi="Times New Roman"/>
              </w:rPr>
              <w:t xml:space="preserve"> ,</w:t>
            </w:r>
            <w:proofErr w:type="gramEnd"/>
            <w:r w:rsidRPr="00FD4083">
              <w:rPr>
                <w:rFonts w:ascii="Times New Roman" w:eastAsiaTheme="minorEastAsia" w:hAnsi="Times New Roman"/>
              </w:rPr>
              <w:t xml:space="preserve"> рублей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4057A4">
              <w:rPr>
                <w:rFonts w:ascii="Times New Roman" w:hAnsi="Times New Roman" w:cs="Times New Roman"/>
                <w:color w:val="222222"/>
                <w:szCs w:val="45"/>
                <w:shd w:val="clear" w:color="auto" w:fill="FFFFFF"/>
              </w:rPr>
              <w:t>153400</w:t>
            </w:r>
            <w:r>
              <w:rPr>
                <w:rFonts w:ascii="Times New Roman" w:eastAsiaTheme="minorEastAsia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</w:rPr>
              <w:t>руб</w:t>
            </w:r>
            <w:proofErr w:type="spellEnd"/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отчислений от заработной платы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proofErr w:type="spellStart"/>
            <w:r w:rsidRPr="00FD4083">
              <w:rPr>
                <w:rFonts w:ascii="Times New Roman" w:eastAsiaTheme="minorEastAsia" w:hAnsi="Times New Roman"/>
              </w:rPr>
              <w:t>Отч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= ФОТ</w:t>
            </w:r>
            <w:proofErr w:type="gramStart"/>
            <w:r w:rsidRPr="00FD4083">
              <w:rPr>
                <w:rFonts w:ascii="Times New Roman" w:eastAsiaTheme="minorEastAsia" w:hAnsi="Times New Roman"/>
              </w:rPr>
              <w:t xml:space="preserve"> * </w:t>
            </w:r>
            <w:proofErr w:type="spellStart"/>
            <w:r w:rsidRPr="00FD4083">
              <w:rPr>
                <w:rFonts w:ascii="Times New Roman" w:eastAsiaTheme="minorEastAsia" w:hAnsi="Times New Roman"/>
              </w:rPr>
              <w:t>К</w:t>
            </w:r>
            <w:proofErr w:type="gramEnd"/>
            <w:r w:rsidRPr="00FD4083">
              <w:rPr>
                <w:rFonts w:ascii="Times New Roman" w:eastAsiaTheme="minorEastAsia" w:hAnsi="Times New Roman"/>
              </w:rPr>
              <w:t>н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/ 100 , рублей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A96">
              <w:rPr>
                <w:rFonts w:ascii="Times New Roman" w:eastAsiaTheme="minorEastAsia" w:hAnsi="Times New Roman" w:cs="Times New Roman"/>
              </w:rPr>
              <w:t>52462.8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руб</w:t>
            </w:r>
            <w:proofErr w:type="spellEnd"/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затрат на ремонт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proofErr w:type="spellStart"/>
            <w:r w:rsidRPr="00FD4083">
              <w:rPr>
                <w:rFonts w:ascii="Times New Roman" w:eastAsiaTheme="minorEastAsia" w:hAnsi="Times New Roman"/>
              </w:rPr>
              <w:t>Зр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= С * </w:t>
            </w:r>
            <w:proofErr w:type="spellStart"/>
            <w:proofErr w:type="gramStart"/>
            <w:r w:rsidRPr="00FD4083">
              <w:rPr>
                <w:rFonts w:ascii="Times New Roman" w:eastAsiaTheme="minorEastAsia" w:hAnsi="Times New Roman"/>
              </w:rPr>
              <w:t>Кр</w:t>
            </w:r>
            <w:proofErr w:type="spellEnd"/>
            <w:proofErr w:type="gramEnd"/>
            <w:r w:rsidRPr="00FD4083">
              <w:rPr>
                <w:rFonts w:ascii="Times New Roman" w:eastAsiaTheme="minorEastAsia" w:hAnsi="Times New Roman"/>
              </w:rPr>
              <w:t xml:space="preserve"> / 100 , рублей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1000 </w:t>
            </w:r>
            <w:proofErr w:type="spellStart"/>
            <w:r>
              <w:rPr>
                <w:rFonts w:ascii="Times New Roman" w:eastAsiaTheme="minorEastAsia" w:hAnsi="Times New Roman"/>
              </w:rPr>
              <w:t>руб</w:t>
            </w:r>
            <w:proofErr w:type="spellEnd"/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lastRenderedPageBreak/>
              <w:t>Расчет накладных ра</w:t>
            </w:r>
            <w:r w:rsidRPr="00FD4083">
              <w:rPr>
                <w:rFonts w:ascii="Times New Roman" w:eastAsiaTheme="minorEastAsia" w:hAnsi="Times New Roman"/>
              </w:rPr>
              <w:t>с</w:t>
            </w:r>
            <w:r w:rsidRPr="00FD4083">
              <w:rPr>
                <w:rFonts w:ascii="Times New Roman" w:eastAsiaTheme="minorEastAsia" w:hAnsi="Times New Roman"/>
              </w:rPr>
              <w:t>ходов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proofErr w:type="spellStart"/>
            <w:r w:rsidRPr="00FD4083">
              <w:rPr>
                <w:rFonts w:ascii="Times New Roman" w:eastAsiaTheme="minorEastAsia" w:hAnsi="Times New Roman"/>
              </w:rPr>
              <w:t>Зн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=  (</w:t>
            </w:r>
            <w:proofErr w:type="spellStart"/>
            <w:r w:rsidRPr="00FD4083">
              <w:rPr>
                <w:rFonts w:ascii="Times New Roman" w:eastAsiaTheme="minorEastAsia" w:hAnsi="Times New Roman"/>
              </w:rPr>
              <w:t>Зм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+ Зэ + ФОТ + </w:t>
            </w:r>
            <w:proofErr w:type="spellStart"/>
            <w:r w:rsidRPr="00FD4083">
              <w:rPr>
                <w:rFonts w:ascii="Times New Roman" w:eastAsiaTheme="minorEastAsia" w:hAnsi="Times New Roman"/>
              </w:rPr>
              <w:t>Отч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+ </w:t>
            </w:r>
            <w:proofErr w:type="spellStart"/>
            <w:r w:rsidRPr="00FD4083">
              <w:rPr>
                <w:rFonts w:ascii="Times New Roman" w:eastAsiaTheme="minorEastAsia" w:hAnsi="Times New Roman"/>
              </w:rPr>
              <w:t>Зр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) * </w:t>
            </w:r>
            <w:proofErr w:type="spellStart"/>
            <w:r w:rsidRPr="00FD4083">
              <w:rPr>
                <w:rFonts w:ascii="Times New Roman" w:eastAsiaTheme="minorEastAsia" w:hAnsi="Times New Roman"/>
              </w:rPr>
              <w:t>Кнр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 xml:space="preserve"> / 100 , ру</w:t>
            </w:r>
            <w:r w:rsidRPr="00FD4083">
              <w:rPr>
                <w:rFonts w:ascii="Times New Roman" w:eastAsiaTheme="minorEastAsia" w:hAnsi="Times New Roman"/>
              </w:rPr>
              <w:t>б</w:t>
            </w:r>
            <w:r w:rsidRPr="00FD4083">
              <w:rPr>
                <w:rFonts w:ascii="Times New Roman" w:eastAsiaTheme="minorEastAsia" w:hAnsi="Times New Roman"/>
              </w:rPr>
              <w:t>лей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A96">
              <w:rPr>
                <w:rFonts w:ascii="Times New Roman" w:eastAsiaTheme="minorEastAsia" w:hAnsi="Times New Roman" w:cs="Times New Roman"/>
              </w:rPr>
              <w:t>5183.148</w:t>
            </w:r>
            <w:r w:rsidRPr="00FD4A96">
              <w:rPr>
                <w:rFonts w:ascii="Times New Roman" w:eastAsiaTheme="minorEastAsia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</w:rPr>
              <w:t>руб</w:t>
            </w:r>
            <w:proofErr w:type="spellEnd"/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амортизацио</w:t>
            </w:r>
            <w:r w:rsidRPr="00FD4083">
              <w:rPr>
                <w:rFonts w:ascii="Times New Roman" w:eastAsiaTheme="minorEastAsia" w:hAnsi="Times New Roman"/>
              </w:rPr>
              <w:t>н</w:t>
            </w:r>
            <w:r w:rsidRPr="00FD4083">
              <w:rPr>
                <w:rFonts w:ascii="Times New Roman" w:eastAsiaTheme="minorEastAsia" w:hAnsi="Times New Roman"/>
              </w:rPr>
              <w:t>ных отчислений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proofErr w:type="spellStart"/>
            <w:r w:rsidRPr="00FD4083">
              <w:rPr>
                <w:rFonts w:ascii="Times New Roman" w:eastAsiaTheme="minorEastAsia" w:hAnsi="Times New Roman"/>
              </w:rPr>
              <w:t>Аэвм</w:t>
            </w:r>
            <w:proofErr w:type="spellEnd"/>
            <w:r w:rsidRPr="00FD4083">
              <w:rPr>
                <w:rFonts w:ascii="Times New Roman" w:eastAsiaTheme="minorEastAsia" w:hAnsi="Times New Roman"/>
              </w:rPr>
              <w:t>=норма амортизации * основные средства</w:t>
            </w:r>
            <w:proofErr w:type="gramStart"/>
            <w:r w:rsidRPr="00FD4083">
              <w:rPr>
                <w:rFonts w:ascii="Times New Roman" w:eastAsiaTheme="minorEastAsia" w:hAnsi="Times New Roman"/>
              </w:rPr>
              <w:t xml:space="preserve"> ,</w:t>
            </w:r>
            <w:proofErr w:type="gramEnd"/>
            <w:r w:rsidRPr="00FD4083">
              <w:rPr>
                <w:rFonts w:ascii="Times New Roman" w:eastAsiaTheme="minorEastAsia" w:hAnsi="Times New Roman"/>
              </w:rPr>
              <w:t xml:space="preserve"> рублей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93245E">
              <w:rPr>
                <w:rFonts w:ascii="Times New Roman" w:eastAsiaTheme="minorEastAsia" w:hAnsi="Times New Roman" w:cs="Times New Roman"/>
              </w:rPr>
              <w:t xml:space="preserve">9817.6 </w:t>
            </w:r>
            <w:r>
              <w:rPr>
                <w:rFonts w:ascii="Times New Roman" w:eastAsiaTheme="minorEastAsia" w:hAnsi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</w:rPr>
              <w:t>руб</w:t>
            </w:r>
            <w:proofErr w:type="spellEnd"/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Всего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50" w:type="dxa"/>
          </w:tcPr>
          <w:p w:rsidR="00C15DA7" w:rsidRPr="0093245E" w:rsidRDefault="00C15DA7" w:rsidP="004A66A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32"/>
              </w:rPr>
            </w:pPr>
            <w:r w:rsidRPr="0093245E">
              <w:rPr>
                <w:rFonts w:ascii="Times New Roman" w:hAnsi="Times New Roman" w:cs="Times New Roman"/>
                <w:color w:val="000000"/>
                <w:szCs w:val="32"/>
              </w:rPr>
              <w:t>188839,13</w:t>
            </w:r>
            <w:r>
              <w:rPr>
                <w:rFonts w:ascii="Times New Roman" w:hAnsi="Times New Roman" w:cs="Times New Roman"/>
                <w:color w:val="000000"/>
                <w:szCs w:val="32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</w:rPr>
              <w:t>руб</w:t>
            </w:r>
            <w:proofErr w:type="spellEnd"/>
          </w:p>
        </w:tc>
      </w:tr>
    </w:tbl>
    <w:p w:rsidR="00C15DA7" w:rsidRDefault="00C15DA7" w:rsidP="00C15DA7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</w:p>
    <w:p w:rsidR="0064092C" w:rsidRPr="002621EF" w:rsidRDefault="0064092C" w:rsidP="0064092C">
      <w:pPr>
        <w:pStyle w:val="af3"/>
        <w:widowControl w:val="0"/>
        <w:spacing w:line="360" w:lineRule="auto"/>
        <w:ind w:firstLine="709"/>
        <w:jc w:val="right"/>
        <w:rPr>
          <w:b w:val="0"/>
          <w:sz w:val="24"/>
          <w:szCs w:val="24"/>
        </w:rPr>
      </w:pPr>
      <w:r w:rsidRPr="002621EF">
        <w:rPr>
          <w:b w:val="0"/>
          <w:sz w:val="24"/>
          <w:szCs w:val="24"/>
        </w:rPr>
        <w:t xml:space="preserve">Таблица </w:t>
      </w:r>
      <w:r>
        <w:rPr>
          <w:b w:val="0"/>
          <w:sz w:val="24"/>
          <w:szCs w:val="24"/>
        </w:rPr>
        <w:t>7</w:t>
      </w:r>
      <w:r w:rsidRPr="002621EF">
        <w:rPr>
          <w:b w:val="0"/>
          <w:sz w:val="24"/>
          <w:szCs w:val="24"/>
        </w:rPr>
        <w:t xml:space="preserve"> – Расчет интегрального экономического эффекта</w:t>
      </w:r>
    </w:p>
    <w:tbl>
      <w:tblPr>
        <w:tblW w:w="9571" w:type="dxa"/>
        <w:jc w:val="center"/>
        <w:tblLook w:val="04A0" w:firstRow="1" w:lastRow="0" w:firstColumn="1" w:lastColumn="0" w:noHBand="0" w:noVBand="1"/>
      </w:tblPr>
      <w:tblGrid>
        <w:gridCol w:w="2632"/>
        <w:gridCol w:w="1447"/>
        <w:gridCol w:w="1292"/>
        <w:gridCol w:w="1400"/>
        <w:gridCol w:w="1397"/>
        <w:gridCol w:w="1403"/>
      </w:tblGrid>
      <w:tr w:rsidR="0064092C" w:rsidTr="004A66A8">
        <w:trPr>
          <w:trHeight w:val="308"/>
          <w:jc w:val="center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Показатели</w:t>
            </w:r>
          </w:p>
        </w:tc>
        <w:tc>
          <w:tcPr>
            <w:tcW w:w="69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Год</w:t>
            </w:r>
          </w:p>
        </w:tc>
      </w:tr>
      <w:tr w:rsidR="0064092C" w:rsidTr="004A66A8">
        <w:trPr>
          <w:trHeight w:val="129"/>
          <w:jc w:val="center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2015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2018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2019</w:t>
            </w:r>
          </w:p>
        </w:tc>
      </w:tr>
      <w:tr w:rsidR="0064092C" w:rsidTr="004A66A8">
        <w:trPr>
          <w:trHeight w:val="36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Число реализаций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64092C" w:rsidTr="004A66A8">
        <w:trPr>
          <w:trHeight w:val="549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Объем реализации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38117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38117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34305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34305</w:t>
            </w:r>
          </w:p>
        </w:tc>
      </w:tr>
      <w:tr w:rsidR="0064092C" w:rsidTr="004A66A8">
        <w:trPr>
          <w:trHeight w:val="64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Капитальные вл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жения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23100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4092C" w:rsidTr="004A66A8">
        <w:trPr>
          <w:trHeight w:val="64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Годовые издержки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32754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24565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19652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19652</w:t>
            </w:r>
          </w:p>
        </w:tc>
      </w:tr>
      <w:tr w:rsidR="0064092C" w:rsidTr="004A66A8">
        <w:trPr>
          <w:trHeight w:val="28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ЧДП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-23100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5363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13552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14653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14653</w:t>
            </w:r>
          </w:p>
        </w:tc>
      </w:tr>
      <w:tr w:rsidR="0064092C" w:rsidTr="004A66A8">
        <w:trPr>
          <w:trHeight w:val="64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Коэф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приведения по фактору времени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0,7972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0,7118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0,6355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0,5674</w:t>
            </w:r>
          </w:p>
        </w:tc>
      </w:tr>
      <w:tr w:rsidR="0064092C" w:rsidTr="004A66A8">
        <w:trPr>
          <w:trHeight w:val="165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ДЧДП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-23100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4276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9646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9312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8315</w:t>
            </w:r>
          </w:p>
        </w:tc>
      </w:tr>
      <w:tr w:rsidR="0064092C" w:rsidTr="004A66A8">
        <w:trPr>
          <w:trHeight w:val="10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ЕИ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-23100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-18824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-9179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8448</w:t>
            </w:r>
          </w:p>
        </w:tc>
      </w:tr>
      <w:tr w:rsidR="0064092C" w:rsidTr="004A66A8">
        <w:trPr>
          <w:trHeight w:val="332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Амортизация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4620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4620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4620</w:t>
            </w:r>
          </w:p>
        </w:tc>
      </w:tr>
      <w:tr w:rsidR="0064092C" w:rsidTr="004A66A8">
        <w:trPr>
          <w:trHeight w:val="256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Прибыль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8932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10033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10033</w:t>
            </w:r>
          </w:p>
        </w:tc>
      </w:tr>
      <w:tr w:rsidR="0064092C" w:rsidTr="004A66A8">
        <w:trPr>
          <w:trHeight w:val="64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Рентабельность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,%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</w:tr>
    </w:tbl>
    <w:p w:rsidR="0064092C" w:rsidRPr="00FD4083" w:rsidRDefault="0064092C" w:rsidP="0064092C">
      <w:pPr>
        <w:rPr>
          <w:rFonts w:ascii="Times New Roman" w:eastAsiaTheme="minorEastAsia" w:hAnsi="Times New Roman" w:cs="Times New Roman"/>
        </w:rPr>
      </w:pPr>
    </w:p>
    <w:p w:rsidR="0064092C" w:rsidRPr="002621EF" w:rsidRDefault="0064092C" w:rsidP="0064092C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4"/>
          <w:szCs w:val="28"/>
        </w:rPr>
        <w:t>8</w:t>
      </w: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 – Показатели эффективности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4092C" w:rsidRPr="00A45D63" w:rsidTr="004A66A8">
        <w:trPr>
          <w:jc w:val="center"/>
        </w:trPr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Показатели</w:t>
            </w:r>
          </w:p>
        </w:tc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3191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Величина</w:t>
            </w:r>
          </w:p>
        </w:tc>
      </w:tr>
      <w:tr w:rsidR="0064092C" w:rsidRPr="00A45D63" w:rsidTr="004A66A8">
        <w:trPr>
          <w:jc w:val="center"/>
        </w:trPr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Прибыль проекта</w:t>
            </w:r>
          </w:p>
        </w:tc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proofErr w:type="spellStart"/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3191" w:type="dxa"/>
          </w:tcPr>
          <w:p w:rsidR="0064092C" w:rsidRPr="00457FF7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10033</w:t>
            </w:r>
          </w:p>
        </w:tc>
      </w:tr>
      <w:tr w:rsidR="0064092C" w:rsidRPr="00A45D63" w:rsidTr="004A66A8">
        <w:trPr>
          <w:jc w:val="center"/>
        </w:trPr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Интегральный эконом</w:t>
            </w: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и</w:t>
            </w: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ческий эффект</w:t>
            </w:r>
          </w:p>
        </w:tc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proofErr w:type="spellStart"/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3191" w:type="dxa"/>
          </w:tcPr>
          <w:p w:rsidR="0064092C" w:rsidRPr="00457FF7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8448</w:t>
            </w:r>
          </w:p>
        </w:tc>
      </w:tr>
      <w:tr w:rsidR="0064092C" w:rsidRPr="00A45D63" w:rsidTr="004A66A8">
        <w:trPr>
          <w:jc w:val="center"/>
        </w:trPr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Рентабельность проекта</w:t>
            </w:r>
          </w:p>
        </w:tc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%</w:t>
            </w:r>
          </w:p>
        </w:tc>
        <w:tc>
          <w:tcPr>
            <w:tcW w:w="3191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43</w:t>
            </w:r>
          </w:p>
        </w:tc>
      </w:tr>
      <w:tr w:rsidR="0064092C" w:rsidRPr="00A45D63" w:rsidTr="004A66A8">
        <w:trPr>
          <w:jc w:val="center"/>
        </w:trPr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Срок окупаемости</w:t>
            </w:r>
          </w:p>
        </w:tc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Года</w:t>
            </w:r>
          </w:p>
        </w:tc>
        <w:tc>
          <w:tcPr>
            <w:tcW w:w="3191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3</w:t>
            </w:r>
          </w:p>
        </w:tc>
      </w:tr>
      <w:tr w:rsidR="0064092C" w:rsidRPr="00A45D63" w:rsidTr="004A66A8">
        <w:trPr>
          <w:jc w:val="center"/>
        </w:trPr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Период возврата кап</w:t>
            </w: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и</w:t>
            </w: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таловложений</w:t>
            </w:r>
          </w:p>
        </w:tc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Года</w:t>
            </w:r>
          </w:p>
        </w:tc>
        <w:tc>
          <w:tcPr>
            <w:tcW w:w="3191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4</w:t>
            </w:r>
          </w:p>
        </w:tc>
      </w:tr>
    </w:tbl>
    <w:p w:rsidR="0064092C" w:rsidRPr="00FD4083" w:rsidRDefault="0064092C" w:rsidP="0064092C">
      <w:pPr>
        <w:spacing w:after="0"/>
        <w:rPr>
          <w:rFonts w:ascii="Times New Roman" w:eastAsiaTheme="minorEastAsia" w:hAnsi="Times New Roman" w:cs="Times New Roman"/>
        </w:rPr>
      </w:pPr>
    </w:p>
    <w:p w:rsidR="0064092C" w:rsidRPr="00FD4083" w:rsidRDefault="0064092C" w:rsidP="0064092C">
      <w:pPr>
        <w:spacing w:after="0"/>
        <w:rPr>
          <w:rFonts w:ascii="Times New Roman" w:eastAsiaTheme="minorEastAsia" w:hAnsi="Times New Roman" w:cs="Times New Roman"/>
        </w:rPr>
      </w:pPr>
    </w:p>
    <w:p w:rsidR="002D21DC" w:rsidRDefault="002D21DC" w:rsidP="00BE5938">
      <w:pPr>
        <w:spacing w:after="0"/>
      </w:pPr>
    </w:p>
    <w:sectPr w:rsidR="002D21DC" w:rsidSect="00B7015D">
      <w:headerReference w:type="default" r:id="rId17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8CF" w:rsidRDefault="009638CF">
      <w:pPr>
        <w:spacing w:after="0" w:line="240" w:lineRule="auto"/>
      </w:pPr>
      <w:r>
        <w:separator/>
      </w:r>
    </w:p>
  </w:endnote>
  <w:endnote w:type="continuationSeparator" w:id="0">
    <w:p w:rsidR="009638CF" w:rsidRDefault="0096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altName w:val="Arial Unicode MS"/>
    <w:charset w:val="80"/>
    <w:family w:val="swiss"/>
    <w:pitch w:val="variable"/>
    <w:sig w:usb0="00000000" w:usb1="2BDFFCFB" w:usb2="00000016" w:usb3="00000000" w:csb0="003F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8CF" w:rsidRDefault="009638CF">
      <w:pPr>
        <w:spacing w:after="0" w:line="240" w:lineRule="auto"/>
      </w:pPr>
      <w:r>
        <w:separator/>
      </w:r>
    </w:p>
  </w:footnote>
  <w:footnote w:type="continuationSeparator" w:id="0">
    <w:p w:rsidR="009638CF" w:rsidRDefault="0096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2083855"/>
      <w:docPartObj>
        <w:docPartGallery w:val="Page Numbers (Top of Page)"/>
        <w:docPartUnique/>
      </w:docPartObj>
    </w:sdtPr>
    <w:sdtEndPr/>
    <w:sdtContent>
      <w:p w:rsidR="007377D9" w:rsidRDefault="007377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5EF">
          <w:rPr>
            <w:noProof/>
          </w:rPr>
          <w:t>14</w:t>
        </w:r>
        <w:r>
          <w:fldChar w:fldCharType="end"/>
        </w:r>
      </w:p>
    </w:sdtContent>
  </w:sdt>
  <w:p w:rsidR="007377D9" w:rsidRDefault="007377D9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865" w:hanging="360"/>
      </w:pPr>
      <w:rPr>
        <w:rFonts w:ascii="Symbol" w:hAnsi="Symbol" w:cs="Times New Roman"/>
        <w:color w:val="262626"/>
        <w:spacing w:val="-1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8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25" w:hanging="360"/>
      </w:pPr>
      <w:rPr>
        <w:rFonts w:ascii="Symbol" w:hAnsi="Symbol" w:cs="Times New Roman"/>
        <w:color w:val="262626"/>
        <w:spacing w:val="-1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4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85" w:hanging="360"/>
      </w:pPr>
      <w:rPr>
        <w:rFonts w:ascii="Symbol" w:hAnsi="Symbol" w:cs="Times New Roman"/>
        <w:color w:val="262626"/>
        <w:spacing w:val="-1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0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25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/>
        <w:color w:val="2626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2158"/>
        </w:tabs>
        <w:ind w:left="1070" w:hanging="360"/>
      </w:pPr>
      <w:rPr>
        <w:rFonts w:ascii="Symbol" w:hAnsi="Symbol"/>
        <w:color w:val="2626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/>
        <w:color w:val="2626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4B1869"/>
    <w:multiLevelType w:val="hybridMultilevel"/>
    <w:tmpl w:val="66E8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7">
    <w:nsid w:val="1CFC290F"/>
    <w:multiLevelType w:val="multilevel"/>
    <w:tmpl w:val="AFCC913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65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304" w:hanging="2160"/>
      </w:pPr>
      <w:rPr>
        <w:rFonts w:hint="default"/>
      </w:rPr>
    </w:lvl>
  </w:abstractNum>
  <w:abstractNum w:abstractNumId="8">
    <w:nsid w:val="1D0B5D04"/>
    <w:multiLevelType w:val="multilevel"/>
    <w:tmpl w:val="6D34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1B31A4"/>
    <w:multiLevelType w:val="multilevel"/>
    <w:tmpl w:val="3700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B87FF6"/>
    <w:multiLevelType w:val="hybridMultilevel"/>
    <w:tmpl w:val="1846B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C2519"/>
    <w:multiLevelType w:val="hybridMultilevel"/>
    <w:tmpl w:val="208AC8A8"/>
    <w:lvl w:ilvl="0" w:tplc="1AA461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0B623D"/>
    <w:multiLevelType w:val="hybridMultilevel"/>
    <w:tmpl w:val="0F0A3658"/>
    <w:lvl w:ilvl="0" w:tplc="D074A87C">
      <w:start w:val="1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F4E27FF"/>
    <w:multiLevelType w:val="hybridMultilevel"/>
    <w:tmpl w:val="4E4C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16D42"/>
    <w:multiLevelType w:val="hybridMultilevel"/>
    <w:tmpl w:val="57FC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8662D"/>
    <w:multiLevelType w:val="hybridMultilevel"/>
    <w:tmpl w:val="3D148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107144D"/>
    <w:multiLevelType w:val="hybridMultilevel"/>
    <w:tmpl w:val="DE86721E"/>
    <w:lvl w:ilvl="0" w:tplc="61462452">
      <w:start w:val="1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2">
    <w:nsid w:val="7A1704E7"/>
    <w:multiLevelType w:val="hybridMultilevel"/>
    <w:tmpl w:val="816ED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33767"/>
    <w:multiLevelType w:val="hybridMultilevel"/>
    <w:tmpl w:val="9E8E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707863"/>
    <w:multiLevelType w:val="hybridMultilevel"/>
    <w:tmpl w:val="87F4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26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21"/>
  </w:num>
  <w:num w:numId="2">
    <w:abstractNumId w:val="26"/>
  </w:num>
  <w:num w:numId="3">
    <w:abstractNumId w:val="2"/>
  </w:num>
  <w:num w:numId="4">
    <w:abstractNumId w:val="1"/>
  </w:num>
  <w:num w:numId="5">
    <w:abstractNumId w:val="25"/>
  </w:num>
  <w:num w:numId="6">
    <w:abstractNumId w:val="12"/>
  </w:num>
  <w:num w:numId="7">
    <w:abstractNumId w:val="9"/>
  </w:num>
  <w:num w:numId="8">
    <w:abstractNumId w:val="8"/>
  </w:num>
  <w:num w:numId="9">
    <w:abstractNumId w:val="16"/>
  </w:num>
  <w:num w:numId="10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5"/>
  </w:num>
  <w:num w:numId="13">
    <w:abstractNumId w:val="10"/>
  </w:num>
  <w:num w:numId="14">
    <w:abstractNumId w:val="3"/>
  </w:num>
  <w:num w:numId="15">
    <w:abstractNumId w:val="20"/>
  </w:num>
  <w:num w:numId="16">
    <w:abstractNumId w:val="13"/>
  </w:num>
  <w:num w:numId="17">
    <w:abstractNumId w:val="24"/>
  </w:num>
  <w:num w:numId="18">
    <w:abstractNumId w:val="4"/>
  </w:num>
  <w:num w:numId="19">
    <w:abstractNumId w:val="22"/>
  </w:num>
  <w:num w:numId="20">
    <w:abstractNumId w:val="15"/>
  </w:num>
  <w:num w:numId="21">
    <w:abstractNumId w:val="19"/>
  </w:num>
  <w:num w:numId="22">
    <w:abstractNumId w:val="23"/>
  </w:num>
  <w:num w:numId="23">
    <w:abstractNumId w:val="11"/>
  </w:num>
  <w:num w:numId="24">
    <w:abstractNumId w:val="7"/>
  </w:num>
  <w:num w:numId="25">
    <w:abstractNumId w:val="14"/>
  </w:num>
  <w:num w:numId="26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938"/>
    <w:rsid w:val="00003427"/>
    <w:rsid w:val="00005263"/>
    <w:rsid w:val="00011CB6"/>
    <w:rsid w:val="000B633A"/>
    <w:rsid w:val="000D0E09"/>
    <w:rsid w:val="000D7752"/>
    <w:rsid w:val="00117015"/>
    <w:rsid w:val="001A780D"/>
    <w:rsid w:val="00212B40"/>
    <w:rsid w:val="00213207"/>
    <w:rsid w:val="00213D85"/>
    <w:rsid w:val="00215452"/>
    <w:rsid w:val="00221098"/>
    <w:rsid w:val="002621EF"/>
    <w:rsid w:val="002807F5"/>
    <w:rsid w:val="002D21DC"/>
    <w:rsid w:val="00336D9E"/>
    <w:rsid w:val="003650A2"/>
    <w:rsid w:val="003C1803"/>
    <w:rsid w:val="004057A4"/>
    <w:rsid w:val="0040708C"/>
    <w:rsid w:val="00482F4D"/>
    <w:rsid w:val="004A3BD1"/>
    <w:rsid w:val="00507D17"/>
    <w:rsid w:val="00540F56"/>
    <w:rsid w:val="005441BE"/>
    <w:rsid w:val="0064092C"/>
    <w:rsid w:val="00643100"/>
    <w:rsid w:val="006F7A48"/>
    <w:rsid w:val="00712C33"/>
    <w:rsid w:val="007377D9"/>
    <w:rsid w:val="007A750A"/>
    <w:rsid w:val="008020AE"/>
    <w:rsid w:val="008208F1"/>
    <w:rsid w:val="008A24E6"/>
    <w:rsid w:val="008C7478"/>
    <w:rsid w:val="008D7488"/>
    <w:rsid w:val="0093245E"/>
    <w:rsid w:val="00936CD9"/>
    <w:rsid w:val="009638CF"/>
    <w:rsid w:val="009932E9"/>
    <w:rsid w:val="009A52F2"/>
    <w:rsid w:val="009C1DD7"/>
    <w:rsid w:val="00A24ABF"/>
    <w:rsid w:val="00A35ACD"/>
    <w:rsid w:val="00A74EE5"/>
    <w:rsid w:val="00A763EB"/>
    <w:rsid w:val="00AB10D3"/>
    <w:rsid w:val="00AC5905"/>
    <w:rsid w:val="00AD32F1"/>
    <w:rsid w:val="00AE7CB2"/>
    <w:rsid w:val="00AF494A"/>
    <w:rsid w:val="00B33329"/>
    <w:rsid w:val="00B61AA0"/>
    <w:rsid w:val="00B7015D"/>
    <w:rsid w:val="00B83554"/>
    <w:rsid w:val="00BE15C5"/>
    <w:rsid w:val="00BE5938"/>
    <w:rsid w:val="00C15DA7"/>
    <w:rsid w:val="00C64367"/>
    <w:rsid w:val="00C737E7"/>
    <w:rsid w:val="00CE3545"/>
    <w:rsid w:val="00CE49C6"/>
    <w:rsid w:val="00CE4B40"/>
    <w:rsid w:val="00D20B6C"/>
    <w:rsid w:val="00DB190B"/>
    <w:rsid w:val="00E63252"/>
    <w:rsid w:val="00E73BC4"/>
    <w:rsid w:val="00EC0931"/>
    <w:rsid w:val="00EF282D"/>
    <w:rsid w:val="00F16A1F"/>
    <w:rsid w:val="00F85F4A"/>
    <w:rsid w:val="00F905EF"/>
    <w:rsid w:val="00FD4A96"/>
    <w:rsid w:val="00FE2F32"/>
    <w:rsid w:val="00FF4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93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E5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5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E5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E49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9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59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9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BE59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5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5938"/>
    <w:rPr>
      <w:rFonts w:ascii="Tahoma" w:hAnsi="Tahoma" w:cs="Tahoma"/>
      <w:sz w:val="16"/>
      <w:szCs w:val="16"/>
    </w:rPr>
  </w:style>
  <w:style w:type="paragraph" w:customStyle="1" w:styleId="style15">
    <w:name w:val="style15"/>
    <w:basedOn w:val="a"/>
    <w:rsid w:val="00BE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BE593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5938"/>
    <w:pPr>
      <w:spacing w:after="100" w:line="259" w:lineRule="auto"/>
    </w:pPr>
  </w:style>
  <w:style w:type="character" w:styleId="a7">
    <w:name w:val="Hyperlink"/>
    <w:uiPriority w:val="99"/>
    <w:rsid w:val="00BE593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5938"/>
  </w:style>
  <w:style w:type="paragraph" w:customStyle="1" w:styleId="12">
    <w:name w:val="Обычный (веб)1"/>
    <w:basedOn w:val="a"/>
    <w:rsid w:val="00BE5938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8">
    <w:name w:val="Emphasis"/>
    <w:qFormat/>
    <w:rsid w:val="00BE5938"/>
    <w:rPr>
      <w:i/>
      <w:iCs/>
    </w:rPr>
  </w:style>
  <w:style w:type="paragraph" w:customStyle="1" w:styleId="13">
    <w:name w:val="Абзац списка1"/>
    <w:basedOn w:val="a"/>
    <w:rsid w:val="00BE5938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character" w:styleId="a9">
    <w:name w:val="Strong"/>
    <w:basedOn w:val="a0"/>
    <w:uiPriority w:val="22"/>
    <w:qFormat/>
    <w:rsid w:val="00BE5938"/>
    <w:rPr>
      <w:b/>
      <w:bCs/>
    </w:rPr>
  </w:style>
  <w:style w:type="paragraph" w:styleId="aa">
    <w:name w:val="Body Text"/>
    <w:basedOn w:val="a"/>
    <w:link w:val="ab"/>
    <w:rsid w:val="00BE593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BE59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BE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5938"/>
  </w:style>
  <w:style w:type="paragraph" w:styleId="ae">
    <w:name w:val="footer"/>
    <w:basedOn w:val="a"/>
    <w:link w:val="af"/>
    <w:uiPriority w:val="99"/>
    <w:unhideWhenUsed/>
    <w:rsid w:val="00BE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5938"/>
  </w:style>
  <w:style w:type="paragraph" w:customStyle="1" w:styleId="style1">
    <w:name w:val="style1"/>
    <w:basedOn w:val="a"/>
    <w:rsid w:val="00BE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BE5938"/>
    <w:rPr>
      <w:color w:val="808080"/>
    </w:rPr>
  </w:style>
  <w:style w:type="table" w:styleId="af1">
    <w:name w:val="Table Grid"/>
    <w:basedOn w:val="a1"/>
    <w:uiPriority w:val="59"/>
    <w:rsid w:val="00BE5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 Spacing"/>
    <w:uiPriority w:val="1"/>
    <w:qFormat/>
    <w:rsid w:val="00BE5938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f3">
    <w:name w:val="Title"/>
    <w:basedOn w:val="a"/>
    <w:link w:val="af4"/>
    <w:uiPriority w:val="10"/>
    <w:qFormat/>
    <w:rsid w:val="00BE5938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4">
    <w:name w:val="Название Знак"/>
    <w:basedOn w:val="a0"/>
    <w:link w:val="af3"/>
    <w:uiPriority w:val="10"/>
    <w:rsid w:val="00BE593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customStyle="1" w:styleId="14">
    <w:name w:val="Сетка таблицы1"/>
    <w:basedOn w:val="a1"/>
    <w:next w:val="af1"/>
    <w:uiPriority w:val="39"/>
    <w:rsid w:val="00BE5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CE49C6"/>
    <w:pPr>
      <w:spacing w:after="100"/>
      <w:ind w:left="220"/>
    </w:pPr>
  </w:style>
  <w:style w:type="paragraph" w:styleId="af5">
    <w:name w:val="Normal (Web)"/>
    <w:basedOn w:val="a"/>
    <w:link w:val="af6"/>
    <w:uiPriority w:val="99"/>
    <w:unhideWhenUsed/>
    <w:rsid w:val="00CE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Обычный (веб) Знак"/>
    <w:link w:val="af5"/>
    <w:uiPriority w:val="99"/>
    <w:rsid w:val="00CE49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CE49C6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paragraph" w:customStyle="1" w:styleId="af7">
    <w:name w:val="Чертежный"/>
    <w:rsid w:val="00CE49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rsid w:val="00CE49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482F4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93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E5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5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E5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E49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9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59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9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BE59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5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5938"/>
    <w:rPr>
      <w:rFonts w:ascii="Tahoma" w:hAnsi="Tahoma" w:cs="Tahoma"/>
      <w:sz w:val="16"/>
      <w:szCs w:val="16"/>
    </w:rPr>
  </w:style>
  <w:style w:type="paragraph" w:customStyle="1" w:styleId="style15">
    <w:name w:val="style15"/>
    <w:basedOn w:val="a"/>
    <w:rsid w:val="00BE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BE593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5938"/>
    <w:pPr>
      <w:spacing w:after="100" w:line="259" w:lineRule="auto"/>
    </w:pPr>
  </w:style>
  <w:style w:type="character" w:styleId="a7">
    <w:name w:val="Hyperlink"/>
    <w:uiPriority w:val="99"/>
    <w:rsid w:val="00BE593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5938"/>
  </w:style>
  <w:style w:type="paragraph" w:customStyle="1" w:styleId="12">
    <w:name w:val="Обычный (веб)1"/>
    <w:basedOn w:val="a"/>
    <w:rsid w:val="00BE5938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8">
    <w:name w:val="Emphasis"/>
    <w:qFormat/>
    <w:rsid w:val="00BE5938"/>
    <w:rPr>
      <w:i/>
      <w:iCs/>
    </w:rPr>
  </w:style>
  <w:style w:type="paragraph" w:customStyle="1" w:styleId="13">
    <w:name w:val="Абзац списка1"/>
    <w:basedOn w:val="a"/>
    <w:rsid w:val="00BE5938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character" w:styleId="a9">
    <w:name w:val="Strong"/>
    <w:basedOn w:val="a0"/>
    <w:uiPriority w:val="22"/>
    <w:qFormat/>
    <w:rsid w:val="00BE5938"/>
    <w:rPr>
      <w:b/>
      <w:bCs/>
    </w:rPr>
  </w:style>
  <w:style w:type="paragraph" w:styleId="aa">
    <w:name w:val="Body Text"/>
    <w:basedOn w:val="a"/>
    <w:link w:val="ab"/>
    <w:rsid w:val="00BE593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BE59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BE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5938"/>
  </w:style>
  <w:style w:type="paragraph" w:styleId="ae">
    <w:name w:val="footer"/>
    <w:basedOn w:val="a"/>
    <w:link w:val="af"/>
    <w:uiPriority w:val="99"/>
    <w:unhideWhenUsed/>
    <w:rsid w:val="00BE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5938"/>
  </w:style>
  <w:style w:type="paragraph" w:customStyle="1" w:styleId="style1">
    <w:name w:val="style1"/>
    <w:basedOn w:val="a"/>
    <w:rsid w:val="00BE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BE5938"/>
    <w:rPr>
      <w:color w:val="808080"/>
    </w:rPr>
  </w:style>
  <w:style w:type="table" w:styleId="af1">
    <w:name w:val="Table Grid"/>
    <w:basedOn w:val="a1"/>
    <w:uiPriority w:val="59"/>
    <w:rsid w:val="00BE5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 Spacing"/>
    <w:uiPriority w:val="1"/>
    <w:qFormat/>
    <w:rsid w:val="00BE5938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f3">
    <w:name w:val="Title"/>
    <w:basedOn w:val="a"/>
    <w:link w:val="af4"/>
    <w:uiPriority w:val="10"/>
    <w:qFormat/>
    <w:rsid w:val="00BE5938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4">
    <w:name w:val="Название Знак"/>
    <w:basedOn w:val="a0"/>
    <w:link w:val="af3"/>
    <w:uiPriority w:val="10"/>
    <w:rsid w:val="00BE593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customStyle="1" w:styleId="14">
    <w:name w:val="Сетка таблицы1"/>
    <w:basedOn w:val="a1"/>
    <w:next w:val="af1"/>
    <w:uiPriority w:val="39"/>
    <w:rsid w:val="00BE5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CE49C6"/>
    <w:pPr>
      <w:spacing w:after="100"/>
      <w:ind w:left="220"/>
    </w:pPr>
  </w:style>
  <w:style w:type="paragraph" w:styleId="af5">
    <w:name w:val="Normal (Web)"/>
    <w:basedOn w:val="a"/>
    <w:link w:val="af6"/>
    <w:uiPriority w:val="99"/>
    <w:unhideWhenUsed/>
    <w:rsid w:val="00CE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Обычный (веб) Знак"/>
    <w:link w:val="af5"/>
    <w:uiPriority w:val="99"/>
    <w:rsid w:val="00CE49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CE49C6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paragraph" w:customStyle="1" w:styleId="af7">
    <w:name w:val="Чертежный"/>
    <w:rsid w:val="00CE49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rsid w:val="00CE49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482F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478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0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0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9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9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2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24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0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380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5605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42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8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436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359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83110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9499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46532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99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9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5041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089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94769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814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979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4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783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446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106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307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8643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34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7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1640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5422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1102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2900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7274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75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9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049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8412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0707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1333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1550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9170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286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37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5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399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358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5155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291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4206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2749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4846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1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53897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1263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015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624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1620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1081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6424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41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11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697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86971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7733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761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0716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0406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1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855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34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07800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256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679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77883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6139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5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6;&#1091;&#1089;&#1083;&#1072;&#1085;\AppData\Roaming\Skype\My%20Skype%20Received%20Files\&#1069;&#1054;&#1055;&#1056;_&#1082;&#1091;&#1088;&#1089;&#1072;&#10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cuments\Study\8%20&#1089;&#1077;&#1084;&#1077;&#1089;&#1090;&#1088;\&#1069;&#1054;&#1055;&#1056;\&#1048;&#1085;&#1090;&#1077;&#1075;&#1088;&#1072;&#1083;&#1100;&#1085;&#1099;&#1081;%20&#1101;&#1092;&#1092;&#1077;&#1082;&#109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безубыточности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8496323692445696E-2"/>
          <c:y val="0.10602998956679111"/>
          <c:w val="0.81719674987981117"/>
          <c:h val="0.75904329612868304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Лист2!$I$43</c:f>
              <c:strCache>
                <c:ptCount val="1"/>
                <c:pt idx="0">
                  <c:v>Ипост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8.5164643813831056</c:v>
                </c:pt>
              </c:numCache>
            </c:numRef>
          </c:xVal>
          <c:yVal>
            <c:numRef>
              <c:f>Лист2!$J$43:$L$43</c:f>
              <c:numCache>
                <c:formatCode>0.00</c:formatCode>
                <c:ptCount val="3"/>
                <c:pt idx="0">
                  <c:v>45671.104547855808</c:v>
                </c:pt>
                <c:pt idx="1">
                  <c:v>45671.104547855808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Лист2!$I$44</c:f>
              <c:strCache>
                <c:ptCount val="1"/>
                <c:pt idx="0">
                  <c:v>Иперем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8.5164643813831056</c:v>
                </c:pt>
              </c:numCache>
            </c:numRef>
          </c:xVal>
          <c:yVal>
            <c:numRef>
              <c:f>Лист2!$J$44:$L$44</c:f>
              <c:numCache>
                <c:formatCode>General</c:formatCode>
                <c:ptCount val="3"/>
                <c:pt idx="0" formatCode="0.00">
                  <c:v>7367.1104547855812</c:v>
                </c:pt>
                <c:pt idx="1">
                  <c:v>0</c:v>
                </c:pt>
              </c:numCache>
            </c:numRef>
          </c:yVal>
          <c:smooth val="1"/>
        </c:ser>
        <c:ser>
          <c:idx val="0"/>
          <c:order val="2"/>
          <c:tx>
            <c:strRef>
              <c:f>Лист2!$I$45</c:f>
              <c:strCache>
                <c:ptCount val="1"/>
                <c:pt idx="0">
                  <c:v>Иполн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8.5164643813831056</c:v>
                </c:pt>
              </c:numCache>
            </c:numRef>
          </c:xVal>
          <c:yVal>
            <c:numRef>
              <c:f>Лист2!$J$45:$L$45</c:f>
              <c:numCache>
                <c:formatCode>0.00</c:formatCode>
                <c:ptCount val="3"/>
                <c:pt idx="0" formatCode="General">
                  <c:v>53038.215002641387</c:v>
                </c:pt>
                <c:pt idx="1">
                  <c:v>45671.104547855808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Лист2!$I$46</c:f>
              <c:strCache>
                <c:ptCount val="1"/>
                <c:pt idx="0">
                  <c:v>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3.3706174221541388E-2"/>
                  <c:y val="0.56441203311124566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8.3</a:t>
                    </a:r>
                  </a:p>
                  <a:p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8.5164643813831056</c:v>
                </c:pt>
              </c:numCache>
            </c:numRef>
          </c:xVal>
          <c:yVal>
            <c:numRef>
              <c:f>Лист2!$J$46:$L$46</c:f>
              <c:numCache>
                <c:formatCode>General</c:formatCode>
                <c:ptCount val="3"/>
                <c:pt idx="0" formatCode="0.00">
                  <c:v>60993.947253037593</c:v>
                </c:pt>
                <c:pt idx="1">
                  <c:v>0</c:v>
                </c:pt>
                <c:pt idx="2" formatCode="0.00">
                  <c:v>51945.277926045463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865600"/>
        <c:axId val="132047616"/>
      </c:scatterChart>
      <c:valAx>
        <c:axId val="13186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2047616"/>
        <c:crosses val="autoZero"/>
        <c:crossBetween val="midCat"/>
      </c:valAx>
      <c:valAx>
        <c:axId val="13204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1865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657174103237094"/>
          <c:y val="4.7973899095946411E-2"/>
          <c:w val="0.79355982954315529"/>
          <c:h val="0.90326119125130033"/>
        </c:manualLayout>
      </c:layout>
      <c:lineChart>
        <c:grouping val="stacked"/>
        <c:varyColors val="0"/>
        <c:ser>
          <c:idx val="0"/>
          <c:order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36756023348497791"/>
                  <c:y val="0.15502359637284996"/>
                </c:manualLayout>
              </c:layout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 sz="1000" b="0" i="0" u="none" strike="noStrike" baseline="0">
                        <a:effectLst/>
                      </a:rPr>
                      <a:t>Срок окупаемости</a:t>
                    </a:r>
                    <a:endParaRPr lang="ru-RU"/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65000"/>
                      <a:lumOff val="35000"/>
                    </a:sysClr>
                  </a:solidFill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</c15:spPr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ru-RU" sz="1000" b="0" i="0" u="none" strike="noStrike" baseline="0">
                        <a:effectLst/>
                      </a:rPr>
                      <a:t>Период возврата капиталовложений</a:t>
                    </a:r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Лист1!$B$2:$G$2</c:f>
              <c:numCache>
                <c:formatCode>0</c:formatCode>
                <c:ptCount val="6"/>
                <c:pt idx="0" formatCode="General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Лист1!$B$10:$G$10</c:f>
              <c:numCache>
                <c:formatCode>0</c:formatCode>
                <c:ptCount val="6"/>
                <c:pt idx="0" formatCode="General">
                  <c:v>0</c:v>
                </c:pt>
                <c:pt idx="1">
                  <c:v>-23100</c:v>
                </c:pt>
                <c:pt idx="2">
                  <c:v>-18824.457908163269</c:v>
                </c:pt>
                <c:pt idx="3">
                  <c:v>-9178.6397594752252</c:v>
                </c:pt>
                <c:pt idx="4">
                  <c:v>133.63460618621679</c:v>
                </c:pt>
                <c:pt idx="5">
                  <c:v>8448.1652898124994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308416"/>
        <c:axId val="95310592"/>
      </c:lineChart>
      <c:catAx>
        <c:axId val="9530841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1200" b="1" i="0" baseline="0"/>
            </a:pPr>
            <a:endParaRPr lang="uk-UA"/>
          </a:p>
        </c:txPr>
        <c:crossAx val="95310592"/>
        <c:crossesAt val="0"/>
        <c:auto val="0"/>
        <c:lblAlgn val="ctr"/>
        <c:lblOffset val="100"/>
        <c:tickLblSkip val="1"/>
        <c:noMultiLvlLbl val="0"/>
      </c:catAx>
      <c:valAx>
        <c:axId val="953105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 algn="ctr">
                  <a:defRPr/>
                </a:pPr>
                <a:r>
                  <a:rPr lang="ru-RU" kern="1200" baseline="0"/>
                  <a:t>Интегральный экономический эффект	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5308416"/>
        <c:crosses val="autoZero"/>
        <c:crossBetween val="midCat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018D1-88CE-483B-84DF-70C5EC5A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12633</Words>
  <Characters>7202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Топтыжкин</dc:creator>
  <cp:lastModifiedBy>irina</cp:lastModifiedBy>
  <cp:revision>20</cp:revision>
  <cp:lastPrinted>2016-04-01T08:50:00Z</cp:lastPrinted>
  <dcterms:created xsi:type="dcterms:W3CDTF">2016-05-25T22:50:00Z</dcterms:created>
  <dcterms:modified xsi:type="dcterms:W3CDTF">2016-05-26T05:45:00Z</dcterms:modified>
</cp:coreProperties>
</file>