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02" w:rsidRPr="00B02195" w:rsidRDefault="00675702" w:rsidP="00675702">
      <w:pPr>
        <w:shd w:val="clear" w:color="auto" w:fill="FFFFFF"/>
        <w:spacing w:line="360" w:lineRule="auto"/>
        <w:jc w:val="center"/>
        <w:rPr>
          <w:szCs w:val="28"/>
        </w:rPr>
      </w:pPr>
      <w:bookmarkStart w:id="0" w:name="_GoBack"/>
      <w:bookmarkEnd w:id="0"/>
      <w:r w:rsidRPr="00B02195">
        <w:rPr>
          <w:szCs w:val="28"/>
        </w:rPr>
        <w:t>СПИСОК</w:t>
      </w:r>
    </w:p>
    <w:p w:rsidR="00675702" w:rsidRPr="00B02195" w:rsidRDefault="00675702" w:rsidP="00675702">
      <w:pPr>
        <w:shd w:val="clear" w:color="auto" w:fill="FFFFFF"/>
        <w:spacing w:line="360" w:lineRule="auto"/>
        <w:jc w:val="center"/>
        <w:rPr>
          <w:szCs w:val="28"/>
        </w:rPr>
      </w:pPr>
      <w:r w:rsidRPr="00B02195">
        <w:rPr>
          <w:szCs w:val="28"/>
        </w:rPr>
        <w:t>научных работ</w:t>
      </w:r>
    </w:p>
    <w:p w:rsidR="00675702" w:rsidRDefault="00F734FC" w:rsidP="00675702">
      <w:pPr>
        <w:pStyle w:val="4"/>
        <w:spacing w:line="240" w:lineRule="auto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>Лисянский Александр Игоревич</w:t>
      </w:r>
    </w:p>
    <w:p w:rsidR="00675702" w:rsidRPr="00BC5662" w:rsidRDefault="00675702" w:rsidP="00675702"/>
    <w:tbl>
      <w:tblPr>
        <w:tblW w:w="51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457"/>
        <w:gridCol w:w="1251"/>
        <w:gridCol w:w="3116"/>
        <w:gridCol w:w="782"/>
        <w:gridCol w:w="1658"/>
      </w:tblGrid>
      <w:tr w:rsidR="00675702" w:rsidRPr="00C90FEB" w:rsidTr="00404C79">
        <w:trPr>
          <w:trHeight w:val="918"/>
          <w:tblHeader/>
        </w:trPr>
        <w:tc>
          <w:tcPr>
            <w:tcW w:w="261" w:type="pct"/>
            <w:vAlign w:val="center"/>
          </w:tcPr>
          <w:p w:rsidR="00675702" w:rsidRPr="00D71076" w:rsidRDefault="00675702" w:rsidP="003F2C32">
            <w:pPr>
              <w:jc w:val="center"/>
              <w:rPr>
                <w:sz w:val="22"/>
                <w:szCs w:val="22"/>
              </w:rPr>
            </w:pPr>
            <w:r w:rsidRPr="00D71076">
              <w:rPr>
                <w:sz w:val="22"/>
                <w:szCs w:val="22"/>
              </w:rPr>
              <w:t xml:space="preserve">№ </w:t>
            </w:r>
            <w:proofErr w:type="gramStart"/>
            <w:r w:rsidRPr="00D71076">
              <w:rPr>
                <w:sz w:val="22"/>
                <w:szCs w:val="22"/>
              </w:rPr>
              <w:t>п</w:t>
            </w:r>
            <w:proofErr w:type="gramEnd"/>
            <w:r w:rsidRPr="00D71076">
              <w:rPr>
                <w:sz w:val="22"/>
                <w:szCs w:val="22"/>
              </w:rPr>
              <w:t>/п</w:t>
            </w:r>
          </w:p>
        </w:tc>
        <w:tc>
          <w:tcPr>
            <w:tcW w:w="1257" w:type="pct"/>
            <w:vAlign w:val="center"/>
          </w:tcPr>
          <w:p w:rsidR="00675702" w:rsidRDefault="00675702" w:rsidP="003F2C32">
            <w:pPr>
              <w:jc w:val="center"/>
              <w:rPr>
                <w:sz w:val="22"/>
                <w:szCs w:val="22"/>
              </w:rPr>
            </w:pPr>
            <w:r w:rsidRPr="00D71076">
              <w:rPr>
                <w:sz w:val="22"/>
                <w:szCs w:val="22"/>
              </w:rPr>
              <w:t>Наименование работы,</w:t>
            </w:r>
          </w:p>
          <w:p w:rsidR="00675702" w:rsidRPr="00D71076" w:rsidRDefault="00675702" w:rsidP="003F2C32">
            <w:pPr>
              <w:jc w:val="center"/>
              <w:rPr>
                <w:sz w:val="22"/>
                <w:szCs w:val="22"/>
              </w:rPr>
            </w:pPr>
            <w:r w:rsidRPr="00D71076">
              <w:rPr>
                <w:sz w:val="22"/>
                <w:szCs w:val="22"/>
              </w:rPr>
              <w:t>ее вид</w:t>
            </w:r>
          </w:p>
        </w:tc>
        <w:tc>
          <w:tcPr>
            <w:tcW w:w="640" w:type="pct"/>
            <w:vAlign w:val="center"/>
          </w:tcPr>
          <w:p w:rsidR="00675702" w:rsidRPr="00D71076" w:rsidRDefault="00675702" w:rsidP="003F2C32">
            <w:pPr>
              <w:jc w:val="center"/>
              <w:rPr>
                <w:sz w:val="22"/>
                <w:szCs w:val="22"/>
              </w:rPr>
            </w:pPr>
            <w:r w:rsidRPr="00D71076">
              <w:rPr>
                <w:sz w:val="22"/>
                <w:szCs w:val="22"/>
              </w:rPr>
              <w:t>Форма работы</w:t>
            </w:r>
          </w:p>
        </w:tc>
        <w:tc>
          <w:tcPr>
            <w:tcW w:w="1594" w:type="pct"/>
            <w:vAlign w:val="center"/>
          </w:tcPr>
          <w:p w:rsidR="00675702" w:rsidRPr="00D71076" w:rsidRDefault="00675702" w:rsidP="003F2C32">
            <w:pPr>
              <w:jc w:val="center"/>
              <w:rPr>
                <w:sz w:val="22"/>
                <w:szCs w:val="22"/>
              </w:rPr>
            </w:pPr>
            <w:r w:rsidRPr="00D71076">
              <w:rPr>
                <w:sz w:val="22"/>
                <w:szCs w:val="22"/>
              </w:rPr>
              <w:t>Выходные данные</w:t>
            </w:r>
          </w:p>
        </w:tc>
        <w:tc>
          <w:tcPr>
            <w:tcW w:w="400" w:type="pct"/>
          </w:tcPr>
          <w:p w:rsidR="00675702" w:rsidRPr="00D71076" w:rsidRDefault="00675702" w:rsidP="003F2C32">
            <w:pPr>
              <w:rPr>
                <w:sz w:val="22"/>
                <w:szCs w:val="22"/>
              </w:rPr>
            </w:pPr>
            <w:r w:rsidRPr="00D71076">
              <w:rPr>
                <w:sz w:val="22"/>
                <w:szCs w:val="22"/>
              </w:rPr>
              <w:t xml:space="preserve">Объем в </w:t>
            </w:r>
            <w:proofErr w:type="spellStart"/>
            <w:r w:rsidRPr="00D71076">
              <w:rPr>
                <w:sz w:val="22"/>
                <w:szCs w:val="22"/>
              </w:rPr>
              <w:t>п.л</w:t>
            </w:r>
            <w:proofErr w:type="spellEnd"/>
            <w:r w:rsidRPr="00D71076">
              <w:rPr>
                <w:sz w:val="22"/>
                <w:szCs w:val="22"/>
              </w:rPr>
              <w:t xml:space="preserve">. или </w:t>
            </w:r>
            <w:proofErr w:type="gramStart"/>
            <w:r w:rsidRPr="00D71076">
              <w:rPr>
                <w:sz w:val="22"/>
                <w:szCs w:val="22"/>
              </w:rPr>
              <w:t>с</w:t>
            </w:r>
            <w:proofErr w:type="gramEnd"/>
            <w:r w:rsidRPr="00D71076">
              <w:rPr>
                <w:sz w:val="22"/>
                <w:szCs w:val="22"/>
              </w:rPr>
              <w:t>.</w:t>
            </w:r>
          </w:p>
        </w:tc>
        <w:tc>
          <w:tcPr>
            <w:tcW w:w="848" w:type="pct"/>
            <w:vAlign w:val="center"/>
          </w:tcPr>
          <w:p w:rsidR="00675702" w:rsidRPr="00D71076" w:rsidRDefault="00675702" w:rsidP="003F2C32">
            <w:pPr>
              <w:jc w:val="center"/>
              <w:rPr>
                <w:sz w:val="22"/>
                <w:szCs w:val="22"/>
              </w:rPr>
            </w:pPr>
            <w:r w:rsidRPr="00D71076">
              <w:rPr>
                <w:sz w:val="22"/>
                <w:szCs w:val="22"/>
              </w:rPr>
              <w:t>Соавторы</w:t>
            </w:r>
          </w:p>
        </w:tc>
      </w:tr>
    </w:tbl>
    <w:p w:rsidR="00675702" w:rsidRPr="00BC5662" w:rsidRDefault="00675702" w:rsidP="00675702">
      <w:pPr>
        <w:rPr>
          <w:sz w:val="2"/>
          <w:szCs w:val="2"/>
        </w:rPr>
      </w:pPr>
    </w:p>
    <w:tbl>
      <w:tblPr>
        <w:tblW w:w="51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2437"/>
        <w:gridCol w:w="1275"/>
        <w:gridCol w:w="3117"/>
        <w:gridCol w:w="782"/>
        <w:gridCol w:w="1658"/>
      </w:tblGrid>
      <w:tr w:rsidR="00675702" w:rsidRPr="0032744F" w:rsidTr="00404C79">
        <w:trPr>
          <w:tblHeader/>
        </w:trPr>
        <w:tc>
          <w:tcPr>
            <w:tcW w:w="260" w:type="pct"/>
          </w:tcPr>
          <w:p w:rsidR="00675702" w:rsidRPr="0032744F" w:rsidRDefault="00675702" w:rsidP="003F2C32">
            <w:pPr>
              <w:spacing w:line="235" w:lineRule="auto"/>
              <w:jc w:val="center"/>
              <w:rPr>
                <w:sz w:val="22"/>
                <w:szCs w:val="22"/>
                <w:lang w:val="en-US"/>
              </w:rPr>
            </w:pPr>
            <w:r w:rsidRPr="0032744F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46" w:type="pct"/>
          </w:tcPr>
          <w:p w:rsidR="00675702" w:rsidRPr="0032744F" w:rsidRDefault="00675702" w:rsidP="003F2C32">
            <w:pPr>
              <w:spacing w:line="235" w:lineRule="auto"/>
              <w:jc w:val="center"/>
              <w:rPr>
                <w:sz w:val="22"/>
                <w:szCs w:val="22"/>
              </w:rPr>
            </w:pPr>
            <w:r w:rsidRPr="0032744F">
              <w:rPr>
                <w:sz w:val="22"/>
                <w:szCs w:val="22"/>
              </w:rPr>
              <w:t>2</w:t>
            </w:r>
          </w:p>
        </w:tc>
        <w:tc>
          <w:tcPr>
            <w:tcW w:w="652" w:type="pct"/>
            <w:vAlign w:val="center"/>
          </w:tcPr>
          <w:p w:rsidR="00675702" w:rsidRPr="0032744F" w:rsidRDefault="00675702" w:rsidP="003F2C32">
            <w:pPr>
              <w:spacing w:line="235" w:lineRule="auto"/>
              <w:jc w:val="center"/>
              <w:rPr>
                <w:sz w:val="22"/>
                <w:szCs w:val="22"/>
              </w:rPr>
            </w:pPr>
            <w:r w:rsidRPr="0032744F">
              <w:rPr>
                <w:sz w:val="22"/>
                <w:szCs w:val="22"/>
              </w:rPr>
              <w:t>3</w:t>
            </w:r>
          </w:p>
        </w:tc>
        <w:tc>
          <w:tcPr>
            <w:tcW w:w="1594" w:type="pct"/>
          </w:tcPr>
          <w:p w:rsidR="00675702" w:rsidRPr="0032744F" w:rsidRDefault="00675702" w:rsidP="003F2C32">
            <w:pPr>
              <w:tabs>
                <w:tab w:val="left" w:pos="540"/>
                <w:tab w:val="left" w:pos="900"/>
              </w:tabs>
              <w:spacing w:line="235" w:lineRule="auto"/>
              <w:jc w:val="center"/>
              <w:rPr>
                <w:sz w:val="22"/>
                <w:szCs w:val="22"/>
              </w:rPr>
            </w:pPr>
            <w:r w:rsidRPr="0032744F">
              <w:rPr>
                <w:sz w:val="22"/>
                <w:szCs w:val="22"/>
              </w:rPr>
              <w:t>4</w:t>
            </w:r>
          </w:p>
        </w:tc>
        <w:tc>
          <w:tcPr>
            <w:tcW w:w="400" w:type="pct"/>
            <w:vAlign w:val="center"/>
          </w:tcPr>
          <w:p w:rsidR="00675702" w:rsidRPr="0032744F" w:rsidRDefault="00675702" w:rsidP="003F2C32">
            <w:pPr>
              <w:spacing w:line="235" w:lineRule="auto"/>
              <w:jc w:val="center"/>
              <w:rPr>
                <w:bCs/>
                <w:sz w:val="22"/>
                <w:szCs w:val="22"/>
                <w:lang w:val="uk-UA"/>
              </w:rPr>
            </w:pPr>
            <w:r w:rsidRPr="0032744F">
              <w:rPr>
                <w:bCs/>
                <w:sz w:val="22"/>
                <w:szCs w:val="22"/>
                <w:lang w:val="uk-UA"/>
              </w:rPr>
              <w:t>5</w:t>
            </w:r>
          </w:p>
        </w:tc>
        <w:tc>
          <w:tcPr>
            <w:tcW w:w="848" w:type="pct"/>
          </w:tcPr>
          <w:p w:rsidR="00675702" w:rsidRPr="0032744F" w:rsidRDefault="00675702" w:rsidP="003F2C32">
            <w:pPr>
              <w:pStyle w:val="a3"/>
              <w:spacing w:line="235" w:lineRule="auto"/>
              <w:ind w:firstLine="0"/>
              <w:jc w:val="center"/>
              <w:rPr>
                <w:b w:val="0"/>
                <w:bCs/>
                <w:caps w:val="0"/>
                <w:sz w:val="22"/>
                <w:szCs w:val="22"/>
                <w:lang w:val="uk-UA"/>
              </w:rPr>
            </w:pPr>
            <w:r w:rsidRPr="0032744F">
              <w:rPr>
                <w:b w:val="0"/>
                <w:bCs/>
                <w:caps w:val="0"/>
                <w:sz w:val="22"/>
                <w:szCs w:val="22"/>
                <w:lang w:val="uk-UA"/>
              </w:rPr>
              <w:t>6</w:t>
            </w:r>
          </w:p>
        </w:tc>
      </w:tr>
      <w:tr w:rsidR="00404C79" w:rsidRPr="0032744F" w:rsidTr="00404C79">
        <w:tc>
          <w:tcPr>
            <w:tcW w:w="5000" w:type="pct"/>
            <w:gridSpan w:val="6"/>
          </w:tcPr>
          <w:p w:rsidR="00404C79" w:rsidRPr="0032744F" w:rsidRDefault="00404C79" w:rsidP="003F2C32">
            <w:pPr>
              <w:ind w:left="-113"/>
              <w:jc w:val="center"/>
              <w:rPr>
                <w:b/>
                <w:sz w:val="22"/>
                <w:szCs w:val="22"/>
              </w:rPr>
            </w:pPr>
            <w:r w:rsidRPr="0032744F">
              <w:rPr>
                <w:b/>
                <w:sz w:val="22"/>
                <w:szCs w:val="22"/>
              </w:rPr>
              <w:t>а) научные работы</w:t>
            </w:r>
          </w:p>
        </w:tc>
      </w:tr>
      <w:tr w:rsidR="00404C79" w:rsidRPr="0032744F" w:rsidTr="00404C79">
        <w:tc>
          <w:tcPr>
            <w:tcW w:w="260" w:type="pct"/>
          </w:tcPr>
          <w:p w:rsidR="00404C79" w:rsidRPr="0032744F" w:rsidRDefault="00404C79" w:rsidP="00404C79">
            <w:pPr>
              <w:numPr>
                <w:ilvl w:val="0"/>
                <w:numId w:val="1"/>
              </w:numPr>
              <w:spacing w:line="235" w:lineRule="auto"/>
              <w:rPr>
                <w:sz w:val="22"/>
                <w:szCs w:val="22"/>
              </w:rPr>
            </w:pPr>
          </w:p>
        </w:tc>
        <w:tc>
          <w:tcPr>
            <w:tcW w:w="1246" w:type="pct"/>
          </w:tcPr>
          <w:p w:rsidR="00404C79" w:rsidRPr="00C77339" w:rsidRDefault="00404C79" w:rsidP="00404C79">
            <w:r>
              <w:rPr>
                <w:sz w:val="22"/>
                <w:szCs w:val="22"/>
              </w:rPr>
              <w:t>Анализ влияния промежуточных накопителей на производительность многофазной однопоточной системы</w:t>
            </w:r>
          </w:p>
        </w:tc>
        <w:tc>
          <w:tcPr>
            <w:tcW w:w="652" w:type="pct"/>
          </w:tcPr>
          <w:p w:rsidR="00404C79" w:rsidRPr="00C77339" w:rsidRDefault="00404C79" w:rsidP="003F2C32">
            <w:proofErr w:type="spellStart"/>
            <w:r w:rsidRPr="00C77339">
              <w:rPr>
                <w:sz w:val="22"/>
                <w:szCs w:val="22"/>
                <w:lang w:val="uk-UA"/>
              </w:rPr>
              <w:t>Печатная</w:t>
            </w:r>
            <w:proofErr w:type="spellEnd"/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594" w:type="pct"/>
          </w:tcPr>
          <w:p w:rsidR="00404C79" w:rsidRPr="00AB4278" w:rsidRDefault="00AB4278" w:rsidP="00AB4278">
            <w:pPr>
              <w:pStyle w:val="1"/>
              <w:spacing w:before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Математичні методи в механіці, економіці, екології: матеріали ХІ між нар.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студ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. наук.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конф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. Севастополь, 15-19 квітня 2013 р./М-во освіти і науки, молоді та спорту України;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Севастоп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. нац..  техн. ун-т; наук. ред. О.Ф.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Хрустальов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</w:t>
            </w:r>
            <w:r w:rsidRPr="00F4075B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softHyphen/>
            </w:r>
            <w:r w:rsidRPr="00F4075B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softHyphen/>
            </w:r>
            <w:r w:rsidRPr="00F4075B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softHyphen/>
            </w:r>
            <w:r w:rsidRPr="00F4075B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softHyphen/>
            </w:r>
            <w:r w:rsidRPr="00F4075B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softHyphen/>
            </w:r>
            <w:r w:rsidRPr="00F4075B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softHyphen/>
            </w:r>
            <w:r w:rsidRPr="00F4075B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softHyphen/>
              <w:t>–</w:t>
            </w:r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Севастополь</w:t>
            </w:r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softHyphen/>
              <w:t xml:space="preserve">;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СевНТУ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, 2013. – с. 5-7</w:t>
            </w:r>
          </w:p>
        </w:tc>
        <w:tc>
          <w:tcPr>
            <w:tcW w:w="400" w:type="pct"/>
          </w:tcPr>
          <w:p w:rsidR="00404C79" w:rsidRPr="00CF02FB" w:rsidRDefault="00404C79" w:rsidP="003F2C32">
            <w:pPr>
              <w:pStyle w:val="a5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position w:val="-24"/>
                <w:sz w:val="22"/>
                <w:szCs w:val="22"/>
              </w:rPr>
              <w:t>3</w:t>
            </w:r>
          </w:p>
        </w:tc>
        <w:tc>
          <w:tcPr>
            <w:tcW w:w="848" w:type="pct"/>
          </w:tcPr>
          <w:p w:rsidR="00404C79" w:rsidRDefault="00404C79" w:rsidP="00404C79">
            <w:pPr>
              <w:pStyle w:val="3"/>
              <w:spacing w:after="0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Чаленков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Н. И., </w:t>
            </w:r>
          </w:p>
          <w:p w:rsidR="00404C79" w:rsidRPr="00C77339" w:rsidRDefault="00404C79" w:rsidP="00404C79">
            <w:pPr>
              <w:pStyle w:val="3"/>
              <w:spacing w:after="0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Обжерин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Ю. Е.</w:t>
            </w:r>
          </w:p>
        </w:tc>
      </w:tr>
      <w:tr w:rsidR="005A2669" w:rsidRPr="0032744F" w:rsidTr="00404C79">
        <w:trPr>
          <w:tblHeader/>
        </w:trPr>
        <w:tc>
          <w:tcPr>
            <w:tcW w:w="260" w:type="pct"/>
          </w:tcPr>
          <w:p w:rsidR="005A2669" w:rsidRPr="00404C79" w:rsidRDefault="00404C79" w:rsidP="00404C79">
            <w:pPr>
              <w:numPr>
                <w:ilvl w:val="0"/>
                <w:numId w:val="1"/>
              </w:numPr>
              <w:spacing w:line="235" w:lineRule="auto"/>
              <w:rPr>
                <w:sz w:val="22"/>
                <w:szCs w:val="22"/>
              </w:rPr>
            </w:pPr>
            <w:r w:rsidRPr="00404C79">
              <w:rPr>
                <w:sz w:val="22"/>
                <w:szCs w:val="22"/>
              </w:rPr>
              <w:t>2</w:t>
            </w:r>
          </w:p>
        </w:tc>
        <w:tc>
          <w:tcPr>
            <w:tcW w:w="1246" w:type="pct"/>
          </w:tcPr>
          <w:p w:rsidR="005A2669" w:rsidRPr="0032744F" w:rsidRDefault="00404C79" w:rsidP="00404C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влияния законов распределения на характеристики системы с кумулятивным резервом времени</w:t>
            </w:r>
          </w:p>
        </w:tc>
        <w:tc>
          <w:tcPr>
            <w:tcW w:w="652" w:type="pct"/>
          </w:tcPr>
          <w:p w:rsidR="005A2669" w:rsidRPr="00404C79" w:rsidRDefault="00404C79" w:rsidP="00404C79">
            <w:pPr>
              <w:rPr>
                <w:sz w:val="22"/>
                <w:szCs w:val="22"/>
                <w:lang w:val="uk-UA"/>
              </w:rPr>
            </w:pPr>
            <w:proofErr w:type="spellStart"/>
            <w:r w:rsidRPr="00404C79">
              <w:rPr>
                <w:sz w:val="22"/>
                <w:szCs w:val="22"/>
                <w:lang w:val="uk-UA"/>
              </w:rPr>
              <w:t>Печатная</w:t>
            </w:r>
            <w:proofErr w:type="spellEnd"/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594" w:type="pct"/>
          </w:tcPr>
          <w:p w:rsidR="005A2669" w:rsidRPr="00AB4278" w:rsidRDefault="00AB4278" w:rsidP="00AB4278">
            <w:pPr>
              <w:pStyle w:val="1"/>
              <w:spacing w:before="0"/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Математические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методы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в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механике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экономике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экологии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: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материалы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Х</w:t>
            </w:r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en-US"/>
              </w:rPr>
              <w:t>II</w:t>
            </w:r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 межд. студ.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научн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. </w:t>
            </w:r>
            <w:proofErr w:type="spellStart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конф</w:t>
            </w:r>
            <w:proofErr w:type="spellEnd"/>
            <w:r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. Севастополь, 14 – 18 </w:t>
            </w:r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апреля2014 г./</w:t>
            </w:r>
            <w:proofErr w:type="gramStart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М-во</w:t>
            </w:r>
            <w:proofErr w:type="gramEnd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 образования и науки РФ; </w:t>
            </w:r>
            <w:proofErr w:type="spellStart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Севастоп</w:t>
            </w:r>
            <w:proofErr w:type="spellEnd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. нац. </w:t>
            </w:r>
            <w:proofErr w:type="spellStart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техн</w:t>
            </w:r>
            <w:proofErr w:type="spellEnd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. ун-т; </w:t>
            </w:r>
            <w:proofErr w:type="spellStart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научн</w:t>
            </w:r>
            <w:proofErr w:type="spellEnd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. ред. А.Ф. Хрусталев. – Севастополь: </w:t>
            </w:r>
            <w:proofErr w:type="spellStart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СевНТУ</w:t>
            </w:r>
            <w:proofErr w:type="spellEnd"/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, 2014. – с. 33-36</w:t>
            </w:r>
          </w:p>
        </w:tc>
        <w:tc>
          <w:tcPr>
            <w:tcW w:w="400" w:type="pct"/>
          </w:tcPr>
          <w:p w:rsidR="005A2669" w:rsidRPr="0032744F" w:rsidRDefault="00AC3976" w:rsidP="00404C79">
            <w:pPr>
              <w:spacing w:line="235" w:lineRule="auto"/>
              <w:rPr>
                <w:bCs/>
                <w:sz w:val="22"/>
                <w:szCs w:val="22"/>
                <w:lang w:val="uk-UA"/>
              </w:rPr>
            </w:pPr>
            <w:r>
              <w:rPr>
                <w:bCs/>
                <w:sz w:val="22"/>
                <w:szCs w:val="22"/>
                <w:lang w:val="uk-UA"/>
              </w:rPr>
              <w:t>4</w:t>
            </w:r>
          </w:p>
        </w:tc>
        <w:tc>
          <w:tcPr>
            <w:tcW w:w="848" w:type="pct"/>
          </w:tcPr>
          <w:p w:rsidR="005A2669" w:rsidRPr="00AC3976" w:rsidRDefault="00AC3976" w:rsidP="00AC3976">
            <w:pPr>
              <w:pStyle w:val="3"/>
              <w:spacing w:after="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Обжерин Ю. Е.</w:t>
            </w:r>
          </w:p>
        </w:tc>
      </w:tr>
      <w:tr w:rsidR="00AB4278" w:rsidRPr="0032744F" w:rsidTr="00404C79">
        <w:trPr>
          <w:tblHeader/>
        </w:trPr>
        <w:tc>
          <w:tcPr>
            <w:tcW w:w="260" w:type="pct"/>
          </w:tcPr>
          <w:p w:rsidR="00AB4278" w:rsidRPr="00404C79" w:rsidRDefault="00AB4278" w:rsidP="00404C79">
            <w:pPr>
              <w:numPr>
                <w:ilvl w:val="0"/>
                <w:numId w:val="1"/>
              </w:numPr>
              <w:spacing w:line="235" w:lineRule="auto"/>
              <w:rPr>
                <w:sz w:val="22"/>
                <w:szCs w:val="22"/>
              </w:rPr>
            </w:pPr>
          </w:p>
        </w:tc>
        <w:tc>
          <w:tcPr>
            <w:tcW w:w="1246" w:type="pct"/>
          </w:tcPr>
          <w:p w:rsidR="00AB4278" w:rsidRPr="00AB4278" w:rsidRDefault="00AB4278" w:rsidP="00AB4278">
            <w:pPr>
              <w:rPr>
                <w:sz w:val="22"/>
                <w:szCs w:val="22"/>
              </w:rPr>
            </w:pPr>
            <w:r w:rsidRPr="00AB4278">
              <w:rPr>
                <w:sz w:val="22"/>
                <w:szCs w:val="22"/>
              </w:rPr>
              <w:t xml:space="preserve">Обоснование модели </w:t>
            </w:r>
            <w:proofErr w:type="gramStart"/>
            <w:r w:rsidRPr="00AB4278">
              <w:rPr>
                <w:sz w:val="22"/>
                <w:szCs w:val="22"/>
              </w:rPr>
              <w:t>многоуровневого</w:t>
            </w:r>
            <w:proofErr w:type="gramEnd"/>
            <w:r w:rsidRPr="00AB4278">
              <w:rPr>
                <w:sz w:val="22"/>
                <w:szCs w:val="22"/>
              </w:rPr>
              <w:t xml:space="preserve"> </w:t>
            </w:r>
          </w:p>
          <w:p w:rsidR="00AB4278" w:rsidRPr="00AB4278" w:rsidRDefault="00AB4278" w:rsidP="00AB4278">
            <w:pPr>
              <w:rPr>
                <w:sz w:val="22"/>
                <w:szCs w:val="22"/>
              </w:rPr>
            </w:pPr>
            <w:r w:rsidRPr="00AB4278">
              <w:rPr>
                <w:sz w:val="22"/>
                <w:szCs w:val="22"/>
              </w:rPr>
              <w:t xml:space="preserve">программирования  построения  расписаний  групповой  обработки  партий  данных  </w:t>
            </w:r>
            <w:proofErr w:type="gramStart"/>
            <w:r w:rsidRPr="00AB4278">
              <w:rPr>
                <w:sz w:val="22"/>
                <w:szCs w:val="22"/>
              </w:rPr>
              <w:t>в</w:t>
            </w:r>
            <w:proofErr w:type="gramEnd"/>
            <w:r w:rsidRPr="00AB4278">
              <w:rPr>
                <w:sz w:val="22"/>
                <w:szCs w:val="22"/>
              </w:rPr>
              <w:t xml:space="preserve"> </w:t>
            </w:r>
          </w:p>
          <w:p w:rsidR="00AB4278" w:rsidRDefault="00AB4278" w:rsidP="00AB4278">
            <w:pPr>
              <w:rPr>
                <w:sz w:val="22"/>
                <w:szCs w:val="22"/>
              </w:rPr>
            </w:pPr>
            <w:r w:rsidRPr="00AB4278">
              <w:rPr>
                <w:sz w:val="22"/>
                <w:szCs w:val="22"/>
              </w:rPr>
              <w:t>конвейерной системе</w:t>
            </w:r>
          </w:p>
        </w:tc>
        <w:tc>
          <w:tcPr>
            <w:tcW w:w="652" w:type="pct"/>
          </w:tcPr>
          <w:p w:rsidR="00AB4278" w:rsidRPr="00404C79" w:rsidRDefault="00AB4278" w:rsidP="00404C79">
            <w:pPr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Печатная</w:t>
            </w:r>
            <w:proofErr w:type="spellEnd"/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594" w:type="pct"/>
          </w:tcPr>
          <w:p w:rsidR="00AC3976" w:rsidRPr="00AC3976" w:rsidRDefault="00FC277F" w:rsidP="00F734FC">
            <w:pPr>
              <w:pStyle w:val="1"/>
              <w:spacing w:before="0"/>
            </w:pPr>
            <w:proofErr w:type="spellStart"/>
            <w:r w:rsidRPr="00FC277F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Научный</w:t>
            </w:r>
            <w:proofErr w:type="spellEnd"/>
            <w:r w:rsidRPr="00FC277F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журнал «</w:t>
            </w:r>
            <w:proofErr w:type="spellStart"/>
            <w:r w:rsidRPr="00FC277F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Информационные</w:t>
            </w:r>
            <w:proofErr w:type="spellEnd"/>
            <w:r w:rsidRPr="00FC277F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C277F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технологии</w:t>
            </w:r>
            <w:proofErr w:type="spellEnd"/>
            <w:r w:rsidRPr="00FC277F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и </w:t>
            </w:r>
            <w:proofErr w:type="spellStart"/>
            <w:r w:rsidRPr="00FC277F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управление</w:t>
            </w:r>
            <w:proofErr w:type="spellEnd"/>
            <w:r w:rsidRPr="00FC277F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>»</w:t>
            </w:r>
            <w:r w:rsidR="00F734FC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  <w:lang w:val="uk-UA"/>
              </w:rPr>
              <w:t xml:space="preserve"> </w:t>
            </w:r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Т.1 №1 </w:t>
            </w:r>
            <w:r w:rsidR="00AC3976" w:rsidRP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2015</w:t>
            </w:r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.</w:t>
            </w:r>
            <w:r w:rsidR="00F734FC">
              <w:t xml:space="preserve"> </w:t>
            </w:r>
            <w:r w:rsidR="00F734FC" w:rsidRPr="00F734FC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ФГАОУ </w:t>
            </w:r>
            <w:proofErr w:type="gramStart"/>
            <w:r w:rsidR="00F734FC" w:rsidRPr="00F734FC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>ВО</w:t>
            </w:r>
            <w:proofErr w:type="gramEnd"/>
            <w:r w:rsidR="00F734FC" w:rsidRPr="00F734FC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 «Севастопольский государственный университет» ул. Университетская, 33, Севастополь, 299053, Российская Федерация </w:t>
            </w:r>
            <w:r w:rsidR="00AC3976">
              <w:rPr>
                <w:b w:val="0"/>
                <w:bCs w:val="0"/>
                <w:color w:val="000000" w:themeColor="text1"/>
                <w:spacing w:val="-4"/>
                <w:sz w:val="22"/>
                <w:szCs w:val="22"/>
              </w:rPr>
              <w:t xml:space="preserve"> – с. 120-131</w:t>
            </w:r>
          </w:p>
        </w:tc>
        <w:tc>
          <w:tcPr>
            <w:tcW w:w="400" w:type="pct"/>
          </w:tcPr>
          <w:p w:rsidR="00AB4278" w:rsidRPr="0032744F" w:rsidRDefault="00AC3976" w:rsidP="00404C79">
            <w:pPr>
              <w:spacing w:line="235" w:lineRule="auto"/>
              <w:rPr>
                <w:bCs/>
                <w:sz w:val="22"/>
                <w:szCs w:val="22"/>
                <w:lang w:val="uk-UA"/>
              </w:rPr>
            </w:pPr>
            <w:r>
              <w:rPr>
                <w:bCs/>
                <w:sz w:val="22"/>
                <w:szCs w:val="22"/>
                <w:lang w:val="uk-UA"/>
              </w:rPr>
              <w:t>12</w:t>
            </w:r>
          </w:p>
        </w:tc>
        <w:tc>
          <w:tcPr>
            <w:tcW w:w="848" w:type="pct"/>
          </w:tcPr>
          <w:p w:rsidR="00AB4278" w:rsidRPr="00AC3976" w:rsidRDefault="00AB4278" w:rsidP="00AC3976">
            <w:pPr>
              <w:pStyle w:val="3"/>
              <w:spacing w:after="0"/>
              <w:rPr>
                <w:sz w:val="22"/>
                <w:szCs w:val="22"/>
                <w:lang w:val="uk-UA"/>
              </w:rPr>
            </w:pPr>
            <w:r w:rsidRPr="00AC3976">
              <w:rPr>
                <w:sz w:val="22"/>
                <w:szCs w:val="22"/>
                <w:lang w:val="uk-UA"/>
              </w:rPr>
              <w:t>Кротов К.В.,</w:t>
            </w:r>
          </w:p>
          <w:p w:rsidR="00AB4278" w:rsidRPr="00AC3976" w:rsidRDefault="00AB4278" w:rsidP="00AC3976">
            <w:pPr>
              <w:pStyle w:val="3"/>
              <w:spacing w:after="0"/>
              <w:rPr>
                <w:sz w:val="22"/>
                <w:szCs w:val="22"/>
                <w:lang w:val="uk-UA"/>
              </w:rPr>
            </w:pPr>
            <w:r w:rsidRPr="00AC3976">
              <w:rPr>
                <w:sz w:val="22"/>
                <w:szCs w:val="22"/>
                <w:lang w:val="uk-UA"/>
              </w:rPr>
              <w:t>Икитян Р.В.</w:t>
            </w:r>
          </w:p>
        </w:tc>
      </w:tr>
    </w:tbl>
    <w:p w:rsidR="00AD6F5E" w:rsidRDefault="00AD6F5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2C32" w:rsidTr="003F2C32">
        <w:tc>
          <w:tcPr>
            <w:tcW w:w="4785" w:type="dxa"/>
          </w:tcPr>
          <w:p w:rsidR="003F2C32" w:rsidRDefault="003F2C32" w:rsidP="003F2C32">
            <w:r w:rsidRPr="003F2C32">
              <w:t>Директор института информационных технологий и управления в технических системах</w:t>
            </w:r>
          </w:p>
        </w:tc>
        <w:tc>
          <w:tcPr>
            <w:tcW w:w="4786" w:type="dxa"/>
            <w:vAlign w:val="center"/>
          </w:tcPr>
          <w:p w:rsidR="003F2C32" w:rsidRDefault="003F2C32" w:rsidP="003F2C32">
            <w:pPr>
              <w:jc w:val="right"/>
            </w:pPr>
            <w:r>
              <w:t>Бондарев В. Н.</w:t>
            </w:r>
          </w:p>
          <w:p w:rsidR="003F2C32" w:rsidRDefault="003F2C32" w:rsidP="003F2C32">
            <w:pPr>
              <w:jc w:val="right"/>
            </w:pPr>
          </w:p>
        </w:tc>
      </w:tr>
    </w:tbl>
    <w:p w:rsidR="005A2669" w:rsidRDefault="005A2669">
      <w:r>
        <w:tab/>
      </w:r>
      <w:r>
        <w:tab/>
      </w:r>
    </w:p>
    <w:sectPr w:rsidR="005A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76A"/>
    <w:multiLevelType w:val="hybridMultilevel"/>
    <w:tmpl w:val="C074B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D6C45"/>
    <w:multiLevelType w:val="hybridMultilevel"/>
    <w:tmpl w:val="CDFE3BD0"/>
    <w:lvl w:ilvl="0" w:tplc="E83E4C5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spacing w:val="0"/>
        <w:w w:val="100"/>
        <w:position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2"/>
    <w:rsid w:val="000805E2"/>
    <w:rsid w:val="001A3F71"/>
    <w:rsid w:val="003F2C32"/>
    <w:rsid w:val="00404C79"/>
    <w:rsid w:val="005A2669"/>
    <w:rsid w:val="00675702"/>
    <w:rsid w:val="00AB4278"/>
    <w:rsid w:val="00AC3976"/>
    <w:rsid w:val="00AD6F5E"/>
    <w:rsid w:val="00F4075B"/>
    <w:rsid w:val="00F734FC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02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04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7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675702"/>
    <w:pPr>
      <w:keepNext/>
      <w:spacing w:line="360" w:lineRule="auto"/>
      <w:outlineLvl w:val="3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75702"/>
    <w:rPr>
      <w:rFonts w:ascii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675702"/>
    <w:pPr>
      <w:ind w:firstLine="425"/>
      <w:jc w:val="both"/>
    </w:pPr>
    <w:rPr>
      <w:b/>
      <w:caps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675702"/>
    <w:rPr>
      <w:rFonts w:ascii="Times New Roman" w:hAnsi="Times New Roman" w:cs="Times New Roman"/>
      <w:b/>
      <w:caps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0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5">
    <w:name w:val="Body Text"/>
    <w:basedOn w:val="a"/>
    <w:link w:val="a6"/>
    <w:uiPriority w:val="99"/>
    <w:semiHidden/>
    <w:unhideWhenUsed/>
    <w:rsid w:val="00404C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404C79"/>
    <w:rPr>
      <w:rFonts w:ascii="Times New Roman" w:hAnsi="Times New Roman" w:cs="Times New Roman"/>
      <w:sz w:val="28"/>
      <w:szCs w:val="24"/>
      <w:lang w:val="ru-RU" w:eastAsia="ru-RU"/>
    </w:rPr>
  </w:style>
  <w:style w:type="paragraph" w:styleId="3">
    <w:name w:val="Body Text 3"/>
    <w:basedOn w:val="a"/>
    <w:link w:val="30"/>
    <w:rsid w:val="00404C7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04C79"/>
    <w:rPr>
      <w:rFonts w:ascii="Times New Roman" w:hAnsi="Times New Roman" w:cs="Times New Roman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404C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C2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table" w:styleId="a8">
    <w:name w:val="Table Grid"/>
    <w:basedOn w:val="a1"/>
    <w:uiPriority w:val="59"/>
    <w:rsid w:val="003F2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02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04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7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675702"/>
    <w:pPr>
      <w:keepNext/>
      <w:spacing w:line="360" w:lineRule="auto"/>
      <w:outlineLvl w:val="3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75702"/>
    <w:rPr>
      <w:rFonts w:ascii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675702"/>
    <w:pPr>
      <w:ind w:firstLine="425"/>
      <w:jc w:val="both"/>
    </w:pPr>
    <w:rPr>
      <w:b/>
      <w:caps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675702"/>
    <w:rPr>
      <w:rFonts w:ascii="Times New Roman" w:hAnsi="Times New Roman" w:cs="Times New Roman"/>
      <w:b/>
      <w:caps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0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5">
    <w:name w:val="Body Text"/>
    <w:basedOn w:val="a"/>
    <w:link w:val="a6"/>
    <w:uiPriority w:val="99"/>
    <w:semiHidden/>
    <w:unhideWhenUsed/>
    <w:rsid w:val="00404C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404C79"/>
    <w:rPr>
      <w:rFonts w:ascii="Times New Roman" w:hAnsi="Times New Roman" w:cs="Times New Roman"/>
      <w:sz w:val="28"/>
      <w:szCs w:val="24"/>
      <w:lang w:val="ru-RU" w:eastAsia="ru-RU"/>
    </w:rPr>
  </w:style>
  <w:style w:type="paragraph" w:styleId="3">
    <w:name w:val="Body Text 3"/>
    <w:basedOn w:val="a"/>
    <w:link w:val="30"/>
    <w:rsid w:val="00404C7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04C79"/>
    <w:rPr>
      <w:rFonts w:ascii="Times New Roman" w:hAnsi="Times New Roman" w:cs="Times New Roman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404C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C2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table" w:styleId="a8">
    <w:name w:val="Table Grid"/>
    <w:basedOn w:val="a1"/>
    <w:uiPriority w:val="59"/>
    <w:rsid w:val="003F2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6</cp:revision>
  <cp:lastPrinted>2016-07-11T08:29:00Z</cp:lastPrinted>
  <dcterms:created xsi:type="dcterms:W3CDTF">2016-07-05T10:08:00Z</dcterms:created>
  <dcterms:modified xsi:type="dcterms:W3CDTF">2016-07-11T08:33:00Z</dcterms:modified>
</cp:coreProperties>
</file>