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1F5" w:rsidRDefault="00245F43" w:rsidP="00DE3639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1D21F5" w:rsidRPr="001D21F5">
        <w:rPr>
          <w:rFonts w:ascii="Times New Roman" w:hAnsi="Times New Roman" w:cs="Times New Roman"/>
          <w:sz w:val="24"/>
          <w:szCs w:val="24"/>
        </w:rPr>
        <w:t xml:space="preserve">статье </w:t>
      </w:r>
      <w:r>
        <w:rPr>
          <w:rFonts w:ascii="Times New Roman" w:hAnsi="Times New Roman" w:cs="Times New Roman"/>
          <w:sz w:val="24"/>
          <w:szCs w:val="24"/>
        </w:rPr>
        <w:t>приведены результаты исследования</w:t>
      </w:r>
      <w:r w:rsidR="001D21F5" w:rsidRPr="001D21F5">
        <w:rPr>
          <w:rFonts w:ascii="Times New Roman" w:hAnsi="Times New Roman" w:cs="Times New Roman"/>
          <w:sz w:val="24"/>
          <w:szCs w:val="24"/>
        </w:rPr>
        <w:t xml:space="preserve"> рыбной отрасли Украины в период с января 2007 года по май 2014, так как только до мая 2014 имеются данные по рыбной отрасли Украины вместе с Крымом. Целью исследования является изучение структуры рыбного хозяйства, анализ временных рядов объема вылова рыбной продукции и прогнозирование возможных значений объема вылова до мая 2015 года, в случае нахождения Крыма в составе Украины, а не Российской Федерации.</w:t>
      </w:r>
    </w:p>
    <w:p w:rsidR="00DE3639" w:rsidRDefault="00DE3639" w:rsidP="00DE3639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таблице приведены показатели вылова рыбы и добычи других водных живых ресурсов</w:t>
      </w:r>
      <w:r w:rsidR="00F27850">
        <w:rPr>
          <w:rFonts w:ascii="Times New Roman" w:hAnsi="Times New Roman" w:cs="Times New Roman"/>
          <w:sz w:val="24"/>
          <w:szCs w:val="24"/>
        </w:rPr>
        <w:t>, значения представлены в тоннах.</w:t>
      </w:r>
    </w:p>
    <w:p w:rsidR="00F27850" w:rsidRPr="00DE3639" w:rsidRDefault="00F27850" w:rsidP="00DE3639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1162"/>
        <w:gridCol w:w="960"/>
        <w:gridCol w:w="1162"/>
        <w:gridCol w:w="960"/>
        <w:gridCol w:w="1162"/>
      </w:tblGrid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янв.07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окт.09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июл.12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20243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фев.07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ноя.09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авг.12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21452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сен.12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15554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апр.07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янв.10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окт.12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17340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фев.10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ноя.12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19596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июн.07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29953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июл.07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апр.10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янв.13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20231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авг.07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фев.13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16805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сен.07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июн.10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12079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окт.07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июл.10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апр.13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14832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ноя.07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авг.10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7201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27738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сен.10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июн.13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13439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янв.08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окт.10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июл.13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16305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фев.08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ноя.10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авг.13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19851</w:t>
            </w:r>
          </w:p>
        </w:tc>
        <w:bookmarkStart w:id="0" w:name="_GoBack"/>
        <w:bookmarkEnd w:id="0"/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19651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сен.13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18077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апр.08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янв.11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окт.13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26982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фев.11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ноя.13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25680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июн.08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34320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июл.08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апр.11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янв.14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13047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авг.08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фев.14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11237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сен.08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июн.11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14016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окт.08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июл.11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апр.14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11998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ноя.08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авг.11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13258</w:t>
            </w: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сен.11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янв.09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окт.11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фев.09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ноя.11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апр.09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18886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янв.12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фев.12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июн.09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июл.09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22713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апр.12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авг.09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27850" w:rsidRPr="004443B8" w:rsidTr="00F2785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сен.09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июн.12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850" w:rsidRPr="004443B8" w:rsidRDefault="00F27850" w:rsidP="00F27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DE3639" w:rsidRDefault="00DE3639" w:rsidP="00DE3639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27850" w:rsidRDefault="00F27850" w:rsidP="00DE3639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F278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5F43" w:rsidRDefault="001D21F5" w:rsidP="00F27850">
      <w:pPr>
        <w:ind w:left="-1134" w:right="-739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21F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F27850">
        <w:rPr>
          <w:noProof/>
          <w:lang w:val="uk-UA" w:eastAsia="uk-UA"/>
        </w:rPr>
        <w:drawing>
          <wp:inline distT="0" distB="0" distL="0" distR="0" wp14:anchorId="6CAF7F07" wp14:editId="1AD24534">
            <wp:extent cx="10409274" cy="5146158"/>
            <wp:effectExtent l="0" t="0" r="11430" b="165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D587B" w:rsidRDefault="00245F43" w:rsidP="00245F43">
      <w:pPr>
        <w:tabs>
          <w:tab w:val="left" w:pos="30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Рис. 1. – График объема вылова рыбной продукции с января 2007 по май 2014 года</w:t>
      </w:r>
    </w:p>
    <w:p w:rsidR="00245F43" w:rsidRDefault="00245F43" w:rsidP="00245F43">
      <w:pPr>
        <w:tabs>
          <w:tab w:val="left" w:pos="3081"/>
        </w:tabs>
        <w:rPr>
          <w:rFonts w:ascii="Times New Roman" w:hAnsi="Times New Roman" w:cs="Times New Roman"/>
          <w:sz w:val="24"/>
          <w:szCs w:val="24"/>
        </w:rPr>
      </w:pPr>
    </w:p>
    <w:p w:rsidR="00245F43" w:rsidRDefault="00245F43" w:rsidP="00245F43">
      <w:pPr>
        <w:tabs>
          <w:tab w:val="left" w:pos="3081"/>
        </w:tabs>
        <w:rPr>
          <w:rFonts w:ascii="Times New Roman" w:hAnsi="Times New Roman" w:cs="Times New Roman"/>
          <w:sz w:val="24"/>
          <w:szCs w:val="24"/>
        </w:rPr>
        <w:sectPr w:rsidR="00245F43" w:rsidSect="00F27850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D81F4C" w:rsidRDefault="00B3002F" w:rsidP="00D81F4C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Проанализировав данный график</w:t>
      </w:r>
      <w:r w:rsidR="006923FF">
        <w:rPr>
          <w:rFonts w:ascii="Times New Roman" w:hAnsi="Times New Roman" w:cs="Times New Roman"/>
          <w:sz w:val="24"/>
          <w:szCs w:val="24"/>
        </w:rPr>
        <w:t xml:space="preserve">, мы видим, что на нем ярко видны сезонные колебания. </w:t>
      </w:r>
      <w:r w:rsidR="00D81F4C">
        <w:rPr>
          <w:rFonts w:ascii="Times New Roman" w:hAnsi="Times New Roman" w:cs="Times New Roman"/>
          <w:sz w:val="24"/>
          <w:szCs w:val="24"/>
        </w:rPr>
        <w:t>С</w:t>
      </w:r>
      <w:r w:rsidR="008713A5" w:rsidRPr="008713A5">
        <w:rPr>
          <w:rFonts w:ascii="Times New Roman" w:hAnsi="Times New Roman" w:cs="Times New Roman"/>
          <w:sz w:val="24"/>
          <w:szCs w:val="24"/>
        </w:rPr>
        <w:t xml:space="preserve"> мая по июнь мы можем отметить падение показателей вылова рыбы и добычи других водных ресурсов.</w:t>
      </w:r>
      <w:r w:rsidR="008713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13A5" w:rsidRPr="008713A5">
        <w:rPr>
          <w:rFonts w:ascii="Times New Roman" w:hAnsi="Times New Roman" w:cs="Times New Roman"/>
          <w:sz w:val="24"/>
          <w:szCs w:val="24"/>
        </w:rPr>
        <w:t xml:space="preserve">В то же время мы наблюдаем увеличение показателей каждый год в зимний период (ноябрь-январь). Это связано с тем, что рыба не переносит жару и пытается укрыться от нее на большей глубине, что ведет к усложнению вылова. Только имеется один нюанс: на графике в период с июля по сентябрь 2009 года отмечен резкий скачок показателей вылова рыбы. </w:t>
      </w:r>
      <w:r w:rsidR="00D81F4C">
        <w:rPr>
          <w:rFonts w:ascii="Times New Roman" w:hAnsi="Times New Roman" w:cs="Times New Roman"/>
          <w:sz w:val="24"/>
          <w:szCs w:val="24"/>
        </w:rPr>
        <w:t>М</w:t>
      </w:r>
      <w:r w:rsidR="008713A5" w:rsidRPr="008713A5">
        <w:rPr>
          <w:rFonts w:ascii="Times New Roman" w:hAnsi="Times New Roman" w:cs="Times New Roman"/>
          <w:sz w:val="24"/>
          <w:szCs w:val="24"/>
        </w:rPr>
        <w:t>ы видим, что показатели в течение</w:t>
      </w:r>
      <w:r w:rsidR="00D81F4C">
        <w:rPr>
          <w:rFonts w:ascii="Times New Roman" w:hAnsi="Times New Roman" w:cs="Times New Roman"/>
          <w:sz w:val="24"/>
          <w:szCs w:val="24"/>
        </w:rPr>
        <w:t xml:space="preserve"> каждого</w:t>
      </w:r>
      <w:r w:rsidR="008713A5" w:rsidRPr="008713A5">
        <w:rPr>
          <w:rFonts w:ascii="Times New Roman" w:hAnsi="Times New Roman" w:cs="Times New Roman"/>
          <w:sz w:val="24"/>
          <w:szCs w:val="24"/>
        </w:rPr>
        <w:t xml:space="preserve"> года с января </w:t>
      </w:r>
      <w:r w:rsidR="00D81F4C">
        <w:rPr>
          <w:rFonts w:ascii="Times New Roman" w:hAnsi="Times New Roman" w:cs="Times New Roman"/>
          <w:sz w:val="24"/>
          <w:szCs w:val="24"/>
        </w:rPr>
        <w:t>по</w:t>
      </w:r>
      <w:r w:rsidR="008713A5" w:rsidRPr="008713A5">
        <w:rPr>
          <w:rFonts w:ascii="Times New Roman" w:hAnsi="Times New Roman" w:cs="Times New Roman"/>
          <w:sz w:val="24"/>
          <w:szCs w:val="24"/>
        </w:rPr>
        <w:t xml:space="preserve"> апрел</w:t>
      </w:r>
      <w:r w:rsidR="00D81F4C">
        <w:rPr>
          <w:rFonts w:ascii="Times New Roman" w:hAnsi="Times New Roman" w:cs="Times New Roman"/>
          <w:sz w:val="24"/>
          <w:szCs w:val="24"/>
        </w:rPr>
        <w:t>ь</w:t>
      </w:r>
      <w:r w:rsidR="008713A5" w:rsidRPr="008713A5">
        <w:rPr>
          <w:rFonts w:ascii="Times New Roman" w:hAnsi="Times New Roman" w:cs="Times New Roman"/>
          <w:sz w:val="24"/>
          <w:szCs w:val="24"/>
        </w:rPr>
        <w:t xml:space="preserve"> идут вверх, в мае резкое падение и потом опять начинается рост объемов вылова и так продолжается до середины декабря-начала января. После этого объем вылова резко падает и вновь начинает постепенно расти до апреля. Яркое тому подтверждение можно увидеть на графике вылова рыбы и добычи других водных ресурсов.</w:t>
      </w:r>
      <w:r w:rsidR="00D81F4C">
        <w:rPr>
          <w:rFonts w:ascii="Times New Roman" w:hAnsi="Times New Roman" w:cs="Times New Roman"/>
          <w:sz w:val="24"/>
          <w:szCs w:val="24"/>
        </w:rPr>
        <w:t xml:space="preserve"> Поэтому я считаю нецелесообразным применять привычные методы прогнозирования, используя годовой временной ряд.</w:t>
      </w:r>
    </w:p>
    <w:p w:rsidR="00D81F4C" w:rsidRDefault="00D81F4C" w:rsidP="00D81F4C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проведения анализа нам необходимо представить имеющиеся данные немного в другом виде.</w:t>
      </w:r>
    </w:p>
    <w:p w:rsidR="00971F9D" w:rsidRDefault="00971F9D" w:rsidP="00D81F4C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858" w:type="dxa"/>
        <w:tblInd w:w="93" w:type="dxa"/>
        <w:tblLook w:val="04A0" w:firstRow="1" w:lastRow="0" w:firstColumn="1" w:lastColumn="0" w:noHBand="0" w:noVBand="1"/>
      </w:tblPr>
      <w:tblGrid>
        <w:gridCol w:w="1178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71F9D" w:rsidRPr="00971F9D" w:rsidTr="00971F9D">
        <w:trPr>
          <w:trHeight w:val="300"/>
        </w:trPr>
        <w:tc>
          <w:tcPr>
            <w:tcW w:w="11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2014</w:t>
            </w:r>
          </w:p>
        </w:tc>
      </w:tr>
      <w:tr w:rsidR="00971F9D" w:rsidRPr="00971F9D" w:rsidTr="00971F9D">
        <w:trPr>
          <w:trHeight w:val="300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13047</w:t>
            </w:r>
          </w:p>
        </w:tc>
      </w:tr>
      <w:tr w:rsidR="00971F9D" w:rsidRPr="00971F9D" w:rsidTr="00971F9D">
        <w:trPr>
          <w:trHeight w:val="300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Февраль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11237</w:t>
            </w:r>
          </w:p>
        </w:tc>
      </w:tr>
      <w:tr w:rsidR="00971F9D" w:rsidRPr="00971F9D" w:rsidTr="00971F9D">
        <w:trPr>
          <w:trHeight w:val="300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19651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14016</w:t>
            </w:r>
          </w:p>
        </w:tc>
      </w:tr>
      <w:tr w:rsidR="00971F9D" w:rsidRPr="00971F9D" w:rsidTr="00971F9D">
        <w:trPr>
          <w:trHeight w:val="300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18886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11998</w:t>
            </w:r>
          </w:p>
        </w:tc>
      </w:tr>
      <w:tr w:rsidR="00971F9D" w:rsidRPr="00971F9D" w:rsidTr="00971F9D">
        <w:trPr>
          <w:trHeight w:val="300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13258</w:t>
            </w:r>
          </w:p>
        </w:tc>
      </w:tr>
      <w:tr w:rsidR="00971F9D" w:rsidRPr="00971F9D" w:rsidTr="00971F9D">
        <w:trPr>
          <w:trHeight w:val="300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1F9D" w:rsidRPr="00971F9D" w:rsidTr="00971F9D">
        <w:trPr>
          <w:trHeight w:val="300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22713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1F9D" w:rsidRPr="00971F9D" w:rsidTr="00971F9D">
        <w:trPr>
          <w:trHeight w:val="315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Август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1F9D" w:rsidRPr="00971F9D" w:rsidTr="00971F9D">
        <w:trPr>
          <w:trHeight w:val="300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1F9D" w:rsidRPr="00971F9D" w:rsidTr="00971F9D">
        <w:trPr>
          <w:trHeight w:val="315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1F9D" w:rsidRPr="00971F9D" w:rsidTr="00971F9D">
        <w:trPr>
          <w:trHeight w:val="300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1F9D" w:rsidRPr="00971F9D" w:rsidTr="00971F9D">
        <w:trPr>
          <w:trHeight w:val="315"/>
        </w:trPr>
        <w:tc>
          <w:tcPr>
            <w:tcW w:w="1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27738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1F9D" w:rsidRPr="00971F9D" w:rsidRDefault="00971F9D" w:rsidP="0097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1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971F9D" w:rsidRDefault="00971F9D" w:rsidP="00D81F4C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359DF" w:rsidRDefault="00971F9D" w:rsidP="00D359DF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таблице показатели представлены в виде месячных тенденций.</w:t>
      </w:r>
      <w:r w:rsidR="00D125D8">
        <w:rPr>
          <w:rFonts w:ascii="Times New Roman" w:hAnsi="Times New Roman" w:cs="Times New Roman"/>
          <w:sz w:val="24"/>
          <w:szCs w:val="24"/>
        </w:rPr>
        <w:t xml:space="preserve"> Так как у нас на графике просматривается сезонность колебаний, то неразумно было бы составлять прогноз, основываясь на годовых данных. Лучше было бы использовать только </w:t>
      </w:r>
      <w:proofErr w:type="spellStart"/>
      <w:r w:rsidR="00D125D8">
        <w:rPr>
          <w:rFonts w:ascii="Times New Roman" w:hAnsi="Times New Roman" w:cs="Times New Roman"/>
          <w:sz w:val="24"/>
          <w:szCs w:val="24"/>
        </w:rPr>
        <w:t>январные</w:t>
      </w:r>
      <w:proofErr w:type="spellEnd"/>
      <w:r w:rsidR="00D125D8">
        <w:rPr>
          <w:rFonts w:ascii="Times New Roman" w:hAnsi="Times New Roman" w:cs="Times New Roman"/>
          <w:sz w:val="24"/>
          <w:szCs w:val="24"/>
        </w:rPr>
        <w:t xml:space="preserve"> данные, </w:t>
      </w:r>
      <w:proofErr w:type="spellStart"/>
      <w:r w:rsidR="00D125D8">
        <w:rPr>
          <w:rFonts w:ascii="Times New Roman" w:hAnsi="Times New Roman" w:cs="Times New Roman"/>
          <w:sz w:val="24"/>
          <w:szCs w:val="24"/>
        </w:rPr>
        <w:t>февральные</w:t>
      </w:r>
      <w:proofErr w:type="spellEnd"/>
      <w:r w:rsidR="00D125D8">
        <w:rPr>
          <w:rFonts w:ascii="Times New Roman" w:hAnsi="Times New Roman" w:cs="Times New Roman"/>
          <w:sz w:val="24"/>
          <w:szCs w:val="24"/>
        </w:rPr>
        <w:t xml:space="preserve"> и так далее. Таким </w:t>
      </w:r>
      <w:proofErr w:type="gramStart"/>
      <w:r w:rsidR="00D125D8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="00D125D8">
        <w:rPr>
          <w:rFonts w:ascii="Times New Roman" w:hAnsi="Times New Roman" w:cs="Times New Roman"/>
          <w:sz w:val="24"/>
          <w:szCs w:val="24"/>
        </w:rPr>
        <w:t xml:space="preserve"> мы проследим тенденцию поведения показателей во всех январях, февралях и остальных месяцах. На основе этого составлены прогнозы на каждый последующий месяц. Все 12 прогнозов, при необходимости, могут быть объединены для п</w:t>
      </w:r>
      <w:r w:rsidR="00D359DF">
        <w:rPr>
          <w:rFonts w:ascii="Times New Roman" w:hAnsi="Times New Roman" w:cs="Times New Roman"/>
          <w:sz w:val="24"/>
          <w:szCs w:val="24"/>
        </w:rPr>
        <w:t>олучения общего прогноза на год.</w:t>
      </w:r>
    </w:p>
    <w:p w:rsidR="00D359DF" w:rsidRDefault="00D359DF" w:rsidP="00D359DF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составим графики месячных тенденций, исходя из которых, мы и будем прогнозировать последующие месячные значения.</w:t>
      </w:r>
    </w:p>
    <w:p w:rsidR="00D359DF" w:rsidRDefault="00D359DF" w:rsidP="00D359DF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01E39A4" wp14:editId="54D5B2FD">
            <wp:extent cx="4572000" cy="27432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359DF" w:rsidRDefault="00D359DF" w:rsidP="00D359DF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34FE7D8C" wp14:editId="3A56AC7B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359DF" w:rsidRDefault="00D359DF" w:rsidP="00D359DF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42CBB677" wp14:editId="25D50DD3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359DF" w:rsidRDefault="00D359DF" w:rsidP="00D359DF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7BE3FF0" wp14:editId="403475F2">
            <wp:extent cx="4572000" cy="2754405"/>
            <wp:effectExtent l="0" t="0" r="19050" b="2730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359DF" w:rsidRDefault="00D359DF" w:rsidP="00D359DF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4A41E9BD" wp14:editId="6402E5ED">
            <wp:extent cx="4572000" cy="2754405"/>
            <wp:effectExtent l="0" t="0" r="19050" b="273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359DF" w:rsidRDefault="00D359DF" w:rsidP="00D359DF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4585B099" wp14:editId="626D5ACC">
            <wp:extent cx="4572000" cy="2754405"/>
            <wp:effectExtent l="0" t="0" r="19050" b="2730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359DF" w:rsidRDefault="00D359DF" w:rsidP="00D359DF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5AA79A7" wp14:editId="0F9AE802">
            <wp:extent cx="4572000" cy="27432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359DF" w:rsidRDefault="00D359DF" w:rsidP="00D359DF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1792B98B" wp14:editId="4C57CC72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359DF" w:rsidRDefault="00D359DF" w:rsidP="00D359DF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52B68FBD" wp14:editId="7FAE815C">
            <wp:extent cx="4572000" cy="2743200"/>
            <wp:effectExtent l="0" t="0" r="19050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359DF" w:rsidRDefault="00D359DF" w:rsidP="00D359DF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F008F32" wp14:editId="3CDCA4FD">
            <wp:extent cx="4572000" cy="2743200"/>
            <wp:effectExtent l="0" t="0" r="19050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359DF" w:rsidRDefault="00D359DF" w:rsidP="00D359DF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7E445D01" wp14:editId="600354F2">
            <wp:extent cx="4572000" cy="27432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359DF" w:rsidRDefault="00D359DF" w:rsidP="00D359DF">
      <w:pPr>
        <w:tabs>
          <w:tab w:val="left" w:pos="3081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1AF41559" wp14:editId="5AC045FD">
            <wp:extent cx="4572000" cy="2743200"/>
            <wp:effectExtent l="0" t="0" r="19050" b="1905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359DF" w:rsidRDefault="00D359DF" w:rsidP="00D359DF">
      <w:pPr>
        <w:tabs>
          <w:tab w:val="left" w:pos="4102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анализа и прогноза мы используем модель </w:t>
      </w:r>
      <w:r>
        <w:rPr>
          <w:rFonts w:ascii="Times New Roman" w:hAnsi="Times New Roman" w:cs="Times New Roman"/>
          <w:sz w:val="24"/>
          <w:szCs w:val="24"/>
          <w:lang w:val="en-US"/>
        </w:rPr>
        <w:t>ARIMA (</w:t>
      </w:r>
      <w:r>
        <w:rPr>
          <w:rFonts w:ascii="Times New Roman" w:hAnsi="Times New Roman" w:cs="Times New Roman"/>
          <w:sz w:val="24"/>
          <w:szCs w:val="24"/>
        </w:rPr>
        <w:t xml:space="preserve">англ. – Интегрированная модель авторегрессии-скользящего среднего). А для проведения конкретных расчетов мы будем использовать статистическую программу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Statgraphics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Итак, для начала спрогнозируем данные по январям.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359DF" w:rsidRDefault="00D359DF" w:rsidP="00D359DF">
      <w:pPr>
        <w:tabs>
          <w:tab w:val="left" w:pos="4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6627147" cy="2541181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24" cy="25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9DF" w:rsidRDefault="00D359DF" w:rsidP="00D35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Model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: ARIMA(0,1,1)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60"/>
        <w:gridCol w:w="884"/>
        <w:gridCol w:w="920"/>
      </w:tblGrid>
      <w:tr w:rsidR="00D359D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Residual</w:t>
            </w:r>
            <w:proofErr w:type="spellEnd"/>
          </w:p>
        </w:tc>
      </w:tr>
      <w:tr w:rsidR="00D359D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15465,0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359D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12334,0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14386,2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-2052,19</w:t>
            </w:r>
          </w:p>
        </w:tc>
      </w:tr>
      <w:tr w:rsidR="00D359D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13264,0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14092,5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-828,547</w:t>
            </w:r>
          </w:p>
        </w:tc>
      </w:tr>
      <w:tr w:rsidR="00D359D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15223,0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13974,0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1249,01</w:t>
            </w:r>
          </w:p>
        </w:tc>
      </w:tr>
      <w:tr w:rsidR="00D359D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14144,0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14152,7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-8,71077</w:t>
            </w:r>
          </w:p>
        </w:tc>
      </w:tr>
      <w:tr w:rsidR="00D359D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15923,0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14151,5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1771,54</w:t>
            </w:r>
          </w:p>
        </w:tc>
      </w:tr>
      <w:tr w:rsidR="00D359D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20231,0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14405,0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5826,05</w:t>
            </w:r>
          </w:p>
        </w:tc>
      </w:tr>
      <w:tr w:rsidR="00D359D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13047,0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15238,6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-2191,6</w:t>
            </w:r>
          </w:p>
        </w:tc>
      </w:tr>
    </w:tbl>
    <w:p w:rsidR="00D359DF" w:rsidRDefault="00D359DF" w:rsidP="00D35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D359DF" w:rsidRDefault="00D359DF" w:rsidP="00D35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84"/>
        <w:gridCol w:w="1268"/>
        <w:gridCol w:w="1292"/>
      </w:tblGrid>
      <w:tr w:rsidR="00D359D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Lower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Upper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</w:tr>
      <w:tr w:rsidR="00D359D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</w:tr>
      <w:tr w:rsidR="00D359D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14925,0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7865,97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9DF" w:rsidRDefault="00D359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21984,0</w:t>
            </w:r>
          </w:p>
        </w:tc>
      </w:tr>
    </w:tbl>
    <w:p w:rsidR="00D359DF" w:rsidRDefault="00D359DF" w:rsidP="00D359DF">
      <w:pPr>
        <w:tabs>
          <w:tab w:val="left" w:pos="410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D4BCF" w:rsidRDefault="002D4BCF" w:rsidP="002D4BCF">
      <w:pPr>
        <w:tabs>
          <w:tab w:val="left" w:pos="4102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Такую же операцию проводим и по остальным месяцам.</w:t>
      </w:r>
    </w:p>
    <w:p w:rsidR="002D4BCF" w:rsidRDefault="002D4BCF" w:rsidP="002D4BCF">
      <w:pPr>
        <w:tabs>
          <w:tab w:val="left" w:pos="4102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Февраль:</w:t>
      </w:r>
    </w:p>
    <w:p w:rsidR="002D4BCF" w:rsidRPr="002D4BCF" w:rsidRDefault="002D4BCF" w:rsidP="002D4BCF">
      <w:pPr>
        <w:tabs>
          <w:tab w:val="left" w:pos="4102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902746" cy="265169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23" cy="265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BCF" w:rsidRDefault="002D4BCF" w:rsidP="002D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2D4BCF" w:rsidRDefault="002D4BCF" w:rsidP="002D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2D4BCF" w:rsidRDefault="002D4BCF" w:rsidP="002D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2D4BCF" w:rsidRDefault="002D4BCF" w:rsidP="002D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2D4BCF" w:rsidRDefault="002D4BCF" w:rsidP="002D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2D4BCF" w:rsidRDefault="002D4BCF" w:rsidP="002D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lastRenderedPageBreak/>
        <w:t>Model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: ARIMA(0,1,2)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60"/>
        <w:gridCol w:w="884"/>
        <w:gridCol w:w="920"/>
      </w:tblGrid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Residual</w:t>
            </w:r>
            <w:proofErr w:type="spellEnd"/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13334,0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11957,0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14475,8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-2518,83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14636,0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15282,5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-646,452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16769,0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14037,0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2731,95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13514,0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12244,2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1269,82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11571,0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13305,9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-1734,85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16805,0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14981,4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1823,64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11237,0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12970,1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-1733,11</w:t>
            </w:r>
          </w:p>
        </w:tc>
      </w:tr>
    </w:tbl>
    <w:p w:rsidR="002D4BCF" w:rsidRDefault="002D4BCF" w:rsidP="002D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2D4BCF" w:rsidRDefault="002D4BCF" w:rsidP="002D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84"/>
        <w:gridCol w:w="1268"/>
        <w:gridCol w:w="1292"/>
      </w:tblGrid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Lower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Upper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14990,8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9156,93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20824,7</w:t>
            </w:r>
          </w:p>
        </w:tc>
      </w:tr>
    </w:tbl>
    <w:p w:rsidR="00D359DF" w:rsidRDefault="00D359DF" w:rsidP="00D359DF">
      <w:pPr>
        <w:tabs>
          <w:tab w:val="left" w:pos="410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D4BCF" w:rsidRDefault="002D4BCF" w:rsidP="002D4BCF">
      <w:pPr>
        <w:tabs>
          <w:tab w:val="left" w:pos="4102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Март:</w:t>
      </w:r>
    </w:p>
    <w:p w:rsidR="002D4BCF" w:rsidRDefault="002D4BCF" w:rsidP="002D4BCF">
      <w:pPr>
        <w:tabs>
          <w:tab w:val="left" w:pos="4102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939790" cy="266833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BCF" w:rsidRDefault="002D4BCF" w:rsidP="002D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Model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: ARIMA(1,1,0)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60"/>
        <w:gridCol w:w="884"/>
        <w:gridCol w:w="920"/>
      </w:tblGrid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Residual</w:t>
            </w:r>
            <w:proofErr w:type="spellEnd"/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15844,0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19651,0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18242,2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1408,83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15340,0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16629,4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-1289,44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18592,0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18761,6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-169,576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17071,0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16010,9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1060,06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16424,0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18278,2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-1854,19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12079,0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16937,5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-4858,51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14016,0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15527,6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-1511,56</w:t>
            </w:r>
          </w:p>
        </w:tc>
      </w:tr>
    </w:tbl>
    <w:p w:rsidR="002D4BCF" w:rsidRDefault="002D4BCF" w:rsidP="002D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2D4BCF" w:rsidRDefault="002D4BCF" w:rsidP="002D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84"/>
        <w:gridCol w:w="1268"/>
        <w:gridCol w:w="1292"/>
      </w:tblGrid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Lower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Upper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12478,6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6536,91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18420,4</w:t>
            </w:r>
          </w:p>
        </w:tc>
      </w:tr>
    </w:tbl>
    <w:p w:rsidR="002D4BCF" w:rsidRDefault="002D4BCF" w:rsidP="002D4BCF">
      <w:pPr>
        <w:tabs>
          <w:tab w:val="left" w:pos="971"/>
        </w:tabs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2D4BCF" w:rsidRDefault="002D4BCF" w:rsidP="002D4BCF">
      <w:pPr>
        <w:tabs>
          <w:tab w:val="left" w:pos="971"/>
        </w:tabs>
        <w:ind w:firstLine="708"/>
        <w:rPr>
          <w:rFonts w:ascii="Times New Roman" w:hAnsi="Times New Roman" w:cs="Times New Roman"/>
          <w:sz w:val="24"/>
          <w:szCs w:val="24"/>
        </w:rPr>
      </w:pPr>
    </w:p>
    <w:p w:rsidR="002D4BCF" w:rsidRDefault="002D4BCF" w:rsidP="002D4BCF">
      <w:pPr>
        <w:tabs>
          <w:tab w:val="left" w:pos="971"/>
        </w:tabs>
        <w:ind w:firstLine="708"/>
        <w:rPr>
          <w:rFonts w:ascii="Times New Roman" w:hAnsi="Times New Roman" w:cs="Times New Roman"/>
          <w:sz w:val="24"/>
          <w:szCs w:val="24"/>
        </w:rPr>
      </w:pPr>
    </w:p>
    <w:p w:rsidR="002D4BCF" w:rsidRDefault="002D4BCF" w:rsidP="002D4BCF">
      <w:pPr>
        <w:tabs>
          <w:tab w:val="left" w:pos="971"/>
        </w:tabs>
        <w:ind w:firstLine="708"/>
        <w:rPr>
          <w:rFonts w:ascii="Times New Roman" w:hAnsi="Times New Roman" w:cs="Times New Roman"/>
          <w:sz w:val="24"/>
          <w:szCs w:val="24"/>
        </w:rPr>
      </w:pPr>
    </w:p>
    <w:p w:rsidR="002D4BCF" w:rsidRDefault="002D4BCF" w:rsidP="002D4BCF">
      <w:pPr>
        <w:tabs>
          <w:tab w:val="left" w:pos="971"/>
        </w:tabs>
        <w:ind w:firstLine="708"/>
        <w:rPr>
          <w:rFonts w:ascii="Times New Roman" w:hAnsi="Times New Roman" w:cs="Times New Roman"/>
          <w:sz w:val="24"/>
          <w:szCs w:val="24"/>
        </w:rPr>
      </w:pPr>
    </w:p>
    <w:p w:rsidR="002D4BCF" w:rsidRDefault="002D4BCF" w:rsidP="002D4BCF">
      <w:pPr>
        <w:tabs>
          <w:tab w:val="left" w:pos="971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Апрель:</w:t>
      </w:r>
    </w:p>
    <w:p w:rsidR="002D4BCF" w:rsidRDefault="002D4BCF" w:rsidP="002D4BCF">
      <w:pPr>
        <w:tabs>
          <w:tab w:val="left" w:pos="971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939790" cy="266833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BCF" w:rsidRDefault="002D4BCF" w:rsidP="002D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Model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: ARIMA(0,1,0)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60"/>
        <w:gridCol w:w="884"/>
        <w:gridCol w:w="884"/>
      </w:tblGrid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Residual</w:t>
            </w:r>
            <w:proofErr w:type="spellEnd"/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16450,0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20038,0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16450,0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3588,0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18886,0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20038,0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-1152,0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15981,0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18886,0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-2905,0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14698,0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15981,0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-1283,0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11108,0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14698,0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-3590,0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14832,0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11108,0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3724,0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11998,0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14832,0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-2834,0</w:t>
            </w:r>
          </w:p>
        </w:tc>
      </w:tr>
    </w:tbl>
    <w:p w:rsidR="002D4BCF" w:rsidRDefault="002D4BCF" w:rsidP="002D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2D4BCF" w:rsidRDefault="002D4BCF" w:rsidP="002D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84"/>
        <w:gridCol w:w="1268"/>
        <w:gridCol w:w="1292"/>
      </w:tblGrid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Lower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Upper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</w:tr>
      <w:tr w:rsidR="002D4BCF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11998,0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5128,71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BCF" w:rsidRDefault="002D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18867,3</w:t>
            </w:r>
          </w:p>
        </w:tc>
      </w:tr>
    </w:tbl>
    <w:p w:rsidR="00F73D55" w:rsidRDefault="00F73D55" w:rsidP="002D4BCF">
      <w:pPr>
        <w:tabs>
          <w:tab w:val="left" w:pos="1524"/>
        </w:tabs>
        <w:rPr>
          <w:rFonts w:ascii="Times New Roman" w:hAnsi="Times New Roman" w:cs="Times New Roman"/>
          <w:sz w:val="24"/>
          <w:szCs w:val="24"/>
        </w:rPr>
      </w:pPr>
    </w:p>
    <w:p w:rsidR="002D4BCF" w:rsidRDefault="00F73D55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Май:</w:t>
      </w:r>
    </w:p>
    <w:p w:rsidR="00F73D55" w:rsidRDefault="00F73D55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939790" cy="266833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55" w:rsidRDefault="00F73D55" w:rsidP="00F7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F73D55" w:rsidRDefault="00F73D55" w:rsidP="00F7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F73D55" w:rsidRDefault="00F73D55" w:rsidP="00F7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F73D55" w:rsidRDefault="00F73D55" w:rsidP="00F7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lastRenderedPageBreak/>
        <w:t>Model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: ARIMA(0,1,1)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60"/>
        <w:gridCol w:w="884"/>
        <w:gridCol w:w="920"/>
      </w:tblGrid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Residual</w:t>
            </w:r>
            <w:proofErr w:type="spellEnd"/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11009,0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8834,0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10974,2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-2140,15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13743,0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10632,7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3110,28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9613,0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11128,9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-1515,93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8613,0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10887,1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-2274,08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8213,0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10524,3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-2311,27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7201,0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10155,5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-2954,54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13258,0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9684,17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3573,83</w:t>
            </w:r>
          </w:p>
        </w:tc>
      </w:tr>
    </w:tbl>
    <w:p w:rsidR="00F73D55" w:rsidRDefault="00F73D55" w:rsidP="00F7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F73D55" w:rsidRDefault="00F73D55" w:rsidP="00F7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84"/>
        <w:gridCol w:w="1268"/>
        <w:gridCol w:w="1292"/>
      </w:tblGrid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Lower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Upper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10254,3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3292,52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17216,2</w:t>
            </w:r>
          </w:p>
        </w:tc>
      </w:tr>
    </w:tbl>
    <w:p w:rsidR="00F73D55" w:rsidRDefault="00F73D55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73D55" w:rsidRDefault="00F73D55" w:rsidP="00F7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Июнь:</w:t>
      </w:r>
      <w:r w:rsidRPr="00F73D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746A5142" wp14:editId="2DBC35D5">
            <wp:extent cx="5939790" cy="266833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Model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: ARIMA(0,1,0)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60"/>
        <w:gridCol w:w="884"/>
        <w:gridCol w:w="884"/>
      </w:tblGrid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Residual</w:t>
            </w:r>
            <w:proofErr w:type="spellEnd"/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13078,0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18334,0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13078,0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5256,0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20858,0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18334,0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2524,0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18431,0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20858,0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-2427,0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13734,0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18431,0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-4697,0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16549,0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13734,0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2815,0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13439,0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16549,0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-3110,0</w:t>
            </w:r>
          </w:p>
        </w:tc>
      </w:tr>
    </w:tbl>
    <w:p w:rsidR="00F73D55" w:rsidRDefault="00F73D55" w:rsidP="00F7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F73D55" w:rsidRDefault="00F73D55" w:rsidP="00F7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84"/>
        <w:gridCol w:w="1268"/>
        <w:gridCol w:w="1292"/>
      </w:tblGrid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Lower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Upper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13439,0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4529,59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22348,4</w:t>
            </w:r>
          </w:p>
        </w:tc>
      </w:tr>
    </w:tbl>
    <w:p w:rsidR="00F73D55" w:rsidRDefault="00F73D55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73D55" w:rsidRDefault="00F73D55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:rsidR="00F73D55" w:rsidRDefault="00F73D55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:rsidR="00F73D55" w:rsidRDefault="00F73D55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:rsidR="00F73D55" w:rsidRDefault="00F73D55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:rsidR="00F73D55" w:rsidRDefault="00F73D55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:rsidR="00F73D55" w:rsidRDefault="00F73D55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Июль:</w:t>
      </w:r>
    </w:p>
    <w:p w:rsidR="00F73D55" w:rsidRDefault="00F73D55" w:rsidP="00F7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997A9E0" wp14:editId="2A5CED5D">
            <wp:extent cx="5939790" cy="266833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Model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: ARIMA(2,2,0)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60"/>
        <w:gridCol w:w="884"/>
        <w:gridCol w:w="920"/>
      </w:tblGrid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Residual</w:t>
            </w:r>
            <w:proofErr w:type="spellEnd"/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18911,0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19716,0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22713,0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22926,6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-213,554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19494,0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19206,7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287,312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16427,0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18882,9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-2455,94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20243,0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19621,3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621,686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16305,0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18523,9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-2218,91</w:t>
            </w:r>
          </w:p>
        </w:tc>
      </w:tr>
    </w:tbl>
    <w:p w:rsidR="00F73D55" w:rsidRDefault="00F73D55" w:rsidP="00F7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F73D55" w:rsidRDefault="00F73D55" w:rsidP="00F7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84"/>
        <w:gridCol w:w="1268"/>
        <w:gridCol w:w="1292"/>
      </w:tblGrid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Lower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Upper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11362,0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5107,32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17616,8</w:t>
            </w:r>
          </w:p>
        </w:tc>
      </w:tr>
    </w:tbl>
    <w:p w:rsidR="00F73D55" w:rsidRDefault="00F73D55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:rsidR="002843B3" w:rsidRDefault="00F73D55" w:rsidP="00F7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Август:</w:t>
      </w:r>
      <w:r w:rsidRPr="00F73D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69C3A07C" wp14:editId="10F0A4C5">
            <wp:extent cx="5939790" cy="266833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55" w:rsidRDefault="00F73D55" w:rsidP="00F7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Model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: ARIMA(0,1,1)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60"/>
        <w:gridCol w:w="884"/>
        <w:gridCol w:w="920"/>
      </w:tblGrid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Residual</w:t>
            </w:r>
            <w:proofErr w:type="spellEnd"/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23522,0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21467,0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21416,7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50,3483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35458,0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21420,8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14037,2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17222,0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22563,6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-5341,63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19295,0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22128,7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-2833,72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6,0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21452,0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21898,0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-446,011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19851,0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21861,7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-2010,7</w:t>
            </w:r>
          </w:p>
        </w:tc>
      </w:tr>
    </w:tbl>
    <w:p w:rsidR="00F73D55" w:rsidRDefault="00F73D55" w:rsidP="00F7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F73D55" w:rsidRDefault="00F73D55" w:rsidP="00F7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84"/>
        <w:gridCol w:w="1268"/>
        <w:gridCol w:w="1292"/>
      </w:tblGrid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Lower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Upper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</w:tr>
      <w:tr w:rsidR="00F73D55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21698,0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3773,6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3D55" w:rsidRDefault="00F73D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39622,4</w:t>
            </w:r>
          </w:p>
        </w:tc>
      </w:tr>
    </w:tbl>
    <w:p w:rsidR="00F73D55" w:rsidRDefault="00F73D55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843B3" w:rsidRDefault="002843B3" w:rsidP="0028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Сентябрь:</w:t>
      </w:r>
      <w:r w:rsidRPr="00284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42357E01" wp14:editId="192FBCD7">
            <wp:extent cx="5939790" cy="266833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Model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: ARIMA(0,1,0)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60"/>
        <w:gridCol w:w="884"/>
        <w:gridCol w:w="884"/>
      </w:tblGrid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Residual</w:t>
            </w:r>
            <w:proofErr w:type="spellEnd"/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21600,0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20501,0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21600,0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-1099,0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24220,0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20501,0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3719,0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20057,0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24220,0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-4163,0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19685,0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20057,0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-372,0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15554,0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19685,0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-4131,0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18077,0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15554,0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2523,0</w:t>
            </w:r>
          </w:p>
        </w:tc>
      </w:tr>
    </w:tbl>
    <w:p w:rsidR="002843B3" w:rsidRDefault="002843B3" w:rsidP="0028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2843B3" w:rsidRDefault="002843B3" w:rsidP="0028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84"/>
        <w:gridCol w:w="1268"/>
        <w:gridCol w:w="1292"/>
      </w:tblGrid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Lower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Upper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18077,0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10605,7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25548,3</w:t>
            </w:r>
          </w:p>
        </w:tc>
      </w:tr>
    </w:tbl>
    <w:p w:rsidR="002843B3" w:rsidRDefault="002843B3" w:rsidP="0028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2843B3" w:rsidRDefault="002843B3" w:rsidP="0028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Октябрь:</w:t>
      </w:r>
      <w:r w:rsidRPr="00284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377505D6" wp14:editId="1F6DA61B">
            <wp:extent cx="5939790" cy="266833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3B3" w:rsidRDefault="002843B3" w:rsidP="0028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43B3" w:rsidRDefault="002843B3" w:rsidP="0028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Model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: ARIMA(0,1,1)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60"/>
        <w:gridCol w:w="884"/>
        <w:gridCol w:w="920"/>
      </w:tblGrid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Residual</w:t>
            </w:r>
            <w:proofErr w:type="spellEnd"/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22061,0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22210,0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24120,4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-1910,37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29152,0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23838,5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5313,49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24108,0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24622,5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-514,476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20455,0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24546,6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-4091,57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17340,0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23942,9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-6602,89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26982,0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22968,7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4013,32</w:t>
            </w:r>
          </w:p>
        </w:tc>
      </w:tr>
    </w:tbl>
    <w:p w:rsidR="002843B3" w:rsidRDefault="002843B3" w:rsidP="0028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2843B3" w:rsidRDefault="002843B3" w:rsidP="0028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84"/>
        <w:gridCol w:w="1268"/>
        <w:gridCol w:w="1292"/>
      </w:tblGrid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Lower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Upper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23560,8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11262,7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35858,9</w:t>
            </w:r>
          </w:p>
        </w:tc>
      </w:tr>
    </w:tbl>
    <w:p w:rsidR="002843B3" w:rsidRDefault="002843B3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843B3" w:rsidRDefault="002843B3" w:rsidP="0028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Ноябрь:</w:t>
      </w:r>
      <w:r w:rsidRPr="00284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117FA68D" wp14:editId="69253474">
            <wp:extent cx="5939790" cy="266833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Model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: ARIMA(0,1,0)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60"/>
        <w:gridCol w:w="884"/>
        <w:gridCol w:w="884"/>
      </w:tblGrid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Residual</w:t>
            </w:r>
            <w:proofErr w:type="spellEnd"/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14657,0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18591,0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14657,0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3934,0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23719,0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18591,0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5128,0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20046,0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23719,0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-3673,0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21352,0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20046,0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1306,0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19596,0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21352,0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-1756,0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25680,0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19596,0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6084,0</w:t>
            </w:r>
          </w:p>
        </w:tc>
      </w:tr>
    </w:tbl>
    <w:p w:rsidR="002843B3" w:rsidRDefault="002843B3" w:rsidP="0028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2843B3" w:rsidRDefault="002843B3" w:rsidP="0028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84"/>
        <w:gridCol w:w="1268"/>
        <w:gridCol w:w="1292"/>
      </w:tblGrid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Lower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Upper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25680,0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15838,0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35522,0</w:t>
            </w:r>
          </w:p>
        </w:tc>
      </w:tr>
    </w:tbl>
    <w:p w:rsidR="002843B3" w:rsidRDefault="002843B3" w:rsidP="0028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2843B3" w:rsidRDefault="002843B3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:rsidR="002843B3" w:rsidRDefault="002843B3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:rsidR="002843B3" w:rsidRDefault="002843B3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:rsidR="002843B3" w:rsidRDefault="002843B3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:rsidR="002843B3" w:rsidRDefault="002843B3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:rsidR="002843B3" w:rsidRDefault="002843B3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:rsidR="002843B3" w:rsidRDefault="002843B3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Декабрь:</w:t>
      </w:r>
    </w:p>
    <w:p w:rsidR="002843B3" w:rsidRDefault="002843B3" w:rsidP="0028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39F36746" wp14:editId="49CDBE86">
            <wp:extent cx="5939790" cy="2668335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Model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: ARIMA(0,1,0)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60"/>
        <w:gridCol w:w="884"/>
        <w:gridCol w:w="884"/>
      </w:tblGrid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Residual</w:t>
            </w:r>
            <w:proofErr w:type="spellEnd"/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27738,0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30516,0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27738,0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2778,0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24864,0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30516,0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-5652,0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23145,0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24864,0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-1719,0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32194,0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23145,0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9049,0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29953,0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32194,0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-2241,0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7,0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34320,0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29953,0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4367,0</w:t>
            </w:r>
          </w:p>
        </w:tc>
      </w:tr>
    </w:tbl>
    <w:p w:rsidR="002843B3" w:rsidRDefault="002843B3" w:rsidP="0028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2843B3" w:rsidRDefault="002843B3" w:rsidP="0028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8"/>
        <w:gridCol w:w="884"/>
        <w:gridCol w:w="1268"/>
        <w:gridCol w:w="1292"/>
      </w:tblGrid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Lower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Upper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95,0%</w:t>
            </w:r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Forecast</w:t>
            </w:r>
            <w:proofErr w:type="spellEnd"/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Limit</w:t>
            </w:r>
            <w:proofErr w:type="spellEnd"/>
          </w:p>
        </w:tc>
      </w:tr>
      <w:tr w:rsidR="002843B3"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8,0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34320,0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22142,9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3B3" w:rsidRDefault="002843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46497,1</w:t>
            </w:r>
          </w:p>
        </w:tc>
      </w:tr>
    </w:tbl>
    <w:p w:rsidR="002843B3" w:rsidRDefault="002843B3" w:rsidP="00F73D55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:rsidR="004A005C" w:rsidRDefault="004A005C" w:rsidP="004A005C">
      <w:pPr>
        <w:tabs>
          <w:tab w:val="left" w:pos="1038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Получив спрогнозированные на один шаг значения, мы можем составить таблицу уже с имеющимися прогнозными значениями, на основе которой будет построен график.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1084"/>
      </w:tblGrid>
      <w:tr w:rsidR="004A005C" w:rsidRPr="004A005C" w:rsidTr="004A005C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5C" w:rsidRPr="004A005C" w:rsidRDefault="004A005C" w:rsidP="004A005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Месяц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5C" w:rsidRPr="004A005C" w:rsidRDefault="004A005C" w:rsidP="004A005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Значение</w:t>
            </w:r>
          </w:p>
        </w:tc>
      </w:tr>
      <w:tr w:rsidR="004A005C" w:rsidRPr="004A005C" w:rsidTr="004A005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июн.14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13439</w:t>
            </w:r>
          </w:p>
        </w:tc>
      </w:tr>
      <w:tr w:rsidR="004A005C" w:rsidRPr="004A005C" w:rsidTr="004A005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июл.14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11362</w:t>
            </w:r>
          </w:p>
        </w:tc>
      </w:tr>
      <w:tr w:rsidR="004A005C" w:rsidRPr="004A005C" w:rsidTr="004A005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авг.14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21698</w:t>
            </w:r>
          </w:p>
        </w:tc>
      </w:tr>
      <w:tr w:rsidR="004A005C" w:rsidRPr="004A005C" w:rsidTr="004A005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сен.14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18077</w:t>
            </w:r>
          </w:p>
        </w:tc>
      </w:tr>
      <w:tr w:rsidR="004A005C" w:rsidRPr="004A005C" w:rsidTr="004A005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окт.14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23560,8</w:t>
            </w:r>
          </w:p>
        </w:tc>
      </w:tr>
      <w:tr w:rsidR="004A005C" w:rsidRPr="004A005C" w:rsidTr="004A005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ноя.14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25680</w:t>
            </w:r>
          </w:p>
        </w:tc>
      </w:tr>
      <w:tr w:rsidR="004A005C" w:rsidRPr="004A005C" w:rsidTr="004A005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дек.14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34320</w:t>
            </w:r>
          </w:p>
        </w:tc>
      </w:tr>
      <w:tr w:rsidR="004A005C" w:rsidRPr="004A005C" w:rsidTr="004A005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янв.15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14925</w:t>
            </w:r>
          </w:p>
        </w:tc>
      </w:tr>
      <w:tr w:rsidR="004A005C" w:rsidRPr="004A005C" w:rsidTr="004A005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фев.15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14990,8</w:t>
            </w:r>
          </w:p>
        </w:tc>
      </w:tr>
      <w:tr w:rsidR="004A005C" w:rsidRPr="004A005C" w:rsidTr="004A005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мар.15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12478,6</w:t>
            </w:r>
          </w:p>
        </w:tc>
      </w:tr>
      <w:tr w:rsidR="004A005C" w:rsidRPr="004A005C" w:rsidTr="004A005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апр.15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11998</w:t>
            </w:r>
          </w:p>
        </w:tc>
      </w:tr>
      <w:tr w:rsidR="004A005C" w:rsidRPr="004A005C" w:rsidTr="004A005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май.15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5C" w:rsidRPr="004A005C" w:rsidRDefault="004A005C" w:rsidP="004A00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A005C">
              <w:rPr>
                <w:rFonts w:ascii="Times New Roman" w:eastAsia="Times New Roman" w:hAnsi="Times New Roman" w:cs="Times New Roman"/>
                <w:lang w:eastAsia="ru-RU"/>
              </w:rPr>
              <w:t>10254,3</w:t>
            </w:r>
          </w:p>
        </w:tc>
      </w:tr>
    </w:tbl>
    <w:p w:rsidR="004A005C" w:rsidRDefault="004A005C" w:rsidP="004A005C">
      <w:pPr>
        <w:tabs>
          <w:tab w:val="left" w:pos="1038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A586C" w:rsidRDefault="005A586C" w:rsidP="004A005C">
      <w:pPr>
        <w:tabs>
          <w:tab w:val="left" w:pos="1038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A586C" w:rsidRDefault="005A586C" w:rsidP="004A005C">
      <w:pPr>
        <w:tabs>
          <w:tab w:val="left" w:pos="1038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A586C" w:rsidRDefault="005A586C" w:rsidP="004A005C">
      <w:pPr>
        <w:tabs>
          <w:tab w:val="left" w:pos="1038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A586C" w:rsidRDefault="005A586C" w:rsidP="004A005C">
      <w:pPr>
        <w:tabs>
          <w:tab w:val="left" w:pos="1038"/>
        </w:tabs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5A586C" w:rsidSect="00245F43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5A586C" w:rsidRDefault="005A586C" w:rsidP="005A586C">
      <w:pPr>
        <w:tabs>
          <w:tab w:val="left" w:pos="1038"/>
        </w:tabs>
        <w:ind w:left="-99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CB2B92A" wp14:editId="7F76640F">
            <wp:extent cx="10462438" cy="5656521"/>
            <wp:effectExtent l="0" t="0" r="15240" b="20955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5A586C" w:rsidRDefault="005A586C" w:rsidP="005A586C">
      <w:pPr>
        <w:tabs>
          <w:tab w:val="left" w:pos="1038"/>
        </w:tabs>
        <w:ind w:left="-99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мы можем сравнить график с прогнозом, который мы получили, основываясь на сезонных колебаниях, с графиком, прогноз на котором был проведен без учета сезонности, но с учетом основной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тенденции изменения объемов вылова рыбы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добычи других водных живых ресурсов. </w:t>
      </w:r>
    </w:p>
    <w:p w:rsidR="005A586C" w:rsidRDefault="005A586C" w:rsidP="005A586C">
      <w:pPr>
        <w:tabs>
          <w:tab w:val="left" w:pos="1038"/>
        </w:tabs>
        <w:ind w:left="-99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BE9918D" wp14:editId="4A81C309">
            <wp:extent cx="10504968" cy="5932967"/>
            <wp:effectExtent l="0" t="0" r="10795" b="10795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D30322" w:rsidRDefault="00D30322" w:rsidP="005A586C">
      <w:pPr>
        <w:tabs>
          <w:tab w:val="left" w:pos="1038"/>
        </w:tabs>
        <w:ind w:left="-993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D30322" w:rsidSect="005A586C">
          <w:pgSz w:w="16838" w:h="11906" w:orient="landscape" w:code="9"/>
          <w:pgMar w:top="567" w:right="253" w:bottom="1701" w:left="1134" w:header="709" w:footer="709" w:gutter="0"/>
          <w:cols w:space="708"/>
          <w:docGrid w:linePitch="360"/>
        </w:sectPr>
      </w:pPr>
    </w:p>
    <w:p w:rsidR="00D30322" w:rsidRDefault="00D30322" w:rsidP="00D30322">
      <w:pPr>
        <w:tabs>
          <w:tab w:val="left" w:pos="1038"/>
        </w:tabs>
        <w:ind w:right="282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 этих двух графиков можно сказать, что первый способ намного точнее отображает возможные сезонные колебания. Стало </w:t>
      </w:r>
      <w:proofErr w:type="gramStart"/>
      <w:r>
        <w:rPr>
          <w:rFonts w:ascii="Times New Roman" w:hAnsi="Times New Roman" w:cs="Times New Roman"/>
          <w:sz w:val="24"/>
          <w:szCs w:val="24"/>
        </w:rPr>
        <w:t>быть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этот способ может быть использован в анализе и прогнозе временных рядов, изменение значений которого зависит от времени года. Но при этом мы использовали модель </w:t>
      </w:r>
      <w:r>
        <w:rPr>
          <w:rFonts w:ascii="Times New Roman" w:hAnsi="Times New Roman" w:cs="Times New Roman"/>
          <w:sz w:val="24"/>
          <w:szCs w:val="24"/>
          <w:lang w:val="en-US"/>
        </w:rPr>
        <w:t>ARIMA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46C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которая нам предоставляет точный прогноз на короткие промежутки времени. Основным минусом этой модели является необходимость в наличии большого количества данных. Но данный минус перекрывается большой точностью этой модели, за что она и занимает одно из ведущих мест в аналитике.</w:t>
      </w:r>
    </w:p>
    <w:p w:rsidR="00D30322" w:rsidRPr="00D30322" w:rsidRDefault="00D30322" w:rsidP="00D30322">
      <w:pPr>
        <w:tabs>
          <w:tab w:val="left" w:pos="1038"/>
        </w:tabs>
        <w:ind w:right="282" w:firstLine="709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D30322" w:rsidRPr="00D30322" w:rsidSect="00D30322">
          <w:pgSz w:w="11906" w:h="16838" w:code="9"/>
          <w:pgMar w:top="1134" w:right="567" w:bottom="255" w:left="1701" w:header="709" w:footer="709" w:gutter="0"/>
          <w:cols w:space="708"/>
          <w:docGrid w:linePitch="360"/>
        </w:sectPr>
      </w:pPr>
    </w:p>
    <w:p w:rsidR="00D30322" w:rsidRPr="002843B3" w:rsidRDefault="00D30322" w:rsidP="005A586C">
      <w:pPr>
        <w:tabs>
          <w:tab w:val="left" w:pos="1038"/>
        </w:tabs>
        <w:ind w:left="-99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D30322" w:rsidRPr="002843B3" w:rsidSect="005A586C">
      <w:pgSz w:w="16838" w:h="11906" w:orient="landscape" w:code="9"/>
      <w:pgMar w:top="567" w:right="253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250" w:rsidRDefault="007C4250" w:rsidP="00245F43">
      <w:pPr>
        <w:spacing w:after="0" w:line="240" w:lineRule="auto"/>
      </w:pPr>
      <w:r>
        <w:separator/>
      </w:r>
    </w:p>
  </w:endnote>
  <w:endnote w:type="continuationSeparator" w:id="0">
    <w:p w:rsidR="007C4250" w:rsidRDefault="007C4250" w:rsidP="0024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250" w:rsidRDefault="007C4250" w:rsidP="00245F43">
      <w:pPr>
        <w:spacing w:after="0" w:line="240" w:lineRule="auto"/>
      </w:pPr>
      <w:r>
        <w:separator/>
      </w:r>
    </w:p>
  </w:footnote>
  <w:footnote w:type="continuationSeparator" w:id="0">
    <w:p w:rsidR="007C4250" w:rsidRDefault="007C4250" w:rsidP="00245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1F5"/>
    <w:rsid w:val="00183259"/>
    <w:rsid w:val="001D21F5"/>
    <w:rsid w:val="002126E1"/>
    <w:rsid w:val="00245F43"/>
    <w:rsid w:val="002843B3"/>
    <w:rsid w:val="002D4BCF"/>
    <w:rsid w:val="003F6004"/>
    <w:rsid w:val="004443B8"/>
    <w:rsid w:val="004A005C"/>
    <w:rsid w:val="005A586C"/>
    <w:rsid w:val="005D587B"/>
    <w:rsid w:val="006923FF"/>
    <w:rsid w:val="007C4250"/>
    <w:rsid w:val="00860E9A"/>
    <w:rsid w:val="008713A5"/>
    <w:rsid w:val="00971F9D"/>
    <w:rsid w:val="00A2598A"/>
    <w:rsid w:val="00B3002F"/>
    <w:rsid w:val="00B9724E"/>
    <w:rsid w:val="00D125D8"/>
    <w:rsid w:val="00D30322"/>
    <w:rsid w:val="00D359DF"/>
    <w:rsid w:val="00D45C33"/>
    <w:rsid w:val="00D81F4C"/>
    <w:rsid w:val="00DE3639"/>
    <w:rsid w:val="00F27850"/>
    <w:rsid w:val="00F46CD1"/>
    <w:rsid w:val="00F7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785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45F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5F43"/>
  </w:style>
  <w:style w:type="paragraph" w:styleId="a7">
    <w:name w:val="footer"/>
    <w:basedOn w:val="a"/>
    <w:link w:val="a8"/>
    <w:uiPriority w:val="99"/>
    <w:unhideWhenUsed/>
    <w:rsid w:val="00245F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5F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785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45F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5F43"/>
  </w:style>
  <w:style w:type="paragraph" w:styleId="a7">
    <w:name w:val="footer"/>
    <w:basedOn w:val="a"/>
    <w:link w:val="a8"/>
    <w:uiPriority w:val="99"/>
    <w:unhideWhenUsed/>
    <w:rsid w:val="00245F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5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image" Target="media/image1.emf"/><Relationship Id="rId34" Type="http://schemas.openxmlformats.org/officeDocument/2006/relationships/chart" Target="charts/chart15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image" Target="media/image5.emf"/><Relationship Id="rId33" Type="http://schemas.openxmlformats.org/officeDocument/2006/relationships/chart" Target="charts/chart14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image" Target="media/image4.emf"/><Relationship Id="rId32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28" Type="http://schemas.openxmlformats.org/officeDocument/2006/relationships/image" Target="media/image8.emf"/><Relationship Id="rId36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image" Target="media/image2.emf"/><Relationship Id="rId27" Type="http://schemas.openxmlformats.org/officeDocument/2006/relationships/image" Target="media/image7.emf"/><Relationship Id="rId30" Type="http://schemas.openxmlformats.org/officeDocument/2006/relationships/image" Target="media/image10.emf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6;&#1082;&#1091;&#1084;&#1077;&#1085;&#1090;&#1099;\&#1059;&#1095;&#1077;&#1073;&#1072;\&#1044;&#1083;&#1103;%20&#1055;&#1077;&#1088;&#1074;&#1091;&#1093;&#1080;&#1085;&#1086;&#1081;\&#1056;&#1099;&#1073;&#1072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6;&#1082;&#1091;&#1084;&#1077;&#1085;&#1090;&#1099;\&#1059;&#1095;&#1077;&#1073;&#1072;\&#1044;&#1083;&#1103;%20&#1055;&#1077;&#1088;&#1074;&#1091;&#1093;&#1080;&#1085;&#1086;&#1081;\&#1056;&#1099;&#1073;&#1072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6;&#1082;&#1091;&#1084;&#1077;&#1085;&#1090;&#1099;\&#1059;&#1095;&#1077;&#1073;&#1072;\&#1044;&#1083;&#1103;%20&#1055;&#1077;&#1088;&#1074;&#1091;&#1093;&#1080;&#1085;&#1086;&#1081;\&#1056;&#1099;&#1073;&#1072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6;&#1082;&#1091;&#1084;&#1077;&#1085;&#1090;&#1099;\&#1059;&#1095;&#1077;&#1073;&#1072;\&#1044;&#1083;&#1103;%20&#1055;&#1077;&#1088;&#1074;&#1091;&#1093;&#1080;&#1085;&#1086;&#1081;\&#1056;&#1099;&#1073;&#1072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6;&#1082;&#1091;&#1084;&#1077;&#1085;&#1090;&#1099;\&#1059;&#1095;&#1077;&#1073;&#1072;\&#1044;&#1083;&#1103;%20&#1055;&#1077;&#1088;&#1074;&#1091;&#1093;&#1080;&#1085;&#1086;&#1081;\&#1056;&#1099;&#1073;&#1072;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6;&#1082;&#1091;&#1084;&#1077;&#1085;&#1090;&#1099;\&#1059;&#1095;&#1077;&#1073;&#1072;\&#1044;&#1083;&#1103;%20&#1055;&#1077;&#1088;&#1074;&#1091;&#1093;&#1080;&#1085;&#1086;&#1081;\&#1056;&#1099;&#1073;&#1072;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6;&#1082;&#1091;&#1084;&#1077;&#1085;&#1090;&#1099;\&#1059;&#1095;&#1077;&#1073;&#1072;\&#1044;&#1083;&#1103;%20&#1055;&#1077;&#1088;&#1074;&#1091;&#1093;&#1080;&#1085;&#1086;&#1081;\&#1056;&#1099;&#1073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6;&#1082;&#1091;&#1084;&#1077;&#1085;&#1090;&#1099;\&#1059;&#1095;&#1077;&#1073;&#1072;\&#1044;&#1083;&#1103;%20&#1055;&#1077;&#1088;&#1074;&#1091;&#1093;&#1080;&#1085;&#1086;&#1081;\&#1056;&#1099;&#1073;&#107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6;&#1082;&#1091;&#1084;&#1077;&#1085;&#1090;&#1099;\&#1059;&#1095;&#1077;&#1073;&#1072;\&#1044;&#1083;&#1103;%20&#1055;&#1077;&#1088;&#1074;&#1091;&#1093;&#1080;&#1085;&#1086;&#1081;\&#1056;&#1099;&#1073;&#107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6;&#1082;&#1091;&#1084;&#1077;&#1085;&#1090;&#1099;\&#1059;&#1095;&#1077;&#1073;&#1072;\&#1044;&#1083;&#1103;%20&#1055;&#1077;&#1088;&#1074;&#1091;&#1093;&#1080;&#1085;&#1086;&#1081;\&#1056;&#1099;&#1073;&#107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6;&#1082;&#1091;&#1084;&#1077;&#1085;&#1090;&#1099;\&#1059;&#1095;&#1077;&#1073;&#1072;\&#1044;&#1083;&#1103;%20&#1055;&#1077;&#1088;&#1074;&#1091;&#1093;&#1080;&#1085;&#1086;&#1081;\&#1056;&#1099;&#1073;&#1072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6;&#1082;&#1091;&#1084;&#1077;&#1085;&#1090;&#1099;\&#1059;&#1095;&#1077;&#1073;&#1072;\&#1044;&#1083;&#1103;%20&#1055;&#1077;&#1088;&#1074;&#1091;&#1093;&#1080;&#1085;&#1086;&#1081;\&#1056;&#1099;&#1073;&#1072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6;&#1082;&#1091;&#1084;&#1077;&#1085;&#1090;&#1099;\&#1059;&#1095;&#1077;&#1073;&#1072;\&#1044;&#1083;&#1103;%20&#1055;&#1077;&#1088;&#1074;&#1091;&#1093;&#1080;&#1085;&#1086;&#1081;\&#1056;&#1099;&#1073;&#1072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6;&#1082;&#1091;&#1084;&#1077;&#1085;&#1090;&#1099;\&#1059;&#1095;&#1077;&#1073;&#1072;\&#1044;&#1083;&#1103;%20&#1055;&#1077;&#1088;&#1074;&#1091;&#1093;&#1080;&#1085;&#1086;&#1081;\&#1056;&#1099;&#1073;&#1072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6;&#1082;&#1091;&#1084;&#1077;&#1085;&#1090;&#1099;\&#1059;&#1095;&#1077;&#1073;&#1072;\&#1044;&#1083;&#1103;%20&#1055;&#1077;&#1088;&#1074;&#1091;&#1093;&#1080;&#1085;&#1086;&#1081;\&#1056;&#1099;&#1073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Объем вылова рыбной продукции</c:v>
          </c:tx>
          <c:marker>
            <c:symbol val="none"/>
          </c:marker>
          <c:trendline>
            <c:trendlineType val="linear"/>
            <c:dispRSqr val="0"/>
            <c:dispEq val="0"/>
          </c:trendline>
          <c:cat>
            <c:numRef>
              <c:f>Лист1!$A$3:$A$91</c:f>
              <c:numCache>
                <c:formatCode>mmm\-yy</c:formatCode>
                <c:ptCount val="89"/>
                <c:pt idx="0">
                  <c:v>39083</c:v>
                </c:pt>
                <c:pt idx="1">
                  <c:v>39114</c:v>
                </c:pt>
                <c:pt idx="2">
                  <c:v>39142</c:v>
                </c:pt>
                <c:pt idx="3">
                  <c:v>39173</c:v>
                </c:pt>
                <c:pt idx="4">
                  <c:v>39203</c:v>
                </c:pt>
                <c:pt idx="5">
                  <c:v>39234</c:v>
                </c:pt>
                <c:pt idx="6">
                  <c:v>39264</c:v>
                </c:pt>
                <c:pt idx="7">
                  <c:v>39295</c:v>
                </c:pt>
                <c:pt idx="8">
                  <c:v>39326</c:v>
                </c:pt>
                <c:pt idx="9">
                  <c:v>39356</c:v>
                </c:pt>
                <c:pt idx="10">
                  <c:v>39387</c:v>
                </c:pt>
                <c:pt idx="11">
                  <c:v>39417</c:v>
                </c:pt>
                <c:pt idx="12">
                  <c:v>39448</c:v>
                </c:pt>
                <c:pt idx="13">
                  <c:v>39479</c:v>
                </c:pt>
                <c:pt idx="14">
                  <c:v>39508</c:v>
                </c:pt>
                <c:pt idx="15">
                  <c:v>39539</c:v>
                </c:pt>
                <c:pt idx="16">
                  <c:v>39569</c:v>
                </c:pt>
                <c:pt idx="17">
                  <c:v>39600</c:v>
                </c:pt>
                <c:pt idx="18">
                  <c:v>39630</c:v>
                </c:pt>
                <c:pt idx="19">
                  <c:v>39661</c:v>
                </c:pt>
                <c:pt idx="20">
                  <c:v>39692</c:v>
                </c:pt>
                <c:pt idx="21">
                  <c:v>39722</c:v>
                </c:pt>
                <c:pt idx="22">
                  <c:v>39753</c:v>
                </c:pt>
                <c:pt idx="23">
                  <c:v>39783</c:v>
                </c:pt>
                <c:pt idx="24">
                  <c:v>39814</c:v>
                </c:pt>
                <c:pt idx="25">
                  <c:v>39845</c:v>
                </c:pt>
                <c:pt idx="26">
                  <c:v>39873</c:v>
                </c:pt>
                <c:pt idx="27">
                  <c:v>39904</c:v>
                </c:pt>
                <c:pt idx="28">
                  <c:v>39934</c:v>
                </c:pt>
                <c:pt idx="29">
                  <c:v>39965</c:v>
                </c:pt>
                <c:pt idx="30">
                  <c:v>39995</c:v>
                </c:pt>
                <c:pt idx="31">
                  <c:v>40026</c:v>
                </c:pt>
                <c:pt idx="32">
                  <c:v>40057</c:v>
                </c:pt>
                <c:pt idx="33">
                  <c:v>40087</c:v>
                </c:pt>
                <c:pt idx="34">
                  <c:v>40118</c:v>
                </c:pt>
                <c:pt idx="35">
                  <c:v>40148</c:v>
                </c:pt>
                <c:pt idx="36">
                  <c:v>40179</c:v>
                </c:pt>
                <c:pt idx="37">
                  <c:v>40210</c:v>
                </c:pt>
                <c:pt idx="38">
                  <c:v>40238</c:v>
                </c:pt>
                <c:pt idx="39">
                  <c:v>40269</c:v>
                </c:pt>
                <c:pt idx="40">
                  <c:v>40299</c:v>
                </c:pt>
                <c:pt idx="41">
                  <c:v>40330</c:v>
                </c:pt>
                <c:pt idx="42">
                  <c:v>40360</c:v>
                </c:pt>
                <c:pt idx="43">
                  <c:v>40391</c:v>
                </c:pt>
                <c:pt idx="44">
                  <c:v>40422</c:v>
                </c:pt>
                <c:pt idx="45">
                  <c:v>40452</c:v>
                </c:pt>
                <c:pt idx="46">
                  <c:v>40483</c:v>
                </c:pt>
                <c:pt idx="47">
                  <c:v>40513</c:v>
                </c:pt>
                <c:pt idx="48">
                  <c:v>40544</c:v>
                </c:pt>
                <c:pt idx="49">
                  <c:v>40575</c:v>
                </c:pt>
                <c:pt idx="50">
                  <c:v>40603</c:v>
                </c:pt>
                <c:pt idx="51">
                  <c:v>40634</c:v>
                </c:pt>
                <c:pt idx="52">
                  <c:v>40664</c:v>
                </c:pt>
                <c:pt idx="53">
                  <c:v>40695</c:v>
                </c:pt>
                <c:pt idx="54">
                  <c:v>40725</c:v>
                </c:pt>
                <c:pt idx="55">
                  <c:v>40756</c:v>
                </c:pt>
                <c:pt idx="56">
                  <c:v>40787</c:v>
                </c:pt>
                <c:pt idx="57">
                  <c:v>40817</c:v>
                </c:pt>
                <c:pt idx="58">
                  <c:v>40848</c:v>
                </c:pt>
                <c:pt idx="59">
                  <c:v>40878</c:v>
                </c:pt>
                <c:pt idx="60">
                  <c:v>40909</c:v>
                </c:pt>
                <c:pt idx="61">
                  <c:v>40940</c:v>
                </c:pt>
                <c:pt idx="62">
                  <c:v>40969</c:v>
                </c:pt>
                <c:pt idx="63">
                  <c:v>41000</c:v>
                </c:pt>
                <c:pt idx="64">
                  <c:v>41030</c:v>
                </c:pt>
                <c:pt idx="65">
                  <c:v>41061</c:v>
                </c:pt>
                <c:pt idx="66">
                  <c:v>41091</c:v>
                </c:pt>
                <c:pt idx="67">
                  <c:v>41122</c:v>
                </c:pt>
                <c:pt idx="68">
                  <c:v>41153</c:v>
                </c:pt>
                <c:pt idx="69">
                  <c:v>41183</c:v>
                </c:pt>
                <c:pt idx="70">
                  <c:v>41214</c:v>
                </c:pt>
                <c:pt idx="71">
                  <c:v>41244</c:v>
                </c:pt>
                <c:pt idx="72">
                  <c:v>41275</c:v>
                </c:pt>
                <c:pt idx="73">
                  <c:v>41306</c:v>
                </c:pt>
                <c:pt idx="74">
                  <c:v>41334</c:v>
                </c:pt>
                <c:pt idx="75">
                  <c:v>41365</c:v>
                </c:pt>
                <c:pt idx="76">
                  <c:v>41395</c:v>
                </c:pt>
                <c:pt idx="77">
                  <c:v>41426</c:v>
                </c:pt>
                <c:pt idx="78">
                  <c:v>41456</c:v>
                </c:pt>
                <c:pt idx="79">
                  <c:v>41487</c:v>
                </c:pt>
                <c:pt idx="80">
                  <c:v>41518</c:v>
                </c:pt>
                <c:pt idx="81">
                  <c:v>41548</c:v>
                </c:pt>
                <c:pt idx="82">
                  <c:v>41579</c:v>
                </c:pt>
                <c:pt idx="83">
                  <c:v>41609</c:v>
                </c:pt>
                <c:pt idx="84">
                  <c:v>41640</c:v>
                </c:pt>
                <c:pt idx="85">
                  <c:v>41671</c:v>
                </c:pt>
                <c:pt idx="86">
                  <c:v>41699</c:v>
                </c:pt>
                <c:pt idx="87">
                  <c:v>41730</c:v>
                </c:pt>
                <c:pt idx="88">
                  <c:v>41760</c:v>
                </c:pt>
              </c:numCache>
            </c:numRef>
          </c:cat>
          <c:val>
            <c:numRef>
              <c:f>Лист1!$B$3:$B$91</c:f>
              <c:numCache>
                <c:formatCode>General</c:formatCode>
                <c:ptCount val="89"/>
                <c:pt idx="0">
                  <c:v>15465</c:v>
                </c:pt>
                <c:pt idx="1">
                  <c:v>13334</c:v>
                </c:pt>
                <c:pt idx="2">
                  <c:v>15844</c:v>
                </c:pt>
                <c:pt idx="3">
                  <c:v>16450</c:v>
                </c:pt>
                <c:pt idx="4">
                  <c:v>11009</c:v>
                </c:pt>
                <c:pt idx="5">
                  <c:v>13078</c:v>
                </c:pt>
                <c:pt idx="6">
                  <c:v>18911</c:v>
                </c:pt>
                <c:pt idx="7">
                  <c:v>23522</c:v>
                </c:pt>
                <c:pt idx="8">
                  <c:v>21600</c:v>
                </c:pt>
                <c:pt idx="9">
                  <c:v>22061</c:v>
                </c:pt>
                <c:pt idx="10">
                  <c:v>14657</c:v>
                </c:pt>
                <c:pt idx="11">
                  <c:v>27738</c:v>
                </c:pt>
                <c:pt idx="12">
                  <c:v>12334</c:v>
                </c:pt>
                <c:pt idx="13">
                  <c:v>11957</c:v>
                </c:pt>
                <c:pt idx="14">
                  <c:v>19651</c:v>
                </c:pt>
                <c:pt idx="15">
                  <c:v>20038</c:v>
                </c:pt>
                <c:pt idx="16">
                  <c:v>8834</c:v>
                </c:pt>
                <c:pt idx="17">
                  <c:v>18334</c:v>
                </c:pt>
                <c:pt idx="18">
                  <c:v>19716</c:v>
                </c:pt>
                <c:pt idx="19">
                  <c:v>21467</c:v>
                </c:pt>
                <c:pt idx="20">
                  <c:v>20501</c:v>
                </c:pt>
                <c:pt idx="21">
                  <c:v>22210</c:v>
                </c:pt>
                <c:pt idx="22">
                  <c:v>18591</c:v>
                </c:pt>
                <c:pt idx="23">
                  <c:v>30516</c:v>
                </c:pt>
                <c:pt idx="24">
                  <c:v>13264</c:v>
                </c:pt>
                <c:pt idx="25">
                  <c:v>14636</c:v>
                </c:pt>
                <c:pt idx="26">
                  <c:v>15340</c:v>
                </c:pt>
                <c:pt idx="27">
                  <c:v>18886</c:v>
                </c:pt>
                <c:pt idx="28">
                  <c:v>13743</c:v>
                </c:pt>
                <c:pt idx="29">
                  <c:v>20858</c:v>
                </c:pt>
                <c:pt idx="30">
                  <c:v>22713</c:v>
                </c:pt>
                <c:pt idx="31">
                  <c:v>35458</c:v>
                </c:pt>
                <c:pt idx="32">
                  <c:v>24220</c:v>
                </c:pt>
                <c:pt idx="33">
                  <c:v>29152</c:v>
                </c:pt>
                <c:pt idx="34">
                  <c:v>23719</c:v>
                </c:pt>
                <c:pt idx="35">
                  <c:v>24864</c:v>
                </c:pt>
                <c:pt idx="36">
                  <c:v>15223</c:v>
                </c:pt>
                <c:pt idx="37">
                  <c:v>16769</c:v>
                </c:pt>
                <c:pt idx="38">
                  <c:v>18592</c:v>
                </c:pt>
                <c:pt idx="39">
                  <c:v>15981</c:v>
                </c:pt>
                <c:pt idx="40">
                  <c:v>9613</c:v>
                </c:pt>
                <c:pt idx="41">
                  <c:v>18431</c:v>
                </c:pt>
                <c:pt idx="42">
                  <c:v>19494</c:v>
                </c:pt>
                <c:pt idx="43">
                  <c:v>17222</c:v>
                </c:pt>
                <c:pt idx="44">
                  <c:v>20057</c:v>
                </c:pt>
                <c:pt idx="45">
                  <c:v>24108</c:v>
                </c:pt>
                <c:pt idx="46">
                  <c:v>20046</c:v>
                </c:pt>
                <c:pt idx="47">
                  <c:v>23145</c:v>
                </c:pt>
                <c:pt idx="48">
                  <c:v>14144</c:v>
                </c:pt>
                <c:pt idx="49">
                  <c:v>13514</c:v>
                </c:pt>
                <c:pt idx="50">
                  <c:v>17071</c:v>
                </c:pt>
                <c:pt idx="51">
                  <c:v>14698</c:v>
                </c:pt>
                <c:pt idx="52">
                  <c:v>8613</c:v>
                </c:pt>
                <c:pt idx="53">
                  <c:v>13734</c:v>
                </c:pt>
                <c:pt idx="54">
                  <c:v>16427</c:v>
                </c:pt>
                <c:pt idx="55">
                  <c:v>19295</c:v>
                </c:pt>
                <c:pt idx="56">
                  <c:v>19685</c:v>
                </c:pt>
                <c:pt idx="57">
                  <c:v>20455</c:v>
                </c:pt>
                <c:pt idx="58">
                  <c:v>21352</c:v>
                </c:pt>
                <c:pt idx="59">
                  <c:v>32194</c:v>
                </c:pt>
                <c:pt idx="60">
                  <c:v>15923</c:v>
                </c:pt>
                <c:pt idx="61">
                  <c:v>11571</c:v>
                </c:pt>
                <c:pt idx="62">
                  <c:v>16424</c:v>
                </c:pt>
                <c:pt idx="63">
                  <c:v>11108</c:v>
                </c:pt>
                <c:pt idx="64">
                  <c:v>8213</c:v>
                </c:pt>
                <c:pt idx="65">
                  <c:v>16549</c:v>
                </c:pt>
                <c:pt idx="66">
                  <c:v>20243</c:v>
                </c:pt>
                <c:pt idx="67">
                  <c:v>21452</c:v>
                </c:pt>
                <c:pt idx="68">
                  <c:v>15554</c:v>
                </c:pt>
                <c:pt idx="69">
                  <c:v>17340</c:v>
                </c:pt>
                <c:pt idx="70">
                  <c:v>19596</c:v>
                </c:pt>
                <c:pt idx="71">
                  <c:v>29953</c:v>
                </c:pt>
                <c:pt idx="72">
                  <c:v>20231</c:v>
                </c:pt>
                <c:pt idx="73">
                  <c:v>16805</c:v>
                </c:pt>
                <c:pt idx="74">
                  <c:v>12079</c:v>
                </c:pt>
                <c:pt idx="75">
                  <c:v>14832</c:v>
                </c:pt>
                <c:pt idx="76">
                  <c:v>7201</c:v>
                </c:pt>
                <c:pt idx="77">
                  <c:v>13439</c:v>
                </c:pt>
                <c:pt idx="78">
                  <c:v>16305</c:v>
                </c:pt>
                <c:pt idx="79">
                  <c:v>19851</c:v>
                </c:pt>
                <c:pt idx="80">
                  <c:v>18077</c:v>
                </c:pt>
                <c:pt idx="81">
                  <c:v>26982</c:v>
                </c:pt>
                <c:pt idx="82">
                  <c:v>25680</c:v>
                </c:pt>
                <c:pt idx="83">
                  <c:v>34320</c:v>
                </c:pt>
                <c:pt idx="84">
                  <c:v>13047</c:v>
                </c:pt>
                <c:pt idx="85">
                  <c:v>11237</c:v>
                </c:pt>
                <c:pt idx="86">
                  <c:v>14016</c:v>
                </c:pt>
                <c:pt idx="87">
                  <c:v>11998</c:v>
                </c:pt>
                <c:pt idx="88">
                  <c:v>13258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735232"/>
        <c:axId val="38757504"/>
      </c:lineChart>
      <c:dateAx>
        <c:axId val="38735232"/>
        <c:scaling>
          <c:orientation val="minMax"/>
        </c:scaling>
        <c:delete val="0"/>
        <c:axPos val="b"/>
        <c:majorGridlines/>
        <c:numFmt formatCode="mmm\-yy" sourceLinked="1"/>
        <c:majorTickMark val="out"/>
        <c:minorTickMark val="none"/>
        <c:tickLblPos val="nextTo"/>
        <c:crossAx val="38757504"/>
        <c:crosses val="autoZero"/>
        <c:auto val="1"/>
        <c:lblOffset val="100"/>
        <c:baseTimeUnit val="months"/>
      </c:dateAx>
      <c:valAx>
        <c:axId val="38757504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387352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Сентябрь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trendline>
            <c:trendlineType val="linear"/>
            <c:dispRSqr val="0"/>
            <c:dispEq val="0"/>
          </c:trendline>
          <c:val>
            <c:numRef>
              <c:f>Лист2!$T$3:$T$9</c:f>
              <c:numCache>
                <c:formatCode>General</c:formatCode>
                <c:ptCount val="7"/>
                <c:pt idx="0">
                  <c:v>21600</c:v>
                </c:pt>
                <c:pt idx="1">
                  <c:v>20501</c:v>
                </c:pt>
                <c:pt idx="2">
                  <c:v>24220</c:v>
                </c:pt>
                <c:pt idx="3">
                  <c:v>20057</c:v>
                </c:pt>
                <c:pt idx="4">
                  <c:v>19685</c:v>
                </c:pt>
                <c:pt idx="5">
                  <c:v>15554</c:v>
                </c:pt>
                <c:pt idx="6">
                  <c:v>18077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532800"/>
        <c:axId val="37534336"/>
      </c:lineChart>
      <c:catAx>
        <c:axId val="37532800"/>
        <c:scaling>
          <c:orientation val="minMax"/>
        </c:scaling>
        <c:delete val="0"/>
        <c:axPos val="b"/>
        <c:majorTickMark val="out"/>
        <c:minorTickMark val="none"/>
        <c:tickLblPos val="nextTo"/>
        <c:crossAx val="37534336"/>
        <c:crosses val="autoZero"/>
        <c:auto val="1"/>
        <c:lblAlgn val="ctr"/>
        <c:lblOffset val="100"/>
        <c:noMultiLvlLbl val="0"/>
      </c:catAx>
      <c:valAx>
        <c:axId val="37534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532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Октябрь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trendline>
            <c:trendlineType val="linear"/>
            <c:dispRSqr val="0"/>
            <c:dispEq val="0"/>
          </c:trendline>
          <c:val>
            <c:numRef>
              <c:f>Лист2!$U$3:$U$9</c:f>
              <c:numCache>
                <c:formatCode>General</c:formatCode>
                <c:ptCount val="7"/>
                <c:pt idx="0">
                  <c:v>22061</c:v>
                </c:pt>
                <c:pt idx="1">
                  <c:v>22210</c:v>
                </c:pt>
                <c:pt idx="2">
                  <c:v>29152</c:v>
                </c:pt>
                <c:pt idx="3">
                  <c:v>24108</c:v>
                </c:pt>
                <c:pt idx="4">
                  <c:v>20455</c:v>
                </c:pt>
                <c:pt idx="5">
                  <c:v>17340</c:v>
                </c:pt>
                <c:pt idx="6">
                  <c:v>26982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128768"/>
        <c:axId val="74134656"/>
      </c:lineChart>
      <c:catAx>
        <c:axId val="74128768"/>
        <c:scaling>
          <c:orientation val="minMax"/>
        </c:scaling>
        <c:delete val="0"/>
        <c:axPos val="b"/>
        <c:majorTickMark val="out"/>
        <c:minorTickMark val="none"/>
        <c:tickLblPos val="nextTo"/>
        <c:crossAx val="74134656"/>
        <c:crosses val="autoZero"/>
        <c:auto val="1"/>
        <c:lblAlgn val="ctr"/>
        <c:lblOffset val="100"/>
        <c:noMultiLvlLbl val="0"/>
      </c:catAx>
      <c:valAx>
        <c:axId val="74134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4128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Ноябрь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trendline>
            <c:trendlineType val="linear"/>
            <c:dispRSqr val="0"/>
            <c:dispEq val="0"/>
          </c:trendline>
          <c:val>
            <c:numRef>
              <c:f>Лист2!$V$3:$V$9</c:f>
              <c:numCache>
                <c:formatCode>General</c:formatCode>
                <c:ptCount val="7"/>
                <c:pt idx="0">
                  <c:v>14657</c:v>
                </c:pt>
                <c:pt idx="1">
                  <c:v>18591</c:v>
                </c:pt>
                <c:pt idx="2">
                  <c:v>23719</c:v>
                </c:pt>
                <c:pt idx="3">
                  <c:v>20046</c:v>
                </c:pt>
                <c:pt idx="4">
                  <c:v>21352</c:v>
                </c:pt>
                <c:pt idx="5">
                  <c:v>19596</c:v>
                </c:pt>
                <c:pt idx="6">
                  <c:v>25680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155904"/>
        <c:axId val="74157440"/>
      </c:lineChart>
      <c:catAx>
        <c:axId val="74155904"/>
        <c:scaling>
          <c:orientation val="minMax"/>
        </c:scaling>
        <c:delete val="0"/>
        <c:axPos val="b"/>
        <c:majorTickMark val="out"/>
        <c:minorTickMark val="none"/>
        <c:tickLblPos val="nextTo"/>
        <c:crossAx val="74157440"/>
        <c:crosses val="autoZero"/>
        <c:auto val="1"/>
        <c:lblAlgn val="ctr"/>
        <c:lblOffset val="100"/>
        <c:noMultiLvlLbl val="0"/>
      </c:catAx>
      <c:valAx>
        <c:axId val="74157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4155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Декабрь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trendline>
            <c:trendlineType val="linear"/>
            <c:dispRSqr val="0"/>
            <c:dispEq val="0"/>
          </c:trendline>
          <c:val>
            <c:numRef>
              <c:f>Лист2!$W$3:$W$9</c:f>
              <c:numCache>
                <c:formatCode>General</c:formatCode>
                <c:ptCount val="7"/>
                <c:pt idx="0">
                  <c:v>27738</c:v>
                </c:pt>
                <c:pt idx="1">
                  <c:v>30516</c:v>
                </c:pt>
                <c:pt idx="2">
                  <c:v>24864</c:v>
                </c:pt>
                <c:pt idx="3">
                  <c:v>23145</c:v>
                </c:pt>
                <c:pt idx="4">
                  <c:v>32194</c:v>
                </c:pt>
                <c:pt idx="5">
                  <c:v>29953</c:v>
                </c:pt>
                <c:pt idx="6">
                  <c:v>34320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178944"/>
        <c:axId val="74180480"/>
      </c:lineChart>
      <c:catAx>
        <c:axId val="74178944"/>
        <c:scaling>
          <c:orientation val="minMax"/>
        </c:scaling>
        <c:delete val="0"/>
        <c:axPos val="b"/>
        <c:majorTickMark val="out"/>
        <c:minorTickMark val="none"/>
        <c:tickLblPos val="nextTo"/>
        <c:crossAx val="74180480"/>
        <c:crosses val="autoZero"/>
        <c:auto val="1"/>
        <c:lblAlgn val="ctr"/>
        <c:lblOffset val="100"/>
        <c:noMultiLvlLbl val="0"/>
      </c:catAx>
      <c:valAx>
        <c:axId val="74180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41789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Объем вылова рыбной продукции с прогнозом на 1 год с учетом сезонности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4.152393881799258E-2"/>
          <c:y val="3.2201214082738593E-2"/>
          <c:w val="0.87507946420490546"/>
          <c:h val="0.84239738977463807"/>
        </c:manualLayout>
      </c:layout>
      <c:lineChart>
        <c:grouping val="standard"/>
        <c:varyColors val="0"/>
        <c:ser>
          <c:idx val="0"/>
          <c:order val="0"/>
          <c:tx>
            <c:v>Прогноз</c:v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Лист3!$F$2:$F$102</c:f>
              <c:numCache>
                <c:formatCode>mmm\-yy</c:formatCode>
                <c:ptCount val="101"/>
                <c:pt idx="0">
                  <c:v>39083</c:v>
                </c:pt>
                <c:pt idx="1">
                  <c:v>39114</c:v>
                </c:pt>
                <c:pt idx="2">
                  <c:v>39142</c:v>
                </c:pt>
                <c:pt idx="3">
                  <c:v>39173</c:v>
                </c:pt>
                <c:pt idx="4">
                  <c:v>39203</c:v>
                </c:pt>
                <c:pt idx="5">
                  <c:v>39234</c:v>
                </c:pt>
                <c:pt idx="6">
                  <c:v>39264</c:v>
                </c:pt>
                <c:pt idx="7">
                  <c:v>39295</c:v>
                </c:pt>
                <c:pt idx="8">
                  <c:v>39326</c:v>
                </c:pt>
                <c:pt idx="9">
                  <c:v>39356</c:v>
                </c:pt>
                <c:pt idx="10">
                  <c:v>39387</c:v>
                </c:pt>
                <c:pt idx="11">
                  <c:v>39417</c:v>
                </c:pt>
                <c:pt idx="12">
                  <c:v>39448</c:v>
                </c:pt>
                <c:pt idx="13">
                  <c:v>39479</c:v>
                </c:pt>
                <c:pt idx="14">
                  <c:v>39508</c:v>
                </c:pt>
                <c:pt idx="15">
                  <c:v>39539</c:v>
                </c:pt>
                <c:pt idx="16">
                  <c:v>39569</c:v>
                </c:pt>
                <c:pt idx="17">
                  <c:v>39600</c:v>
                </c:pt>
                <c:pt idx="18">
                  <c:v>39630</c:v>
                </c:pt>
                <c:pt idx="19">
                  <c:v>39661</c:v>
                </c:pt>
                <c:pt idx="20">
                  <c:v>39692</c:v>
                </c:pt>
                <c:pt idx="21">
                  <c:v>39722</c:v>
                </c:pt>
                <c:pt idx="22">
                  <c:v>39753</c:v>
                </c:pt>
                <c:pt idx="23">
                  <c:v>39783</c:v>
                </c:pt>
                <c:pt idx="24">
                  <c:v>39814</c:v>
                </c:pt>
                <c:pt idx="25">
                  <c:v>39845</c:v>
                </c:pt>
                <c:pt idx="26">
                  <c:v>39873</c:v>
                </c:pt>
                <c:pt idx="27">
                  <c:v>39904</c:v>
                </c:pt>
                <c:pt idx="28">
                  <c:v>39934</c:v>
                </c:pt>
                <c:pt idx="29">
                  <c:v>39965</c:v>
                </c:pt>
                <c:pt idx="30">
                  <c:v>39995</c:v>
                </c:pt>
                <c:pt idx="31">
                  <c:v>40026</c:v>
                </c:pt>
                <c:pt idx="32">
                  <c:v>40057</c:v>
                </c:pt>
                <c:pt idx="33">
                  <c:v>40087</c:v>
                </c:pt>
                <c:pt idx="34">
                  <c:v>40118</c:v>
                </c:pt>
                <c:pt idx="35">
                  <c:v>40148</c:v>
                </c:pt>
                <c:pt idx="36">
                  <c:v>40179</c:v>
                </c:pt>
                <c:pt idx="37">
                  <c:v>40210</c:v>
                </c:pt>
                <c:pt idx="38">
                  <c:v>40238</c:v>
                </c:pt>
                <c:pt idx="39">
                  <c:v>40269</c:v>
                </c:pt>
                <c:pt idx="40">
                  <c:v>40299</c:v>
                </c:pt>
                <c:pt idx="41">
                  <c:v>40330</c:v>
                </c:pt>
                <c:pt idx="42">
                  <c:v>40360</c:v>
                </c:pt>
                <c:pt idx="43">
                  <c:v>40391</c:v>
                </c:pt>
                <c:pt idx="44">
                  <c:v>40422</c:v>
                </c:pt>
                <c:pt idx="45">
                  <c:v>40452</c:v>
                </c:pt>
                <c:pt idx="46">
                  <c:v>40483</c:v>
                </c:pt>
                <c:pt idx="47">
                  <c:v>40513</c:v>
                </c:pt>
                <c:pt idx="48">
                  <c:v>40544</c:v>
                </c:pt>
                <c:pt idx="49">
                  <c:v>40575</c:v>
                </c:pt>
                <c:pt idx="50">
                  <c:v>40603</c:v>
                </c:pt>
                <c:pt idx="51">
                  <c:v>40634</c:v>
                </c:pt>
                <c:pt idx="52">
                  <c:v>40664</c:v>
                </c:pt>
                <c:pt idx="53">
                  <c:v>40695</c:v>
                </c:pt>
                <c:pt idx="54">
                  <c:v>40725</c:v>
                </c:pt>
                <c:pt idx="55">
                  <c:v>40756</c:v>
                </c:pt>
                <c:pt idx="56">
                  <c:v>40787</c:v>
                </c:pt>
                <c:pt idx="57">
                  <c:v>40817</c:v>
                </c:pt>
                <c:pt idx="58">
                  <c:v>40848</c:v>
                </c:pt>
                <c:pt idx="59">
                  <c:v>40878</c:v>
                </c:pt>
                <c:pt idx="60">
                  <c:v>40909</c:v>
                </c:pt>
                <c:pt idx="61">
                  <c:v>40940</c:v>
                </c:pt>
                <c:pt idx="62">
                  <c:v>40969</c:v>
                </c:pt>
                <c:pt idx="63">
                  <c:v>41000</c:v>
                </c:pt>
                <c:pt idx="64">
                  <c:v>41030</c:v>
                </c:pt>
                <c:pt idx="65">
                  <c:v>41061</c:v>
                </c:pt>
                <c:pt idx="66">
                  <c:v>41091</c:v>
                </c:pt>
                <c:pt idx="67">
                  <c:v>41122</c:v>
                </c:pt>
                <c:pt idx="68">
                  <c:v>41153</c:v>
                </c:pt>
                <c:pt idx="69">
                  <c:v>41183</c:v>
                </c:pt>
                <c:pt idx="70">
                  <c:v>41214</c:v>
                </c:pt>
                <c:pt idx="71">
                  <c:v>41244</c:v>
                </c:pt>
                <c:pt idx="72">
                  <c:v>41275</c:v>
                </c:pt>
                <c:pt idx="73">
                  <c:v>41306</c:v>
                </c:pt>
                <c:pt idx="74">
                  <c:v>41334</c:v>
                </c:pt>
                <c:pt idx="75">
                  <c:v>41365</c:v>
                </c:pt>
                <c:pt idx="76">
                  <c:v>41395</c:v>
                </c:pt>
                <c:pt idx="77">
                  <c:v>41426</c:v>
                </c:pt>
                <c:pt idx="78">
                  <c:v>41456</c:v>
                </c:pt>
                <c:pt idx="79">
                  <c:v>41487</c:v>
                </c:pt>
                <c:pt idx="80">
                  <c:v>41518</c:v>
                </c:pt>
                <c:pt idx="81">
                  <c:v>41548</c:v>
                </c:pt>
                <c:pt idx="82">
                  <c:v>41579</c:v>
                </c:pt>
                <c:pt idx="83">
                  <c:v>41609</c:v>
                </c:pt>
                <c:pt idx="84">
                  <c:v>41640</c:v>
                </c:pt>
                <c:pt idx="85">
                  <c:v>41671</c:v>
                </c:pt>
                <c:pt idx="86">
                  <c:v>41699</c:v>
                </c:pt>
                <c:pt idx="87">
                  <c:v>41730</c:v>
                </c:pt>
                <c:pt idx="88">
                  <c:v>41760</c:v>
                </c:pt>
                <c:pt idx="89">
                  <c:v>41791</c:v>
                </c:pt>
                <c:pt idx="90">
                  <c:v>41821</c:v>
                </c:pt>
                <c:pt idx="91">
                  <c:v>41852</c:v>
                </c:pt>
                <c:pt idx="92">
                  <c:v>41883</c:v>
                </c:pt>
                <c:pt idx="93">
                  <c:v>41913</c:v>
                </c:pt>
                <c:pt idx="94">
                  <c:v>41944</c:v>
                </c:pt>
                <c:pt idx="95">
                  <c:v>41974</c:v>
                </c:pt>
                <c:pt idx="96">
                  <c:v>42005</c:v>
                </c:pt>
                <c:pt idx="97">
                  <c:v>42036</c:v>
                </c:pt>
                <c:pt idx="98">
                  <c:v>42064</c:v>
                </c:pt>
                <c:pt idx="99">
                  <c:v>42095</c:v>
                </c:pt>
                <c:pt idx="100">
                  <c:v>42125</c:v>
                </c:pt>
              </c:numCache>
            </c:numRef>
          </c:cat>
          <c:val>
            <c:numRef>
              <c:f>Лист3!$G$2:$G$102</c:f>
              <c:numCache>
                <c:formatCode>General</c:formatCode>
                <c:ptCount val="101"/>
                <c:pt idx="0">
                  <c:v>15465</c:v>
                </c:pt>
                <c:pt idx="1">
                  <c:v>13334</c:v>
                </c:pt>
                <c:pt idx="2">
                  <c:v>15844</c:v>
                </c:pt>
                <c:pt idx="3">
                  <c:v>16450</c:v>
                </c:pt>
                <c:pt idx="4">
                  <c:v>11009</c:v>
                </c:pt>
                <c:pt idx="5">
                  <c:v>13078</c:v>
                </c:pt>
                <c:pt idx="6">
                  <c:v>18911</c:v>
                </c:pt>
                <c:pt idx="7">
                  <c:v>23522</c:v>
                </c:pt>
                <c:pt idx="8">
                  <c:v>21600</c:v>
                </c:pt>
                <c:pt idx="9">
                  <c:v>22061</c:v>
                </c:pt>
                <c:pt idx="10">
                  <c:v>14657</c:v>
                </c:pt>
                <c:pt idx="11">
                  <c:v>27738</c:v>
                </c:pt>
                <c:pt idx="12">
                  <c:v>12334</c:v>
                </c:pt>
                <c:pt idx="13">
                  <c:v>11957</c:v>
                </c:pt>
                <c:pt idx="14">
                  <c:v>19651</c:v>
                </c:pt>
                <c:pt idx="15">
                  <c:v>20038</c:v>
                </c:pt>
                <c:pt idx="16">
                  <c:v>8834</c:v>
                </c:pt>
                <c:pt idx="17">
                  <c:v>18334</c:v>
                </c:pt>
                <c:pt idx="18">
                  <c:v>19716</c:v>
                </c:pt>
                <c:pt idx="19">
                  <c:v>21467</c:v>
                </c:pt>
                <c:pt idx="20">
                  <c:v>20501</c:v>
                </c:pt>
                <c:pt idx="21">
                  <c:v>22210</c:v>
                </c:pt>
                <c:pt idx="22">
                  <c:v>18591</c:v>
                </c:pt>
                <c:pt idx="23">
                  <c:v>30516</c:v>
                </c:pt>
                <c:pt idx="24">
                  <c:v>13264</c:v>
                </c:pt>
                <c:pt idx="25">
                  <c:v>14636</c:v>
                </c:pt>
                <c:pt idx="26">
                  <c:v>15340</c:v>
                </c:pt>
                <c:pt idx="27">
                  <c:v>18886</c:v>
                </c:pt>
                <c:pt idx="28">
                  <c:v>13743</c:v>
                </c:pt>
                <c:pt idx="29">
                  <c:v>20858</c:v>
                </c:pt>
                <c:pt idx="30">
                  <c:v>22713</c:v>
                </c:pt>
                <c:pt idx="31">
                  <c:v>35458</c:v>
                </c:pt>
                <c:pt idx="32">
                  <c:v>24220</c:v>
                </c:pt>
                <c:pt idx="33">
                  <c:v>29152</c:v>
                </c:pt>
                <c:pt idx="34">
                  <c:v>23719</c:v>
                </c:pt>
                <c:pt idx="35">
                  <c:v>24864</c:v>
                </c:pt>
                <c:pt idx="36">
                  <c:v>15223</c:v>
                </c:pt>
                <c:pt idx="37">
                  <c:v>16769</c:v>
                </c:pt>
                <c:pt idx="38">
                  <c:v>18592</c:v>
                </c:pt>
                <c:pt idx="39">
                  <c:v>15981</c:v>
                </c:pt>
                <c:pt idx="40">
                  <c:v>9613</c:v>
                </c:pt>
                <c:pt idx="41">
                  <c:v>18431</c:v>
                </c:pt>
                <c:pt idx="42">
                  <c:v>19494</c:v>
                </c:pt>
                <c:pt idx="43">
                  <c:v>17222</c:v>
                </c:pt>
                <c:pt idx="44">
                  <c:v>20057</c:v>
                </c:pt>
                <c:pt idx="45">
                  <c:v>24108</c:v>
                </c:pt>
                <c:pt idx="46">
                  <c:v>20046</c:v>
                </c:pt>
                <c:pt idx="47">
                  <c:v>23145</c:v>
                </c:pt>
                <c:pt idx="48">
                  <c:v>14144</c:v>
                </c:pt>
                <c:pt idx="49">
                  <c:v>13514</c:v>
                </c:pt>
                <c:pt idx="50">
                  <c:v>17071</c:v>
                </c:pt>
                <c:pt idx="51">
                  <c:v>14698</c:v>
                </c:pt>
                <c:pt idx="52">
                  <c:v>8613</c:v>
                </c:pt>
                <c:pt idx="53">
                  <c:v>13734</c:v>
                </c:pt>
                <c:pt idx="54">
                  <c:v>16427</c:v>
                </c:pt>
                <c:pt idx="55">
                  <c:v>19295</c:v>
                </c:pt>
                <c:pt idx="56">
                  <c:v>19685</c:v>
                </c:pt>
                <c:pt idx="57">
                  <c:v>20455</c:v>
                </c:pt>
                <c:pt idx="58">
                  <c:v>21352</c:v>
                </c:pt>
                <c:pt idx="59">
                  <c:v>32194</c:v>
                </c:pt>
                <c:pt idx="60">
                  <c:v>15923</c:v>
                </c:pt>
                <c:pt idx="61">
                  <c:v>11571</c:v>
                </c:pt>
                <c:pt idx="62">
                  <c:v>16424</c:v>
                </c:pt>
                <c:pt idx="63">
                  <c:v>11108</c:v>
                </c:pt>
                <c:pt idx="64">
                  <c:v>8213</c:v>
                </c:pt>
                <c:pt idx="65">
                  <c:v>16549</c:v>
                </c:pt>
                <c:pt idx="66">
                  <c:v>20243</c:v>
                </c:pt>
                <c:pt idx="67">
                  <c:v>21452</c:v>
                </c:pt>
                <c:pt idx="68">
                  <c:v>15554</c:v>
                </c:pt>
                <c:pt idx="69">
                  <c:v>17340</c:v>
                </c:pt>
                <c:pt idx="70">
                  <c:v>19596</c:v>
                </c:pt>
                <c:pt idx="71">
                  <c:v>29953</c:v>
                </c:pt>
                <c:pt idx="72">
                  <c:v>20231</c:v>
                </c:pt>
                <c:pt idx="73">
                  <c:v>16805</c:v>
                </c:pt>
                <c:pt idx="74">
                  <c:v>12079</c:v>
                </c:pt>
                <c:pt idx="75">
                  <c:v>14832</c:v>
                </c:pt>
                <c:pt idx="76">
                  <c:v>7201</c:v>
                </c:pt>
                <c:pt idx="77">
                  <c:v>13439</c:v>
                </c:pt>
                <c:pt idx="78">
                  <c:v>16305</c:v>
                </c:pt>
                <c:pt idx="79">
                  <c:v>19851</c:v>
                </c:pt>
                <c:pt idx="80">
                  <c:v>18077</c:v>
                </c:pt>
                <c:pt idx="81">
                  <c:v>26982</c:v>
                </c:pt>
                <c:pt idx="82">
                  <c:v>25680</c:v>
                </c:pt>
                <c:pt idx="83">
                  <c:v>34320</c:v>
                </c:pt>
                <c:pt idx="84">
                  <c:v>13047</c:v>
                </c:pt>
                <c:pt idx="85">
                  <c:v>11237</c:v>
                </c:pt>
                <c:pt idx="86">
                  <c:v>14016</c:v>
                </c:pt>
                <c:pt idx="87">
                  <c:v>11998</c:v>
                </c:pt>
                <c:pt idx="88">
                  <c:v>13258</c:v>
                </c:pt>
                <c:pt idx="89">
                  <c:v>13439</c:v>
                </c:pt>
                <c:pt idx="90">
                  <c:v>11362</c:v>
                </c:pt>
                <c:pt idx="91">
                  <c:v>21698</c:v>
                </c:pt>
                <c:pt idx="92">
                  <c:v>18077</c:v>
                </c:pt>
                <c:pt idx="93">
                  <c:v>23560.799999999999</c:v>
                </c:pt>
                <c:pt idx="94">
                  <c:v>25680</c:v>
                </c:pt>
                <c:pt idx="95">
                  <c:v>34320</c:v>
                </c:pt>
                <c:pt idx="96">
                  <c:v>14925</c:v>
                </c:pt>
                <c:pt idx="97">
                  <c:v>14990.8</c:v>
                </c:pt>
                <c:pt idx="98">
                  <c:v>12478.6</c:v>
                </c:pt>
                <c:pt idx="99">
                  <c:v>11998</c:v>
                </c:pt>
                <c:pt idx="100">
                  <c:v>10254.299999999999</c:v>
                </c:pt>
              </c:numCache>
            </c:numRef>
          </c:val>
          <c:smooth val="0"/>
        </c:ser>
        <c:ser>
          <c:idx val="1"/>
          <c:order val="1"/>
          <c:tx>
            <c:v>Данные</c:v>
          </c:tx>
          <c:spPr>
            <a:ln>
              <a:solidFill>
                <a:schemeClr val="accent5"/>
              </a:solidFill>
            </a:ln>
          </c:spPr>
          <c:marker>
            <c:symbol val="none"/>
          </c:marker>
          <c:val>
            <c:numRef>
              <c:f>Лист3!$G$2:$G$90</c:f>
              <c:numCache>
                <c:formatCode>General</c:formatCode>
                <c:ptCount val="89"/>
                <c:pt idx="0">
                  <c:v>15465</c:v>
                </c:pt>
                <c:pt idx="1">
                  <c:v>13334</c:v>
                </c:pt>
                <c:pt idx="2">
                  <c:v>15844</c:v>
                </c:pt>
                <c:pt idx="3">
                  <c:v>16450</c:v>
                </c:pt>
                <c:pt idx="4">
                  <c:v>11009</c:v>
                </c:pt>
                <c:pt idx="5">
                  <c:v>13078</c:v>
                </c:pt>
                <c:pt idx="6">
                  <c:v>18911</c:v>
                </c:pt>
                <c:pt idx="7">
                  <c:v>23522</c:v>
                </c:pt>
                <c:pt idx="8">
                  <c:v>21600</c:v>
                </c:pt>
                <c:pt idx="9">
                  <c:v>22061</c:v>
                </c:pt>
                <c:pt idx="10">
                  <c:v>14657</c:v>
                </c:pt>
                <c:pt idx="11">
                  <c:v>27738</c:v>
                </c:pt>
                <c:pt idx="12">
                  <c:v>12334</c:v>
                </c:pt>
                <c:pt idx="13">
                  <c:v>11957</c:v>
                </c:pt>
                <c:pt idx="14">
                  <c:v>19651</c:v>
                </c:pt>
                <c:pt idx="15">
                  <c:v>20038</c:v>
                </c:pt>
                <c:pt idx="16">
                  <c:v>8834</c:v>
                </c:pt>
                <c:pt idx="17">
                  <c:v>18334</c:v>
                </c:pt>
                <c:pt idx="18">
                  <c:v>19716</c:v>
                </c:pt>
                <c:pt idx="19">
                  <c:v>21467</c:v>
                </c:pt>
                <c:pt idx="20">
                  <c:v>20501</c:v>
                </c:pt>
                <c:pt idx="21">
                  <c:v>22210</c:v>
                </c:pt>
                <c:pt idx="22">
                  <c:v>18591</c:v>
                </c:pt>
                <c:pt idx="23">
                  <c:v>30516</c:v>
                </c:pt>
                <c:pt idx="24">
                  <c:v>13264</c:v>
                </c:pt>
                <c:pt idx="25">
                  <c:v>14636</c:v>
                </c:pt>
                <c:pt idx="26">
                  <c:v>15340</c:v>
                </c:pt>
                <c:pt idx="27">
                  <c:v>18886</c:v>
                </c:pt>
                <c:pt idx="28">
                  <c:v>13743</c:v>
                </c:pt>
                <c:pt idx="29">
                  <c:v>20858</c:v>
                </c:pt>
                <c:pt idx="30">
                  <c:v>22713</c:v>
                </c:pt>
                <c:pt idx="31">
                  <c:v>35458</c:v>
                </c:pt>
                <c:pt idx="32">
                  <c:v>24220</c:v>
                </c:pt>
                <c:pt idx="33">
                  <c:v>29152</c:v>
                </c:pt>
                <c:pt idx="34">
                  <c:v>23719</c:v>
                </c:pt>
                <c:pt idx="35">
                  <c:v>24864</c:v>
                </c:pt>
                <c:pt idx="36">
                  <c:v>15223</c:v>
                </c:pt>
                <c:pt idx="37">
                  <c:v>16769</c:v>
                </c:pt>
                <c:pt idx="38">
                  <c:v>18592</c:v>
                </c:pt>
                <c:pt idx="39">
                  <c:v>15981</c:v>
                </c:pt>
                <c:pt idx="40">
                  <c:v>9613</c:v>
                </c:pt>
                <c:pt idx="41">
                  <c:v>18431</c:v>
                </c:pt>
                <c:pt idx="42">
                  <c:v>19494</c:v>
                </c:pt>
                <c:pt idx="43">
                  <c:v>17222</c:v>
                </c:pt>
                <c:pt idx="44">
                  <c:v>20057</c:v>
                </c:pt>
                <c:pt idx="45">
                  <c:v>24108</c:v>
                </c:pt>
                <c:pt idx="46">
                  <c:v>20046</c:v>
                </c:pt>
                <c:pt idx="47">
                  <c:v>23145</c:v>
                </c:pt>
                <c:pt idx="48">
                  <c:v>14144</c:v>
                </c:pt>
                <c:pt idx="49">
                  <c:v>13514</c:v>
                </c:pt>
                <c:pt idx="50">
                  <c:v>17071</c:v>
                </c:pt>
                <c:pt idx="51">
                  <c:v>14698</c:v>
                </c:pt>
                <c:pt idx="52">
                  <c:v>8613</c:v>
                </c:pt>
                <c:pt idx="53">
                  <c:v>13734</c:v>
                </c:pt>
                <c:pt idx="54">
                  <c:v>16427</c:v>
                </c:pt>
                <c:pt idx="55">
                  <c:v>19295</c:v>
                </c:pt>
                <c:pt idx="56">
                  <c:v>19685</c:v>
                </c:pt>
                <c:pt idx="57">
                  <c:v>20455</c:v>
                </c:pt>
                <c:pt idx="58">
                  <c:v>21352</c:v>
                </c:pt>
                <c:pt idx="59">
                  <c:v>32194</c:v>
                </c:pt>
                <c:pt idx="60">
                  <c:v>15923</c:v>
                </c:pt>
                <c:pt idx="61">
                  <c:v>11571</c:v>
                </c:pt>
                <c:pt idx="62">
                  <c:v>16424</c:v>
                </c:pt>
                <c:pt idx="63">
                  <c:v>11108</c:v>
                </c:pt>
                <c:pt idx="64">
                  <c:v>8213</c:v>
                </c:pt>
                <c:pt idx="65">
                  <c:v>16549</c:v>
                </c:pt>
                <c:pt idx="66">
                  <c:v>20243</c:v>
                </c:pt>
                <c:pt idx="67">
                  <c:v>21452</c:v>
                </c:pt>
                <c:pt idx="68">
                  <c:v>15554</c:v>
                </c:pt>
                <c:pt idx="69">
                  <c:v>17340</c:v>
                </c:pt>
                <c:pt idx="70">
                  <c:v>19596</c:v>
                </c:pt>
                <c:pt idx="71">
                  <c:v>29953</c:v>
                </c:pt>
                <c:pt idx="72">
                  <c:v>20231</c:v>
                </c:pt>
                <c:pt idx="73">
                  <c:v>16805</c:v>
                </c:pt>
                <c:pt idx="74">
                  <c:v>12079</c:v>
                </c:pt>
                <c:pt idx="75">
                  <c:v>14832</c:v>
                </c:pt>
                <c:pt idx="76">
                  <c:v>7201</c:v>
                </c:pt>
                <c:pt idx="77">
                  <c:v>13439</c:v>
                </c:pt>
                <c:pt idx="78">
                  <c:v>16305</c:v>
                </c:pt>
                <c:pt idx="79">
                  <c:v>19851</c:v>
                </c:pt>
                <c:pt idx="80">
                  <c:v>18077</c:v>
                </c:pt>
                <c:pt idx="81">
                  <c:v>26982</c:v>
                </c:pt>
                <c:pt idx="82">
                  <c:v>25680</c:v>
                </c:pt>
                <c:pt idx="83">
                  <c:v>34320</c:v>
                </c:pt>
                <c:pt idx="84">
                  <c:v>13047</c:v>
                </c:pt>
                <c:pt idx="85">
                  <c:v>11237</c:v>
                </c:pt>
                <c:pt idx="86">
                  <c:v>14016</c:v>
                </c:pt>
                <c:pt idx="87">
                  <c:v>11998</c:v>
                </c:pt>
                <c:pt idx="88">
                  <c:v>13258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497920"/>
        <c:axId val="108516096"/>
      </c:lineChart>
      <c:dateAx>
        <c:axId val="108497920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crossAx val="108516096"/>
        <c:crosses val="autoZero"/>
        <c:auto val="1"/>
        <c:lblOffset val="100"/>
        <c:baseTimeUnit val="months"/>
      </c:dateAx>
      <c:valAx>
        <c:axId val="108516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8497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Объем вылова рыбной продукции с</a:t>
            </a:r>
            <a:r>
              <a:rPr lang="ru-RU" baseline="0"/>
              <a:t> прогнозом на 1 год, без учета сезонности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Прогноз</c:v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Лист3!$A$2:$A$102</c:f>
              <c:numCache>
                <c:formatCode>mmm\-yy</c:formatCode>
                <c:ptCount val="101"/>
                <c:pt idx="0">
                  <c:v>39083</c:v>
                </c:pt>
                <c:pt idx="1">
                  <c:v>39114</c:v>
                </c:pt>
                <c:pt idx="2">
                  <c:v>39142</c:v>
                </c:pt>
                <c:pt idx="3">
                  <c:v>39173</c:v>
                </c:pt>
                <c:pt idx="4">
                  <c:v>39203</c:v>
                </c:pt>
                <c:pt idx="5">
                  <c:v>39234</c:v>
                </c:pt>
                <c:pt idx="6">
                  <c:v>39264</c:v>
                </c:pt>
                <c:pt idx="7">
                  <c:v>39295</c:v>
                </c:pt>
                <c:pt idx="8">
                  <c:v>39326</c:v>
                </c:pt>
                <c:pt idx="9">
                  <c:v>39356</c:v>
                </c:pt>
                <c:pt idx="10">
                  <c:v>39387</c:v>
                </c:pt>
                <c:pt idx="11">
                  <c:v>39417</c:v>
                </c:pt>
                <c:pt idx="12">
                  <c:v>39448</c:v>
                </c:pt>
                <c:pt idx="13">
                  <c:v>39479</c:v>
                </c:pt>
                <c:pt idx="14">
                  <c:v>39508</c:v>
                </c:pt>
                <c:pt idx="15">
                  <c:v>39539</c:v>
                </c:pt>
                <c:pt idx="16">
                  <c:v>39569</c:v>
                </c:pt>
                <c:pt idx="17">
                  <c:v>39600</c:v>
                </c:pt>
                <c:pt idx="18">
                  <c:v>39630</c:v>
                </c:pt>
                <c:pt idx="19">
                  <c:v>39661</c:v>
                </c:pt>
                <c:pt idx="20">
                  <c:v>39692</c:v>
                </c:pt>
                <c:pt idx="21">
                  <c:v>39722</c:v>
                </c:pt>
                <c:pt idx="22">
                  <c:v>39753</c:v>
                </c:pt>
                <c:pt idx="23">
                  <c:v>39783</c:v>
                </c:pt>
                <c:pt idx="24">
                  <c:v>39814</c:v>
                </c:pt>
                <c:pt idx="25">
                  <c:v>39845</c:v>
                </c:pt>
                <c:pt idx="26">
                  <c:v>39873</c:v>
                </c:pt>
                <c:pt idx="27">
                  <c:v>39904</c:v>
                </c:pt>
                <c:pt idx="28">
                  <c:v>39934</c:v>
                </c:pt>
                <c:pt idx="29">
                  <c:v>39965</c:v>
                </c:pt>
                <c:pt idx="30">
                  <c:v>39995</c:v>
                </c:pt>
                <c:pt idx="31">
                  <c:v>40026</c:v>
                </c:pt>
                <c:pt idx="32">
                  <c:v>40057</c:v>
                </c:pt>
                <c:pt idx="33">
                  <c:v>40087</c:v>
                </c:pt>
                <c:pt idx="34">
                  <c:v>40118</c:v>
                </c:pt>
                <c:pt idx="35">
                  <c:v>40148</c:v>
                </c:pt>
                <c:pt idx="36">
                  <c:v>40179</c:v>
                </c:pt>
                <c:pt idx="37">
                  <c:v>40210</c:v>
                </c:pt>
                <c:pt idx="38">
                  <c:v>40238</c:v>
                </c:pt>
                <c:pt idx="39">
                  <c:v>40269</c:v>
                </c:pt>
                <c:pt idx="40">
                  <c:v>40299</c:v>
                </c:pt>
                <c:pt idx="41">
                  <c:v>40330</c:v>
                </c:pt>
                <c:pt idx="42">
                  <c:v>40360</c:v>
                </c:pt>
                <c:pt idx="43">
                  <c:v>40391</c:v>
                </c:pt>
                <c:pt idx="44">
                  <c:v>40422</c:v>
                </c:pt>
                <c:pt idx="45">
                  <c:v>40452</c:v>
                </c:pt>
                <c:pt idx="46">
                  <c:v>40483</c:v>
                </c:pt>
                <c:pt idx="47">
                  <c:v>40513</c:v>
                </c:pt>
                <c:pt idx="48">
                  <c:v>40544</c:v>
                </c:pt>
                <c:pt idx="49">
                  <c:v>40575</c:v>
                </c:pt>
                <c:pt idx="50">
                  <c:v>40603</c:v>
                </c:pt>
                <c:pt idx="51">
                  <c:v>40634</c:v>
                </c:pt>
                <c:pt idx="52">
                  <c:v>40664</c:v>
                </c:pt>
                <c:pt idx="53">
                  <c:v>40695</c:v>
                </c:pt>
                <c:pt idx="54">
                  <c:v>40725</c:v>
                </c:pt>
                <c:pt idx="55">
                  <c:v>40756</c:v>
                </c:pt>
                <c:pt idx="56">
                  <c:v>40787</c:v>
                </c:pt>
                <c:pt idx="57">
                  <c:v>40817</c:v>
                </c:pt>
                <c:pt idx="58">
                  <c:v>40848</c:v>
                </c:pt>
                <c:pt idx="59">
                  <c:v>40878</c:v>
                </c:pt>
                <c:pt idx="60">
                  <c:v>40909</c:v>
                </c:pt>
                <c:pt idx="61">
                  <c:v>40940</c:v>
                </c:pt>
                <c:pt idx="62">
                  <c:v>40969</c:v>
                </c:pt>
                <c:pt idx="63">
                  <c:v>41000</c:v>
                </c:pt>
                <c:pt idx="64">
                  <c:v>41030</c:v>
                </c:pt>
                <c:pt idx="65">
                  <c:v>41061</c:v>
                </c:pt>
                <c:pt idx="66">
                  <c:v>41091</c:v>
                </c:pt>
                <c:pt idx="67">
                  <c:v>41122</c:v>
                </c:pt>
                <c:pt idx="68">
                  <c:v>41153</c:v>
                </c:pt>
                <c:pt idx="69">
                  <c:v>41183</c:v>
                </c:pt>
                <c:pt idx="70">
                  <c:v>41214</c:v>
                </c:pt>
                <c:pt idx="71">
                  <c:v>41244</c:v>
                </c:pt>
                <c:pt idx="72">
                  <c:v>41275</c:v>
                </c:pt>
                <c:pt idx="73">
                  <c:v>41306</c:v>
                </c:pt>
                <c:pt idx="74">
                  <c:v>41334</c:v>
                </c:pt>
                <c:pt idx="75">
                  <c:v>41365</c:v>
                </c:pt>
                <c:pt idx="76">
                  <c:v>41395</c:v>
                </c:pt>
                <c:pt idx="77">
                  <c:v>41426</c:v>
                </c:pt>
                <c:pt idx="78">
                  <c:v>41456</c:v>
                </c:pt>
                <c:pt idx="79">
                  <c:v>41487</c:v>
                </c:pt>
                <c:pt idx="80">
                  <c:v>41518</c:v>
                </c:pt>
                <c:pt idx="81">
                  <c:v>41548</c:v>
                </c:pt>
                <c:pt idx="82">
                  <c:v>41579</c:v>
                </c:pt>
                <c:pt idx="83">
                  <c:v>41609</c:v>
                </c:pt>
                <c:pt idx="84">
                  <c:v>41640</c:v>
                </c:pt>
                <c:pt idx="85">
                  <c:v>41671</c:v>
                </c:pt>
                <c:pt idx="86">
                  <c:v>41699</c:v>
                </c:pt>
                <c:pt idx="87">
                  <c:v>41730</c:v>
                </c:pt>
                <c:pt idx="88">
                  <c:v>41760</c:v>
                </c:pt>
                <c:pt idx="89">
                  <c:v>41791</c:v>
                </c:pt>
                <c:pt idx="90">
                  <c:v>41821</c:v>
                </c:pt>
                <c:pt idx="91">
                  <c:v>41852</c:v>
                </c:pt>
                <c:pt idx="92">
                  <c:v>41883</c:v>
                </c:pt>
                <c:pt idx="93">
                  <c:v>41913</c:v>
                </c:pt>
                <c:pt idx="94">
                  <c:v>41944</c:v>
                </c:pt>
                <c:pt idx="95">
                  <c:v>41974</c:v>
                </c:pt>
                <c:pt idx="96">
                  <c:v>42005</c:v>
                </c:pt>
                <c:pt idx="97">
                  <c:v>42036</c:v>
                </c:pt>
                <c:pt idx="98">
                  <c:v>42064</c:v>
                </c:pt>
                <c:pt idx="99">
                  <c:v>42095</c:v>
                </c:pt>
                <c:pt idx="100">
                  <c:v>42125</c:v>
                </c:pt>
              </c:numCache>
            </c:numRef>
          </c:cat>
          <c:val>
            <c:numRef>
              <c:f>Лист3!$B$2:$B$102</c:f>
              <c:numCache>
                <c:formatCode>General</c:formatCode>
                <c:ptCount val="101"/>
                <c:pt idx="0">
                  <c:v>15465</c:v>
                </c:pt>
                <c:pt idx="1">
                  <c:v>13334</c:v>
                </c:pt>
                <c:pt idx="2">
                  <c:v>15844</c:v>
                </c:pt>
                <c:pt idx="3">
                  <c:v>16450</c:v>
                </c:pt>
                <c:pt idx="4">
                  <c:v>11009</c:v>
                </c:pt>
                <c:pt idx="5">
                  <c:v>13078</c:v>
                </c:pt>
                <c:pt idx="6">
                  <c:v>18911</c:v>
                </c:pt>
                <c:pt idx="7">
                  <c:v>23522</c:v>
                </c:pt>
                <c:pt idx="8">
                  <c:v>21600</c:v>
                </c:pt>
                <c:pt idx="9">
                  <c:v>22061</c:v>
                </c:pt>
                <c:pt idx="10">
                  <c:v>14657</c:v>
                </c:pt>
                <c:pt idx="11">
                  <c:v>27738</c:v>
                </c:pt>
                <c:pt idx="12">
                  <c:v>12334</c:v>
                </c:pt>
                <c:pt idx="13">
                  <c:v>11957</c:v>
                </c:pt>
                <c:pt idx="14">
                  <c:v>19651</c:v>
                </c:pt>
                <c:pt idx="15">
                  <c:v>20038</c:v>
                </c:pt>
                <c:pt idx="16">
                  <c:v>8834</c:v>
                </c:pt>
                <c:pt idx="17">
                  <c:v>18334</c:v>
                </c:pt>
                <c:pt idx="18">
                  <c:v>19716</c:v>
                </c:pt>
                <c:pt idx="19">
                  <c:v>21467</c:v>
                </c:pt>
                <c:pt idx="20">
                  <c:v>20501</c:v>
                </c:pt>
                <c:pt idx="21">
                  <c:v>22210</c:v>
                </c:pt>
                <c:pt idx="22">
                  <c:v>18591</c:v>
                </c:pt>
                <c:pt idx="23">
                  <c:v>30516</c:v>
                </c:pt>
                <c:pt idx="24">
                  <c:v>13264</c:v>
                </c:pt>
                <c:pt idx="25">
                  <c:v>14636</c:v>
                </c:pt>
                <c:pt idx="26">
                  <c:v>15340</c:v>
                </c:pt>
                <c:pt idx="27">
                  <c:v>18886</c:v>
                </c:pt>
                <c:pt idx="28">
                  <c:v>13743</c:v>
                </c:pt>
                <c:pt idx="29">
                  <c:v>20858</c:v>
                </c:pt>
                <c:pt idx="30">
                  <c:v>22713</c:v>
                </c:pt>
                <c:pt idx="31">
                  <c:v>35458</c:v>
                </c:pt>
                <c:pt idx="32">
                  <c:v>24220</c:v>
                </c:pt>
                <c:pt idx="33">
                  <c:v>29152</c:v>
                </c:pt>
                <c:pt idx="34">
                  <c:v>23719</c:v>
                </c:pt>
                <c:pt idx="35">
                  <c:v>24864</c:v>
                </c:pt>
                <c:pt idx="36">
                  <c:v>15223</c:v>
                </c:pt>
                <c:pt idx="37">
                  <c:v>16769</c:v>
                </c:pt>
                <c:pt idx="38">
                  <c:v>18592</c:v>
                </c:pt>
                <c:pt idx="39">
                  <c:v>15981</c:v>
                </c:pt>
                <c:pt idx="40">
                  <c:v>9613</c:v>
                </c:pt>
                <c:pt idx="41">
                  <c:v>18431</c:v>
                </c:pt>
                <c:pt idx="42">
                  <c:v>19494</c:v>
                </c:pt>
                <c:pt idx="43">
                  <c:v>17222</c:v>
                </c:pt>
                <c:pt idx="44">
                  <c:v>20057</c:v>
                </c:pt>
                <c:pt idx="45">
                  <c:v>24108</c:v>
                </c:pt>
                <c:pt idx="46">
                  <c:v>20046</c:v>
                </c:pt>
                <c:pt idx="47">
                  <c:v>23145</c:v>
                </c:pt>
                <c:pt idx="48">
                  <c:v>14144</c:v>
                </c:pt>
                <c:pt idx="49">
                  <c:v>13514</c:v>
                </c:pt>
                <c:pt idx="50">
                  <c:v>17071</c:v>
                </c:pt>
                <c:pt idx="51">
                  <c:v>14698</c:v>
                </c:pt>
                <c:pt idx="52">
                  <c:v>8613</c:v>
                </c:pt>
                <c:pt idx="53">
                  <c:v>13734</c:v>
                </c:pt>
                <c:pt idx="54">
                  <c:v>16427</c:v>
                </c:pt>
                <c:pt idx="55">
                  <c:v>19295</c:v>
                </c:pt>
                <c:pt idx="56">
                  <c:v>19685</c:v>
                </c:pt>
                <c:pt idx="57">
                  <c:v>20455</c:v>
                </c:pt>
                <c:pt idx="58">
                  <c:v>21352</c:v>
                </c:pt>
                <c:pt idx="59">
                  <c:v>32194</c:v>
                </c:pt>
                <c:pt idx="60">
                  <c:v>15923</c:v>
                </c:pt>
                <c:pt idx="61">
                  <c:v>11571</c:v>
                </c:pt>
                <c:pt idx="62">
                  <c:v>16424</c:v>
                </c:pt>
                <c:pt idx="63">
                  <c:v>11108</c:v>
                </c:pt>
                <c:pt idx="64">
                  <c:v>8213</c:v>
                </c:pt>
                <c:pt idx="65">
                  <c:v>16549</c:v>
                </c:pt>
                <c:pt idx="66">
                  <c:v>20243</c:v>
                </c:pt>
                <c:pt idx="67">
                  <c:v>21452</c:v>
                </c:pt>
                <c:pt idx="68">
                  <c:v>15554</c:v>
                </c:pt>
                <c:pt idx="69">
                  <c:v>17340</c:v>
                </c:pt>
                <c:pt idx="70">
                  <c:v>19596</c:v>
                </c:pt>
                <c:pt idx="71">
                  <c:v>29953</c:v>
                </c:pt>
                <c:pt idx="72">
                  <c:v>20231</c:v>
                </c:pt>
                <c:pt idx="73">
                  <c:v>16805</c:v>
                </c:pt>
                <c:pt idx="74">
                  <c:v>12079</c:v>
                </c:pt>
                <c:pt idx="75">
                  <c:v>14832</c:v>
                </c:pt>
                <c:pt idx="76">
                  <c:v>7201</c:v>
                </c:pt>
                <c:pt idx="77">
                  <c:v>13439</c:v>
                </c:pt>
                <c:pt idx="78">
                  <c:v>16305</c:v>
                </c:pt>
                <c:pt idx="79">
                  <c:v>19851</c:v>
                </c:pt>
                <c:pt idx="80">
                  <c:v>18077</c:v>
                </c:pt>
                <c:pt idx="81">
                  <c:v>26982</c:v>
                </c:pt>
                <c:pt idx="82">
                  <c:v>25680</c:v>
                </c:pt>
                <c:pt idx="83">
                  <c:v>34320</c:v>
                </c:pt>
                <c:pt idx="84">
                  <c:v>13047</c:v>
                </c:pt>
                <c:pt idx="85">
                  <c:v>11237</c:v>
                </c:pt>
                <c:pt idx="86">
                  <c:v>14016</c:v>
                </c:pt>
                <c:pt idx="87">
                  <c:v>11998</c:v>
                </c:pt>
                <c:pt idx="88">
                  <c:v>13258</c:v>
                </c:pt>
                <c:pt idx="89">
                  <c:v>16187.9</c:v>
                </c:pt>
                <c:pt idx="90">
                  <c:v>17209.400000000001</c:v>
                </c:pt>
                <c:pt idx="91">
                  <c:v>17565.5</c:v>
                </c:pt>
                <c:pt idx="92">
                  <c:v>17689.7</c:v>
                </c:pt>
                <c:pt idx="93">
                  <c:v>17733</c:v>
                </c:pt>
                <c:pt idx="94">
                  <c:v>17748.099999999999</c:v>
                </c:pt>
                <c:pt idx="95">
                  <c:v>17753.3</c:v>
                </c:pt>
                <c:pt idx="96">
                  <c:v>17755.2</c:v>
                </c:pt>
                <c:pt idx="97">
                  <c:v>17755.8</c:v>
                </c:pt>
                <c:pt idx="98">
                  <c:v>17756</c:v>
                </c:pt>
                <c:pt idx="99">
                  <c:v>17756.099999999999</c:v>
                </c:pt>
                <c:pt idx="100">
                  <c:v>17756.099999999999</c:v>
                </c:pt>
              </c:numCache>
            </c:numRef>
          </c:val>
          <c:smooth val="0"/>
        </c:ser>
        <c:ser>
          <c:idx val="1"/>
          <c:order val="1"/>
          <c:tx>
            <c:v>Данные</c:v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val>
            <c:numRef>
              <c:f>Лист3!$B$2:$B$90</c:f>
              <c:numCache>
                <c:formatCode>General</c:formatCode>
                <c:ptCount val="89"/>
                <c:pt idx="0">
                  <c:v>15465</c:v>
                </c:pt>
                <c:pt idx="1">
                  <c:v>13334</c:v>
                </c:pt>
                <c:pt idx="2">
                  <c:v>15844</c:v>
                </c:pt>
                <c:pt idx="3">
                  <c:v>16450</c:v>
                </c:pt>
                <c:pt idx="4">
                  <c:v>11009</c:v>
                </c:pt>
                <c:pt idx="5">
                  <c:v>13078</c:v>
                </c:pt>
                <c:pt idx="6">
                  <c:v>18911</c:v>
                </c:pt>
                <c:pt idx="7">
                  <c:v>23522</c:v>
                </c:pt>
                <c:pt idx="8">
                  <c:v>21600</c:v>
                </c:pt>
                <c:pt idx="9">
                  <c:v>22061</c:v>
                </c:pt>
                <c:pt idx="10">
                  <c:v>14657</c:v>
                </c:pt>
                <c:pt idx="11">
                  <c:v>27738</c:v>
                </c:pt>
                <c:pt idx="12">
                  <c:v>12334</c:v>
                </c:pt>
                <c:pt idx="13">
                  <c:v>11957</c:v>
                </c:pt>
                <c:pt idx="14">
                  <c:v>19651</c:v>
                </c:pt>
                <c:pt idx="15">
                  <c:v>20038</c:v>
                </c:pt>
                <c:pt idx="16">
                  <c:v>8834</c:v>
                </c:pt>
                <c:pt idx="17">
                  <c:v>18334</c:v>
                </c:pt>
                <c:pt idx="18">
                  <c:v>19716</c:v>
                </c:pt>
                <c:pt idx="19">
                  <c:v>21467</c:v>
                </c:pt>
                <c:pt idx="20">
                  <c:v>20501</c:v>
                </c:pt>
                <c:pt idx="21">
                  <c:v>22210</c:v>
                </c:pt>
                <c:pt idx="22">
                  <c:v>18591</c:v>
                </c:pt>
                <c:pt idx="23">
                  <c:v>30516</c:v>
                </c:pt>
                <c:pt idx="24">
                  <c:v>13264</c:v>
                </c:pt>
                <c:pt idx="25">
                  <c:v>14636</c:v>
                </c:pt>
                <c:pt idx="26">
                  <c:v>15340</c:v>
                </c:pt>
                <c:pt idx="27">
                  <c:v>18886</c:v>
                </c:pt>
                <c:pt idx="28">
                  <c:v>13743</c:v>
                </c:pt>
                <c:pt idx="29">
                  <c:v>20858</c:v>
                </c:pt>
                <c:pt idx="30">
                  <c:v>22713</c:v>
                </c:pt>
                <c:pt idx="31">
                  <c:v>35458</c:v>
                </c:pt>
                <c:pt idx="32">
                  <c:v>24220</c:v>
                </c:pt>
                <c:pt idx="33">
                  <c:v>29152</c:v>
                </c:pt>
                <c:pt idx="34">
                  <c:v>23719</c:v>
                </c:pt>
                <c:pt idx="35">
                  <c:v>24864</c:v>
                </c:pt>
                <c:pt idx="36">
                  <c:v>15223</c:v>
                </c:pt>
                <c:pt idx="37">
                  <c:v>16769</c:v>
                </c:pt>
                <c:pt idx="38">
                  <c:v>18592</c:v>
                </c:pt>
                <c:pt idx="39">
                  <c:v>15981</c:v>
                </c:pt>
                <c:pt idx="40">
                  <c:v>9613</c:v>
                </c:pt>
                <c:pt idx="41">
                  <c:v>18431</c:v>
                </c:pt>
                <c:pt idx="42">
                  <c:v>19494</c:v>
                </c:pt>
                <c:pt idx="43">
                  <c:v>17222</c:v>
                </c:pt>
                <c:pt idx="44">
                  <c:v>20057</c:v>
                </c:pt>
                <c:pt idx="45">
                  <c:v>24108</c:v>
                </c:pt>
                <c:pt idx="46">
                  <c:v>20046</c:v>
                </c:pt>
                <c:pt idx="47">
                  <c:v>23145</c:v>
                </c:pt>
                <c:pt idx="48">
                  <c:v>14144</c:v>
                </c:pt>
                <c:pt idx="49">
                  <c:v>13514</c:v>
                </c:pt>
                <c:pt idx="50">
                  <c:v>17071</c:v>
                </c:pt>
                <c:pt idx="51">
                  <c:v>14698</c:v>
                </c:pt>
                <c:pt idx="52">
                  <c:v>8613</c:v>
                </c:pt>
                <c:pt idx="53">
                  <c:v>13734</c:v>
                </c:pt>
                <c:pt idx="54">
                  <c:v>16427</c:v>
                </c:pt>
                <c:pt idx="55">
                  <c:v>19295</c:v>
                </c:pt>
                <c:pt idx="56">
                  <c:v>19685</c:v>
                </c:pt>
                <c:pt idx="57">
                  <c:v>20455</c:v>
                </c:pt>
                <c:pt idx="58">
                  <c:v>21352</c:v>
                </c:pt>
                <c:pt idx="59">
                  <c:v>32194</c:v>
                </c:pt>
                <c:pt idx="60">
                  <c:v>15923</c:v>
                </c:pt>
                <c:pt idx="61">
                  <c:v>11571</c:v>
                </c:pt>
                <c:pt idx="62">
                  <c:v>16424</c:v>
                </c:pt>
                <c:pt idx="63">
                  <c:v>11108</c:v>
                </c:pt>
                <c:pt idx="64">
                  <c:v>8213</c:v>
                </c:pt>
                <c:pt idx="65">
                  <c:v>16549</c:v>
                </c:pt>
                <c:pt idx="66">
                  <c:v>20243</c:v>
                </c:pt>
                <c:pt idx="67">
                  <c:v>21452</c:v>
                </c:pt>
                <c:pt idx="68">
                  <c:v>15554</c:v>
                </c:pt>
                <c:pt idx="69">
                  <c:v>17340</c:v>
                </c:pt>
                <c:pt idx="70">
                  <c:v>19596</c:v>
                </c:pt>
                <c:pt idx="71">
                  <c:v>29953</c:v>
                </c:pt>
                <c:pt idx="72">
                  <c:v>20231</c:v>
                </c:pt>
                <c:pt idx="73">
                  <c:v>16805</c:v>
                </c:pt>
                <c:pt idx="74">
                  <c:v>12079</c:v>
                </c:pt>
                <c:pt idx="75">
                  <c:v>14832</c:v>
                </c:pt>
                <c:pt idx="76">
                  <c:v>7201</c:v>
                </c:pt>
                <c:pt idx="77">
                  <c:v>13439</c:v>
                </c:pt>
                <c:pt idx="78">
                  <c:v>16305</c:v>
                </c:pt>
                <c:pt idx="79">
                  <c:v>19851</c:v>
                </c:pt>
                <c:pt idx="80">
                  <c:v>18077</c:v>
                </c:pt>
                <c:pt idx="81">
                  <c:v>26982</c:v>
                </c:pt>
                <c:pt idx="82">
                  <c:v>25680</c:v>
                </c:pt>
                <c:pt idx="83">
                  <c:v>34320</c:v>
                </c:pt>
                <c:pt idx="84">
                  <c:v>13047</c:v>
                </c:pt>
                <c:pt idx="85">
                  <c:v>11237</c:v>
                </c:pt>
                <c:pt idx="86">
                  <c:v>14016</c:v>
                </c:pt>
                <c:pt idx="87">
                  <c:v>11998</c:v>
                </c:pt>
                <c:pt idx="88">
                  <c:v>13258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324160"/>
        <c:axId val="109325696"/>
      </c:lineChart>
      <c:dateAx>
        <c:axId val="109324160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crossAx val="109325696"/>
        <c:crosses val="autoZero"/>
        <c:auto val="1"/>
        <c:lblOffset val="100"/>
        <c:baseTimeUnit val="months"/>
      </c:dateAx>
      <c:valAx>
        <c:axId val="109325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324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Январь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trendline>
            <c:trendlineType val="linear"/>
            <c:dispRSqr val="0"/>
            <c:dispEq val="0"/>
          </c:trendline>
          <c:val>
            <c:numRef>
              <c:f>Лист2!$L$3:$L$10</c:f>
              <c:numCache>
                <c:formatCode>General</c:formatCode>
                <c:ptCount val="8"/>
                <c:pt idx="0">
                  <c:v>15465</c:v>
                </c:pt>
                <c:pt idx="1">
                  <c:v>12334</c:v>
                </c:pt>
                <c:pt idx="2">
                  <c:v>13264</c:v>
                </c:pt>
                <c:pt idx="3">
                  <c:v>15223</c:v>
                </c:pt>
                <c:pt idx="4">
                  <c:v>14144</c:v>
                </c:pt>
                <c:pt idx="5">
                  <c:v>15923</c:v>
                </c:pt>
                <c:pt idx="6">
                  <c:v>20231</c:v>
                </c:pt>
                <c:pt idx="7">
                  <c:v>13047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167168"/>
        <c:axId val="68168704"/>
      </c:lineChart>
      <c:catAx>
        <c:axId val="68167168"/>
        <c:scaling>
          <c:orientation val="minMax"/>
        </c:scaling>
        <c:delete val="0"/>
        <c:axPos val="b"/>
        <c:majorTickMark val="out"/>
        <c:minorTickMark val="none"/>
        <c:tickLblPos val="nextTo"/>
        <c:crossAx val="68168704"/>
        <c:crosses val="autoZero"/>
        <c:auto val="1"/>
        <c:lblAlgn val="ctr"/>
        <c:lblOffset val="100"/>
        <c:noMultiLvlLbl val="0"/>
      </c:catAx>
      <c:valAx>
        <c:axId val="68168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81671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Февраль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trendline>
            <c:trendlineType val="linear"/>
            <c:dispRSqr val="0"/>
            <c:dispEq val="0"/>
          </c:trendline>
          <c:val>
            <c:numRef>
              <c:f>Лист2!$M$3:$M$10</c:f>
              <c:numCache>
                <c:formatCode>General</c:formatCode>
                <c:ptCount val="8"/>
                <c:pt idx="0">
                  <c:v>13334</c:v>
                </c:pt>
                <c:pt idx="1">
                  <c:v>11957</c:v>
                </c:pt>
                <c:pt idx="2">
                  <c:v>14636</c:v>
                </c:pt>
                <c:pt idx="3">
                  <c:v>16769</c:v>
                </c:pt>
                <c:pt idx="4">
                  <c:v>13514</c:v>
                </c:pt>
                <c:pt idx="5">
                  <c:v>11571</c:v>
                </c:pt>
                <c:pt idx="6">
                  <c:v>16805</c:v>
                </c:pt>
                <c:pt idx="7">
                  <c:v>11237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036032"/>
        <c:axId val="37037568"/>
      </c:lineChart>
      <c:catAx>
        <c:axId val="37036032"/>
        <c:scaling>
          <c:orientation val="minMax"/>
        </c:scaling>
        <c:delete val="0"/>
        <c:axPos val="b"/>
        <c:majorTickMark val="out"/>
        <c:minorTickMark val="none"/>
        <c:tickLblPos val="nextTo"/>
        <c:crossAx val="37037568"/>
        <c:crosses val="autoZero"/>
        <c:auto val="1"/>
        <c:lblAlgn val="ctr"/>
        <c:lblOffset val="100"/>
        <c:noMultiLvlLbl val="0"/>
      </c:catAx>
      <c:valAx>
        <c:axId val="37037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036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Март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trendline>
            <c:trendlineType val="linear"/>
            <c:dispRSqr val="0"/>
            <c:dispEq val="0"/>
          </c:trendline>
          <c:val>
            <c:numRef>
              <c:f>Лист2!$N$3:$N$10</c:f>
              <c:numCache>
                <c:formatCode>General</c:formatCode>
                <c:ptCount val="8"/>
                <c:pt idx="0">
                  <c:v>15844</c:v>
                </c:pt>
                <c:pt idx="1">
                  <c:v>19651</c:v>
                </c:pt>
                <c:pt idx="2">
                  <c:v>15340</c:v>
                </c:pt>
                <c:pt idx="3">
                  <c:v>18592</c:v>
                </c:pt>
                <c:pt idx="4">
                  <c:v>17071</c:v>
                </c:pt>
                <c:pt idx="5">
                  <c:v>16424</c:v>
                </c:pt>
                <c:pt idx="6">
                  <c:v>12079</c:v>
                </c:pt>
                <c:pt idx="7">
                  <c:v>14016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050624"/>
        <c:axId val="37052416"/>
      </c:lineChart>
      <c:catAx>
        <c:axId val="37050624"/>
        <c:scaling>
          <c:orientation val="minMax"/>
        </c:scaling>
        <c:delete val="0"/>
        <c:axPos val="b"/>
        <c:majorTickMark val="out"/>
        <c:minorTickMark val="none"/>
        <c:tickLblPos val="nextTo"/>
        <c:crossAx val="37052416"/>
        <c:crosses val="autoZero"/>
        <c:auto val="1"/>
        <c:lblAlgn val="ctr"/>
        <c:lblOffset val="100"/>
        <c:noMultiLvlLbl val="0"/>
      </c:catAx>
      <c:valAx>
        <c:axId val="37052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050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Апрель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trendline>
            <c:trendlineType val="linear"/>
            <c:dispRSqr val="0"/>
            <c:dispEq val="0"/>
          </c:trendline>
          <c:val>
            <c:numRef>
              <c:f>Лист2!$O$3:$O$10</c:f>
              <c:numCache>
                <c:formatCode>General</c:formatCode>
                <c:ptCount val="8"/>
                <c:pt idx="0">
                  <c:v>16450</c:v>
                </c:pt>
                <c:pt idx="1">
                  <c:v>20038</c:v>
                </c:pt>
                <c:pt idx="2">
                  <c:v>18886</c:v>
                </c:pt>
                <c:pt idx="3">
                  <c:v>15981</c:v>
                </c:pt>
                <c:pt idx="4">
                  <c:v>14698</c:v>
                </c:pt>
                <c:pt idx="5">
                  <c:v>11108</c:v>
                </c:pt>
                <c:pt idx="6">
                  <c:v>14832</c:v>
                </c:pt>
                <c:pt idx="7">
                  <c:v>11998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077760"/>
        <c:axId val="37079296"/>
      </c:lineChart>
      <c:catAx>
        <c:axId val="37077760"/>
        <c:scaling>
          <c:orientation val="minMax"/>
        </c:scaling>
        <c:delete val="0"/>
        <c:axPos val="b"/>
        <c:majorTickMark val="out"/>
        <c:minorTickMark val="none"/>
        <c:tickLblPos val="nextTo"/>
        <c:crossAx val="37079296"/>
        <c:crosses val="autoZero"/>
        <c:auto val="1"/>
        <c:lblAlgn val="ctr"/>
        <c:lblOffset val="100"/>
        <c:noMultiLvlLbl val="0"/>
      </c:catAx>
      <c:valAx>
        <c:axId val="37079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077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Май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trendline>
            <c:trendlineType val="linear"/>
            <c:dispRSqr val="0"/>
            <c:dispEq val="0"/>
          </c:trendline>
          <c:val>
            <c:numRef>
              <c:f>Лист2!$P$3:$P$10</c:f>
              <c:numCache>
                <c:formatCode>General</c:formatCode>
                <c:ptCount val="8"/>
                <c:pt idx="0">
                  <c:v>11009</c:v>
                </c:pt>
                <c:pt idx="1">
                  <c:v>8834</c:v>
                </c:pt>
                <c:pt idx="2">
                  <c:v>13743</c:v>
                </c:pt>
                <c:pt idx="3">
                  <c:v>9613</c:v>
                </c:pt>
                <c:pt idx="4">
                  <c:v>8613</c:v>
                </c:pt>
                <c:pt idx="5">
                  <c:v>8213</c:v>
                </c:pt>
                <c:pt idx="6">
                  <c:v>7201</c:v>
                </c:pt>
                <c:pt idx="7">
                  <c:v>13258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293056"/>
        <c:axId val="37315328"/>
      </c:lineChart>
      <c:catAx>
        <c:axId val="37293056"/>
        <c:scaling>
          <c:orientation val="minMax"/>
        </c:scaling>
        <c:delete val="0"/>
        <c:axPos val="b"/>
        <c:majorTickMark val="out"/>
        <c:minorTickMark val="none"/>
        <c:tickLblPos val="nextTo"/>
        <c:crossAx val="37315328"/>
        <c:crosses val="autoZero"/>
        <c:auto val="1"/>
        <c:lblAlgn val="ctr"/>
        <c:lblOffset val="100"/>
        <c:noMultiLvlLbl val="0"/>
      </c:catAx>
      <c:valAx>
        <c:axId val="37315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293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Июнь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trendline>
            <c:trendlineType val="linear"/>
            <c:dispRSqr val="0"/>
            <c:dispEq val="0"/>
          </c:trendline>
          <c:val>
            <c:numRef>
              <c:f>Лист2!$Q$3:$Q$9</c:f>
              <c:numCache>
                <c:formatCode>General</c:formatCode>
                <c:ptCount val="7"/>
                <c:pt idx="0">
                  <c:v>13078</c:v>
                </c:pt>
                <c:pt idx="1">
                  <c:v>18334</c:v>
                </c:pt>
                <c:pt idx="2">
                  <c:v>20858</c:v>
                </c:pt>
                <c:pt idx="3">
                  <c:v>18431</c:v>
                </c:pt>
                <c:pt idx="4">
                  <c:v>13734</c:v>
                </c:pt>
                <c:pt idx="5">
                  <c:v>16549</c:v>
                </c:pt>
                <c:pt idx="6">
                  <c:v>13439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328384"/>
        <c:axId val="37329920"/>
      </c:lineChart>
      <c:catAx>
        <c:axId val="37328384"/>
        <c:scaling>
          <c:orientation val="minMax"/>
        </c:scaling>
        <c:delete val="0"/>
        <c:axPos val="b"/>
        <c:majorTickMark val="out"/>
        <c:minorTickMark val="none"/>
        <c:tickLblPos val="nextTo"/>
        <c:crossAx val="37329920"/>
        <c:crosses val="autoZero"/>
        <c:auto val="1"/>
        <c:lblAlgn val="ctr"/>
        <c:lblOffset val="100"/>
        <c:noMultiLvlLbl val="0"/>
      </c:catAx>
      <c:valAx>
        <c:axId val="37329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328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Июль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trendline>
            <c:trendlineType val="linear"/>
            <c:dispRSqr val="0"/>
            <c:dispEq val="0"/>
          </c:trendline>
          <c:val>
            <c:numRef>
              <c:f>Лист2!$R$3:$R$9</c:f>
              <c:numCache>
                <c:formatCode>General</c:formatCode>
                <c:ptCount val="7"/>
                <c:pt idx="0">
                  <c:v>18911</c:v>
                </c:pt>
                <c:pt idx="1">
                  <c:v>19716</c:v>
                </c:pt>
                <c:pt idx="2">
                  <c:v>22713</c:v>
                </c:pt>
                <c:pt idx="3">
                  <c:v>19494</c:v>
                </c:pt>
                <c:pt idx="4">
                  <c:v>16427</c:v>
                </c:pt>
                <c:pt idx="5">
                  <c:v>20243</c:v>
                </c:pt>
                <c:pt idx="6">
                  <c:v>16305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351424"/>
        <c:axId val="37352960"/>
      </c:lineChart>
      <c:catAx>
        <c:axId val="37351424"/>
        <c:scaling>
          <c:orientation val="minMax"/>
        </c:scaling>
        <c:delete val="0"/>
        <c:axPos val="b"/>
        <c:majorTickMark val="out"/>
        <c:minorTickMark val="none"/>
        <c:tickLblPos val="nextTo"/>
        <c:crossAx val="37352960"/>
        <c:crosses val="autoZero"/>
        <c:auto val="1"/>
        <c:lblAlgn val="ctr"/>
        <c:lblOffset val="100"/>
        <c:noMultiLvlLbl val="0"/>
      </c:catAx>
      <c:valAx>
        <c:axId val="37352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3514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Август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trendline>
            <c:trendlineType val="linear"/>
            <c:dispRSqr val="0"/>
            <c:dispEq val="0"/>
          </c:trendline>
          <c:val>
            <c:numRef>
              <c:f>Лист2!$S$3:$S$9</c:f>
              <c:numCache>
                <c:formatCode>General</c:formatCode>
                <c:ptCount val="7"/>
                <c:pt idx="0">
                  <c:v>23522</c:v>
                </c:pt>
                <c:pt idx="1">
                  <c:v>21467</c:v>
                </c:pt>
                <c:pt idx="2">
                  <c:v>35458</c:v>
                </c:pt>
                <c:pt idx="3">
                  <c:v>17222</c:v>
                </c:pt>
                <c:pt idx="4">
                  <c:v>19295</c:v>
                </c:pt>
                <c:pt idx="5">
                  <c:v>21452</c:v>
                </c:pt>
                <c:pt idx="6">
                  <c:v>19851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345920"/>
        <c:axId val="37523840"/>
      </c:lineChart>
      <c:catAx>
        <c:axId val="37345920"/>
        <c:scaling>
          <c:orientation val="minMax"/>
        </c:scaling>
        <c:delete val="0"/>
        <c:axPos val="b"/>
        <c:majorTickMark val="out"/>
        <c:minorTickMark val="none"/>
        <c:tickLblPos val="nextTo"/>
        <c:crossAx val="37523840"/>
        <c:crosses val="autoZero"/>
        <c:auto val="1"/>
        <c:lblAlgn val="ctr"/>
        <c:lblOffset val="100"/>
        <c:noMultiLvlLbl val="0"/>
      </c:catAx>
      <c:valAx>
        <c:axId val="37523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345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2F717-801F-4996-9478-353F2BEC7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6435</Words>
  <Characters>3668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irina</cp:lastModifiedBy>
  <cp:revision>2</cp:revision>
  <dcterms:created xsi:type="dcterms:W3CDTF">2015-11-17T15:37:00Z</dcterms:created>
  <dcterms:modified xsi:type="dcterms:W3CDTF">2015-11-17T15:37:00Z</dcterms:modified>
</cp:coreProperties>
</file>