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57E" w:rsidRPr="00321CDB" w:rsidRDefault="005A357E" w:rsidP="005A357E">
      <w:pPr>
        <w:pStyle w:val="a3"/>
        <w:jc w:val="center"/>
        <w:rPr>
          <w:color w:val="000000"/>
          <w:sz w:val="27"/>
          <w:szCs w:val="27"/>
        </w:rPr>
      </w:pPr>
      <w:r w:rsidRPr="00321CDB"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5A357E" w:rsidRPr="00321CDB" w:rsidRDefault="005A357E" w:rsidP="005A357E">
      <w:pPr>
        <w:pStyle w:val="a3"/>
        <w:jc w:val="center"/>
        <w:rPr>
          <w:color w:val="000000"/>
          <w:sz w:val="27"/>
          <w:szCs w:val="27"/>
        </w:rPr>
      </w:pPr>
      <w:r w:rsidRPr="00321CDB"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5A357E" w:rsidRPr="00321CDB" w:rsidRDefault="005A357E" w:rsidP="005A357E">
      <w:pPr>
        <w:pStyle w:val="a3"/>
        <w:jc w:val="center"/>
        <w:rPr>
          <w:color w:val="000000"/>
          <w:sz w:val="27"/>
          <w:szCs w:val="27"/>
        </w:rPr>
      </w:pPr>
      <w:r w:rsidRPr="00321CDB">
        <w:rPr>
          <w:color w:val="000000"/>
          <w:sz w:val="27"/>
          <w:szCs w:val="27"/>
        </w:rPr>
        <w:t>Севастопольский государственный университет</w:t>
      </w:r>
    </w:p>
    <w:p w:rsidR="005A357E" w:rsidRPr="00321CDB" w:rsidRDefault="005A357E" w:rsidP="005A357E">
      <w:pPr>
        <w:pStyle w:val="a3"/>
        <w:jc w:val="center"/>
        <w:rPr>
          <w:color w:val="000000"/>
          <w:sz w:val="27"/>
          <w:szCs w:val="27"/>
        </w:rPr>
      </w:pPr>
      <w:r w:rsidRPr="00321CDB">
        <w:rPr>
          <w:color w:val="000000"/>
          <w:sz w:val="27"/>
          <w:szCs w:val="27"/>
        </w:rPr>
        <w:t>кафедра Информационных систем</w:t>
      </w:r>
    </w:p>
    <w:p w:rsidR="005A357E" w:rsidRDefault="00332DAA" w:rsidP="00204F2F">
      <w:pPr>
        <w:pStyle w:val="a3"/>
        <w:spacing w:after="0" w:afterAutospacing="0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Золотарь Дмитрий Сергеевич</w:t>
      </w:r>
    </w:p>
    <w:p w:rsidR="00332DAA" w:rsidRDefault="00332DAA" w:rsidP="00204F2F">
      <w:pPr>
        <w:pStyle w:val="a3"/>
        <w:spacing w:after="0" w:afterAutospacing="0"/>
        <w:jc w:val="center"/>
        <w:rPr>
          <w:b/>
          <w:color w:val="000000"/>
          <w:sz w:val="27"/>
          <w:szCs w:val="27"/>
        </w:rPr>
      </w:pPr>
      <w:proofErr w:type="spellStart"/>
      <w:r>
        <w:rPr>
          <w:b/>
          <w:color w:val="000000"/>
          <w:sz w:val="27"/>
          <w:szCs w:val="27"/>
        </w:rPr>
        <w:t>Икитян</w:t>
      </w:r>
      <w:proofErr w:type="spellEnd"/>
      <w:r>
        <w:rPr>
          <w:b/>
          <w:color w:val="000000"/>
          <w:sz w:val="27"/>
          <w:szCs w:val="27"/>
        </w:rPr>
        <w:t xml:space="preserve"> Руслан Владимирович</w:t>
      </w:r>
    </w:p>
    <w:p w:rsidR="00332DAA" w:rsidRPr="00321CDB" w:rsidRDefault="00332DAA" w:rsidP="00204F2F">
      <w:pPr>
        <w:pStyle w:val="a3"/>
        <w:spacing w:after="0" w:afterAutospacing="0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</w:p>
    <w:p w:rsidR="005A357E" w:rsidRPr="00321CDB" w:rsidRDefault="005A357E" w:rsidP="005A357E">
      <w:pPr>
        <w:pStyle w:val="a3"/>
        <w:jc w:val="center"/>
        <w:rPr>
          <w:color w:val="000000"/>
          <w:sz w:val="27"/>
          <w:szCs w:val="27"/>
        </w:rPr>
      </w:pPr>
      <w:r w:rsidRPr="00321CDB"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5A357E" w:rsidRPr="00321CDB" w:rsidRDefault="005A357E" w:rsidP="005A357E">
      <w:pPr>
        <w:pStyle w:val="a3"/>
        <w:jc w:val="center"/>
        <w:rPr>
          <w:color w:val="000000"/>
          <w:sz w:val="27"/>
          <w:szCs w:val="27"/>
        </w:rPr>
      </w:pPr>
      <w:r w:rsidRPr="00321CDB">
        <w:rPr>
          <w:color w:val="000000"/>
          <w:sz w:val="27"/>
          <w:szCs w:val="27"/>
        </w:rPr>
        <w:t>курс 4 группа И</w:t>
      </w:r>
      <w:proofErr w:type="gramStart"/>
      <w:r w:rsidRPr="00321CDB">
        <w:rPr>
          <w:color w:val="000000"/>
          <w:sz w:val="27"/>
          <w:szCs w:val="27"/>
        </w:rPr>
        <w:t>C</w:t>
      </w:r>
      <w:proofErr w:type="gramEnd"/>
      <w:r w:rsidRPr="00321CDB">
        <w:rPr>
          <w:color w:val="000000"/>
          <w:sz w:val="27"/>
          <w:szCs w:val="27"/>
        </w:rPr>
        <w:t>/б-4</w:t>
      </w:r>
      <w:r w:rsidRPr="00F51757">
        <w:rPr>
          <w:color w:val="000000"/>
          <w:sz w:val="27"/>
          <w:szCs w:val="27"/>
        </w:rPr>
        <w:t>2</w:t>
      </w:r>
      <w:r w:rsidRPr="00321CDB">
        <w:rPr>
          <w:color w:val="000000"/>
          <w:sz w:val="27"/>
          <w:szCs w:val="27"/>
        </w:rPr>
        <w:t>(о)</w:t>
      </w:r>
    </w:p>
    <w:p w:rsidR="005A357E" w:rsidRPr="00321CDB" w:rsidRDefault="005A357E" w:rsidP="005A357E">
      <w:pPr>
        <w:pStyle w:val="a3"/>
        <w:jc w:val="center"/>
        <w:rPr>
          <w:color w:val="000000"/>
          <w:sz w:val="27"/>
          <w:szCs w:val="27"/>
        </w:rPr>
      </w:pPr>
      <w:r w:rsidRPr="00321CDB">
        <w:rPr>
          <w:color w:val="000000"/>
          <w:sz w:val="27"/>
          <w:szCs w:val="27"/>
        </w:rPr>
        <w:t xml:space="preserve">09.03.02 Информационные системы (уровень </w:t>
      </w:r>
      <w:proofErr w:type="spellStart"/>
      <w:r w:rsidRPr="00321CDB">
        <w:rPr>
          <w:color w:val="000000"/>
          <w:sz w:val="27"/>
          <w:szCs w:val="27"/>
        </w:rPr>
        <w:t>бакалавриата</w:t>
      </w:r>
      <w:proofErr w:type="spellEnd"/>
      <w:r w:rsidRPr="00321CDB">
        <w:rPr>
          <w:color w:val="000000"/>
          <w:sz w:val="27"/>
          <w:szCs w:val="27"/>
        </w:rPr>
        <w:t>)</w:t>
      </w:r>
    </w:p>
    <w:p w:rsidR="005A357E" w:rsidRPr="00321CDB" w:rsidRDefault="005A357E" w:rsidP="005A357E">
      <w:pPr>
        <w:pStyle w:val="a3"/>
        <w:jc w:val="center"/>
        <w:rPr>
          <w:color w:val="000000"/>
          <w:sz w:val="27"/>
          <w:szCs w:val="27"/>
        </w:rPr>
      </w:pPr>
    </w:p>
    <w:p w:rsidR="005A357E" w:rsidRPr="00321CDB" w:rsidRDefault="005A357E" w:rsidP="005A357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№2</w:t>
      </w:r>
    </w:p>
    <w:p w:rsidR="005A357E" w:rsidRPr="00E4643E" w:rsidRDefault="005A357E" w:rsidP="005A357E">
      <w:pPr>
        <w:pStyle w:val="a3"/>
        <w:jc w:val="center"/>
        <w:rPr>
          <w:color w:val="000000"/>
          <w:sz w:val="27"/>
          <w:szCs w:val="27"/>
        </w:rPr>
      </w:pPr>
      <w:r w:rsidRPr="00E4643E">
        <w:rPr>
          <w:color w:val="000000"/>
          <w:sz w:val="27"/>
          <w:szCs w:val="27"/>
        </w:rPr>
        <w:t>по дисциплине «</w:t>
      </w:r>
      <w:r w:rsidRPr="00EE3F97">
        <w:rPr>
          <w:color w:val="000000"/>
          <w:sz w:val="27"/>
          <w:szCs w:val="27"/>
        </w:rPr>
        <w:t>Архитектура</w:t>
      </w:r>
      <w:r>
        <w:rPr>
          <w:color w:val="000000"/>
          <w:sz w:val="27"/>
          <w:szCs w:val="27"/>
        </w:rPr>
        <w:t xml:space="preserve"> </w:t>
      </w:r>
      <w:r w:rsidRPr="00EE3F97">
        <w:rPr>
          <w:color w:val="000000"/>
          <w:sz w:val="27"/>
          <w:szCs w:val="27"/>
        </w:rPr>
        <w:t>инфокоммуникационных систем и сетей</w:t>
      </w:r>
      <w:r w:rsidRPr="00E4643E">
        <w:rPr>
          <w:color w:val="000000"/>
          <w:sz w:val="27"/>
          <w:szCs w:val="27"/>
        </w:rPr>
        <w:t>»</w:t>
      </w:r>
    </w:p>
    <w:p w:rsidR="005A357E" w:rsidRDefault="005A357E" w:rsidP="005A357E">
      <w:pPr>
        <w:pStyle w:val="a5"/>
        <w:spacing w:line="432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E4643E">
        <w:rPr>
          <w:rFonts w:ascii="Times New Roman" w:hAnsi="Times New Roman" w:cs="Times New Roman"/>
          <w:sz w:val="27"/>
          <w:szCs w:val="27"/>
        </w:rPr>
        <w:t>«</w:t>
      </w:r>
      <w:r>
        <w:rPr>
          <w:rFonts w:ascii="Times New Roman" w:hAnsi="Times New Roman" w:cs="Times New Roman"/>
          <w:sz w:val="27"/>
          <w:szCs w:val="27"/>
        </w:rPr>
        <w:t xml:space="preserve">Исследование процессов передачи транспортных протоколов по </w:t>
      </w:r>
      <w:proofErr w:type="gramStart"/>
      <w:r>
        <w:rPr>
          <w:rFonts w:ascii="Times New Roman" w:hAnsi="Times New Roman" w:cs="Times New Roman"/>
          <w:sz w:val="27"/>
          <w:szCs w:val="27"/>
        </w:rPr>
        <w:t>сетевому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 по</w:t>
      </w:r>
    </w:p>
    <w:p w:rsidR="005A357E" w:rsidRPr="00E4643E" w:rsidRDefault="005A357E" w:rsidP="005A357E">
      <w:pPr>
        <w:pStyle w:val="a5"/>
        <w:spacing w:line="48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сетевому </w:t>
      </w:r>
      <w:r>
        <w:rPr>
          <w:rFonts w:ascii="Times New Roman" w:hAnsi="Times New Roman" w:cs="Times New Roman"/>
          <w:sz w:val="27"/>
          <w:szCs w:val="27"/>
          <w:lang w:val="en-US"/>
        </w:rPr>
        <w:t>SHDSL</w:t>
      </w:r>
      <w:r w:rsidRPr="005A357E">
        <w:rPr>
          <w:rFonts w:ascii="Times New Roman" w:hAnsi="Times New Roman" w:cs="Times New Roman"/>
          <w:sz w:val="27"/>
          <w:szCs w:val="27"/>
        </w:rPr>
        <w:t>-</w:t>
      </w:r>
      <w:r>
        <w:rPr>
          <w:rFonts w:ascii="Times New Roman" w:hAnsi="Times New Roman" w:cs="Times New Roman"/>
          <w:sz w:val="27"/>
          <w:szCs w:val="27"/>
        </w:rPr>
        <w:t>звену данных</w:t>
      </w:r>
      <w:r w:rsidRPr="00E4643E">
        <w:rPr>
          <w:rFonts w:ascii="Times New Roman" w:hAnsi="Times New Roman" w:cs="Times New Roman"/>
          <w:sz w:val="27"/>
          <w:szCs w:val="27"/>
        </w:rPr>
        <w:t>»</w:t>
      </w:r>
    </w:p>
    <w:p w:rsidR="005A357E" w:rsidRPr="00E4643E" w:rsidRDefault="005A357E" w:rsidP="005A357E">
      <w:pPr>
        <w:pStyle w:val="a3"/>
        <w:rPr>
          <w:color w:val="000000"/>
          <w:sz w:val="27"/>
          <w:szCs w:val="27"/>
        </w:rPr>
      </w:pPr>
    </w:p>
    <w:p w:rsidR="005A357E" w:rsidRDefault="005A357E" w:rsidP="005A357E">
      <w:pPr>
        <w:pStyle w:val="a3"/>
        <w:tabs>
          <w:tab w:val="left" w:pos="5954"/>
        </w:tabs>
        <w:jc w:val="center"/>
        <w:rPr>
          <w:color w:val="000000"/>
          <w:sz w:val="27"/>
          <w:szCs w:val="27"/>
        </w:rPr>
      </w:pPr>
    </w:p>
    <w:p w:rsidR="005A357E" w:rsidRPr="00321CDB" w:rsidRDefault="005A357E" w:rsidP="005A357E">
      <w:pPr>
        <w:pStyle w:val="a3"/>
        <w:tabs>
          <w:tab w:val="left" w:pos="5954"/>
        </w:tabs>
        <w:jc w:val="center"/>
        <w:rPr>
          <w:color w:val="000000"/>
          <w:sz w:val="27"/>
          <w:szCs w:val="27"/>
        </w:rPr>
      </w:pPr>
      <w:r w:rsidRPr="00E4643E">
        <w:rPr>
          <w:color w:val="000000"/>
          <w:sz w:val="27"/>
          <w:szCs w:val="27"/>
        </w:rPr>
        <w:t>Отметка о зачёте _______________________</w:t>
      </w:r>
      <w:r w:rsidRPr="00321CDB">
        <w:rPr>
          <w:color w:val="000000"/>
          <w:sz w:val="27"/>
          <w:szCs w:val="27"/>
        </w:rPr>
        <w:t xml:space="preserve"> </w:t>
      </w:r>
      <w:r w:rsidRPr="00321CDB">
        <w:rPr>
          <w:color w:val="000000"/>
          <w:sz w:val="27"/>
          <w:szCs w:val="27"/>
        </w:rPr>
        <w:tab/>
        <w:t>_____________</w:t>
      </w:r>
    </w:p>
    <w:p w:rsidR="005A357E" w:rsidRPr="00321CDB" w:rsidRDefault="005A357E" w:rsidP="005A357E">
      <w:pPr>
        <w:pStyle w:val="a3"/>
        <w:tabs>
          <w:tab w:val="left" w:pos="6096"/>
        </w:tabs>
        <w:jc w:val="center"/>
        <w:rPr>
          <w:color w:val="000000"/>
          <w:sz w:val="27"/>
          <w:szCs w:val="27"/>
        </w:rPr>
      </w:pPr>
      <w:r w:rsidRPr="00321CDB">
        <w:rPr>
          <w:color w:val="000000"/>
          <w:sz w:val="27"/>
          <w:szCs w:val="27"/>
        </w:rPr>
        <w:tab/>
        <w:t>(дата)</w:t>
      </w:r>
    </w:p>
    <w:p w:rsidR="005A357E" w:rsidRPr="00321CDB" w:rsidRDefault="005A357E" w:rsidP="005A357E">
      <w:pPr>
        <w:pStyle w:val="a3"/>
        <w:rPr>
          <w:color w:val="000000"/>
          <w:sz w:val="27"/>
          <w:szCs w:val="27"/>
        </w:rPr>
      </w:pPr>
      <w:r w:rsidRPr="00321CDB">
        <w:rPr>
          <w:color w:val="000000"/>
          <w:sz w:val="27"/>
          <w:szCs w:val="27"/>
        </w:rPr>
        <w:t>Руководитель практикума</w:t>
      </w:r>
    </w:p>
    <w:p w:rsidR="005A357E" w:rsidRPr="00321CDB" w:rsidRDefault="005A357E" w:rsidP="005A357E">
      <w:pPr>
        <w:pStyle w:val="a3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 w:rsidRPr="00321CDB">
        <w:rPr>
          <w:color w:val="000000"/>
          <w:sz w:val="27"/>
          <w:szCs w:val="27"/>
        </w:rPr>
        <w:tab/>
        <w:t xml:space="preserve"> </w:t>
      </w:r>
      <w:r w:rsidRPr="00321CDB"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Дрозин</w:t>
      </w:r>
      <w:proofErr w:type="spellEnd"/>
      <w:r>
        <w:rPr>
          <w:color w:val="000000"/>
          <w:sz w:val="27"/>
          <w:szCs w:val="27"/>
        </w:rPr>
        <w:t xml:space="preserve"> А.Ю.</w:t>
      </w:r>
    </w:p>
    <w:p w:rsidR="005A357E" w:rsidRPr="00321CDB" w:rsidRDefault="005A357E" w:rsidP="005A357E">
      <w:pPr>
        <w:pStyle w:val="a3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 w:rsidRPr="00321CDB">
        <w:rPr>
          <w:color w:val="000000"/>
          <w:sz w:val="27"/>
          <w:szCs w:val="27"/>
        </w:rPr>
        <w:t xml:space="preserve"> (должность) </w:t>
      </w:r>
      <w:r w:rsidRPr="00321CDB">
        <w:rPr>
          <w:color w:val="000000"/>
          <w:sz w:val="27"/>
          <w:szCs w:val="27"/>
        </w:rPr>
        <w:tab/>
        <w:t xml:space="preserve">(подпись) </w:t>
      </w:r>
      <w:r w:rsidRPr="00321CDB">
        <w:rPr>
          <w:color w:val="000000"/>
          <w:sz w:val="27"/>
          <w:szCs w:val="27"/>
        </w:rPr>
        <w:tab/>
        <w:t>(инициалы, фам</w:t>
      </w:r>
      <w:r w:rsidRPr="000671AA">
        <w:rPr>
          <w:rStyle w:val="10"/>
        </w:rPr>
        <w:t>или</w:t>
      </w:r>
      <w:r w:rsidRPr="00321CDB">
        <w:rPr>
          <w:color w:val="000000"/>
          <w:sz w:val="27"/>
          <w:szCs w:val="27"/>
        </w:rPr>
        <w:t>я)</w:t>
      </w:r>
    </w:p>
    <w:p w:rsidR="005A357E" w:rsidRPr="00321CDB" w:rsidRDefault="005A357E" w:rsidP="005A357E">
      <w:pPr>
        <w:pStyle w:val="a3"/>
        <w:jc w:val="center"/>
        <w:rPr>
          <w:color w:val="000000"/>
          <w:sz w:val="27"/>
          <w:szCs w:val="27"/>
        </w:rPr>
      </w:pPr>
    </w:p>
    <w:p w:rsidR="005A357E" w:rsidRPr="00321CDB" w:rsidRDefault="005A357E" w:rsidP="005A357E">
      <w:pPr>
        <w:pStyle w:val="a3"/>
        <w:jc w:val="center"/>
        <w:rPr>
          <w:color w:val="000000"/>
          <w:sz w:val="27"/>
          <w:szCs w:val="27"/>
        </w:rPr>
      </w:pPr>
      <w:bookmarkStart w:id="0" w:name="_GoBack"/>
      <w:bookmarkEnd w:id="0"/>
      <w:r w:rsidRPr="00321CDB">
        <w:rPr>
          <w:color w:val="000000"/>
          <w:sz w:val="27"/>
          <w:szCs w:val="27"/>
        </w:rPr>
        <w:t>Севастополь 201</w:t>
      </w:r>
      <w:r>
        <w:rPr>
          <w:color w:val="000000"/>
          <w:sz w:val="27"/>
          <w:szCs w:val="27"/>
        </w:rPr>
        <w:t>6</w:t>
      </w:r>
    </w:p>
    <w:p w:rsidR="0039746E" w:rsidRPr="00ED16AA" w:rsidRDefault="00ED16AA" w:rsidP="00ED16AA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16A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5A357E" w:rsidRPr="00ED16AA" w:rsidRDefault="005A357E" w:rsidP="00ED16AA">
      <w:pPr>
        <w:pStyle w:val="a5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D16AA">
        <w:rPr>
          <w:rFonts w:ascii="Times New Roman" w:hAnsi="Times New Roman" w:cs="Times New Roman"/>
          <w:sz w:val="28"/>
          <w:szCs w:val="28"/>
        </w:rPr>
        <w:t>Изучение способов реализации высокоскоростных симметричных цифровых каналов на физических медных линиях на основе SHDSL–технологии и исследование характеристик передачи данных в сетевом звене на канальном и транспортном уровнях.</w:t>
      </w:r>
      <w:proofErr w:type="gramEnd"/>
      <w:r w:rsidRPr="00ED16AA">
        <w:rPr>
          <w:rFonts w:ascii="Times New Roman" w:hAnsi="Times New Roman" w:cs="Times New Roman"/>
          <w:sz w:val="28"/>
          <w:szCs w:val="28"/>
        </w:rPr>
        <w:t xml:space="preserve"> Приобретение практических навыков конфигурации SHDSL–модемов и измерения параметров пакетной передачи в компьютерных сетях.</w:t>
      </w:r>
    </w:p>
    <w:p w:rsidR="005A357E" w:rsidRPr="00ED16AA" w:rsidRDefault="0065482C" w:rsidP="00ED16AA">
      <w:pPr>
        <w:pStyle w:val="a5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248275" cy="1277901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27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82C" w:rsidRPr="00ED16AA" w:rsidRDefault="0065482C" w:rsidP="00ED16AA">
      <w:pPr>
        <w:pStyle w:val="a5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sz w:val="28"/>
          <w:szCs w:val="28"/>
        </w:rPr>
        <w:t>Рисунок 1 – Схема лабораторной установки</w:t>
      </w:r>
    </w:p>
    <w:p w:rsidR="008975CC" w:rsidRPr="00ED16AA" w:rsidRDefault="008975CC" w:rsidP="00ED16AA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16AA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8975CC" w:rsidRPr="00ED16AA" w:rsidRDefault="008975CC" w:rsidP="00ED16AA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sz w:val="28"/>
          <w:szCs w:val="28"/>
        </w:rPr>
        <w:t>Изучить принципы построения и функционирования SHDSL-модема.</w:t>
      </w:r>
    </w:p>
    <w:p w:rsidR="008975CC" w:rsidRPr="00ED16AA" w:rsidRDefault="008975CC" w:rsidP="00ED16AA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sz w:val="28"/>
          <w:szCs w:val="28"/>
        </w:rPr>
        <w:t xml:space="preserve">Изучить методику настройки звена данных и проведения измерений сетевых параметров с помощью утилиты </w:t>
      </w:r>
      <w:proofErr w:type="spellStart"/>
      <w:r w:rsidRPr="00ED16AA">
        <w:rPr>
          <w:rFonts w:ascii="Times New Roman" w:hAnsi="Times New Roman" w:cs="Times New Roman"/>
          <w:sz w:val="28"/>
          <w:szCs w:val="28"/>
        </w:rPr>
        <w:t>JPerf</w:t>
      </w:r>
      <w:proofErr w:type="spellEnd"/>
      <w:r w:rsidRPr="00ED16AA">
        <w:rPr>
          <w:rFonts w:ascii="Times New Roman" w:hAnsi="Times New Roman" w:cs="Times New Roman"/>
          <w:sz w:val="28"/>
          <w:szCs w:val="28"/>
        </w:rPr>
        <w:t>.</w:t>
      </w:r>
    </w:p>
    <w:p w:rsidR="008975CC" w:rsidRPr="00ED16AA" w:rsidRDefault="008975CC" w:rsidP="00ED16AA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sz w:val="28"/>
          <w:szCs w:val="28"/>
        </w:rPr>
        <w:t xml:space="preserve">Измерить пропускную способность тракта передачи с использованием протокола ТСР при различных значениях параметра "ТСР </w:t>
      </w:r>
      <w:proofErr w:type="spellStart"/>
      <w:r w:rsidRPr="00ED16AA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ED16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6AA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ED16AA">
        <w:rPr>
          <w:rFonts w:ascii="Times New Roman" w:hAnsi="Times New Roman" w:cs="Times New Roman"/>
          <w:sz w:val="28"/>
          <w:szCs w:val="28"/>
        </w:rPr>
        <w:t>" и при различной длине кабельной линии.</w:t>
      </w:r>
    </w:p>
    <w:p w:rsidR="0065482C" w:rsidRDefault="008975CC" w:rsidP="00ED16AA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sz w:val="28"/>
          <w:szCs w:val="28"/>
        </w:rPr>
        <w:t xml:space="preserve">Измерить зависимости пропускной способности тракта передачи с использованием протокол UDP, задержки пакетов, величины </w:t>
      </w:r>
      <w:proofErr w:type="spellStart"/>
      <w:r w:rsidRPr="00ED16AA">
        <w:rPr>
          <w:rFonts w:ascii="Times New Roman" w:hAnsi="Times New Roman" w:cs="Times New Roman"/>
          <w:sz w:val="28"/>
          <w:szCs w:val="28"/>
        </w:rPr>
        <w:t>джиттера</w:t>
      </w:r>
      <w:proofErr w:type="spellEnd"/>
      <w:r w:rsidRPr="00ED16AA">
        <w:rPr>
          <w:rFonts w:ascii="Times New Roman" w:hAnsi="Times New Roman" w:cs="Times New Roman"/>
          <w:sz w:val="28"/>
          <w:szCs w:val="28"/>
        </w:rPr>
        <w:t xml:space="preserve"> и количество потерянных пакетов при различной скорости передачи и длине кабельной линии.</w:t>
      </w:r>
    </w:p>
    <w:p w:rsidR="00ED16AA" w:rsidRDefault="00ED16AA" w:rsidP="00ED16AA">
      <w:pPr>
        <w:pStyle w:val="a5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D16AA" w:rsidRPr="00ED16AA" w:rsidRDefault="009A7C65" w:rsidP="00ED16AA">
      <w:pPr>
        <w:pStyle w:val="a5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приведены графики передачи данных при помощи различных протоколов и с разными параметрами передачи.</w:t>
      </w: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418536" cy="278130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637" cy="2782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sz w:val="28"/>
          <w:szCs w:val="28"/>
        </w:rPr>
        <w:t>Рисунок 2 – График пропускной способности со стороны клиента</w:t>
      </w: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428590" cy="3131728"/>
            <wp:effectExtent l="19050" t="0" r="66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590" cy="3131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sz w:val="28"/>
          <w:szCs w:val="28"/>
        </w:rPr>
        <w:t xml:space="preserve">Рисунок 4 – График пропускной способности со стороны сервера (длина буфера – 4 </w:t>
      </w:r>
      <w:proofErr w:type="spellStart"/>
      <w:r w:rsidRPr="00ED16AA">
        <w:rPr>
          <w:rFonts w:ascii="Times New Roman" w:hAnsi="Times New Roman" w:cs="Times New Roman"/>
          <w:sz w:val="28"/>
          <w:szCs w:val="28"/>
        </w:rPr>
        <w:t>КБита</w:t>
      </w:r>
      <w:proofErr w:type="spellEnd"/>
      <w:r w:rsidRPr="00ED16AA">
        <w:rPr>
          <w:rFonts w:ascii="Times New Roman" w:hAnsi="Times New Roman" w:cs="Times New Roman"/>
          <w:sz w:val="28"/>
          <w:szCs w:val="28"/>
        </w:rPr>
        <w:t xml:space="preserve">, длина окна – 2 </w:t>
      </w:r>
      <w:proofErr w:type="spellStart"/>
      <w:r w:rsidRPr="00ED16AA">
        <w:rPr>
          <w:rFonts w:ascii="Times New Roman" w:hAnsi="Times New Roman" w:cs="Times New Roman"/>
          <w:sz w:val="28"/>
          <w:szCs w:val="28"/>
        </w:rPr>
        <w:t>Кбайта</w:t>
      </w:r>
      <w:proofErr w:type="spellEnd"/>
      <w:r w:rsidRPr="00ED16AA">
        <w:rPr>
          <w:rFonts w:ascii="Times New Roman" w:hAnsi="Times New Roman" w:cs="Times New Roman"/>
          <w:sz w:val="28"/>
          <w:szCs w:val="28"/>
        </w:rPr>
        <w:t>, максимальная длина сегмента – 1 Кбайт, 4 измерения)</w:t>
      </w: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362575" cy="3093644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9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sz w:val="28"/>
          <w:szCs w:val="28"/>
        </w:rPr>
        <w:t xml:space="preserve">Рисунок 5 – График пропускной способности со стороны сервера (длина буфера – 32 </w:t>
      </w:r>
      <w:proofErr w:type="spellStart"/>
      <w:r w:rsidRPr="00ED16AA">
        <w:rPr>
          <w:rFonts w:ascii="Times New Roman" w:hAnsi="Times New Roman" w:cs="Times New Roman"/>
          <w:sz w:val="28"/>
          <w:szCs w:val="28"/>
        </w:rPr>
        <w:t>КБита</w:t>
      </w:r>
      <w:proofErr w:type="spellEnd"/>
      <w:r w:rsidRPr="00ED16AA">
        <w:rPr>
          <w:rFonts w:ascii="Times New Roman" w:hAnsi="Times New Roman" w:cs="Times New Roman"/>
          <w:sz w:val="28"/>
          <w:szCs w:val="28"/>
        </w:rPr>
        <w:t xml:space="preserve">, длина окна – 5 </w:t>
      </w:r>
      <w:proofErr w:type="spellStart"/>
      <w:r w:rsidRPr="00ED16AA">
        <w:rPr>
          <w:rFonts w:ascii="Times New Roman" w:hAnsi="Times New Roman" w:cs="Times New Roman"/>
          <w:sz w:val="28"/>
          <w:szCs w:val="28"/>
        </w:rPr>
        <w:t>Кбайта</w:t>
      </w:r>
      <w:proofErr w:type="spellEnd"/>
      <w:r w:rsidRPr="00ED16AA">
        <w:rPr>
          <w:rFonts w:ascii="Times New Roman" w:hAnsi="Times New Roman" w:cs="Times New Roman"/>
          <w:sz w:val="28"/>
          <w:szCs w:val="28"/>
        </w:rPr>
        <w:t>, максимальная длина сегмента – 1 Кбайт, 2 измерения)</w:t>
      </w: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379058" cy="310315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58" cy="3103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sz w:val="28"/>
          <w:szCs w:val="28"/>
        </w:rPr>
        <w:t xml:space="preserve">Рисунок 6 – График пропускной способности со стороны сервера (длина буфера – 32 </w:t>
      </w:r>
      <w:proofErr w:type="spellStart"/>
      <w:r w:rsidRPr="00ED16AA">
        <w:rPr>
          <w:rFonts w:ascii="Times New Roman" w:hAnsi="Times New Roman" w:cs="Times New Roman"/>
          <w:sz w:val="28"/>
          <w:szCs w:val="28"/>
        </w:rPr>
        <w:t>КБита</w:t>
      </w:r>
      <w:proofErr w:type="spellEnd"/>
      <w:r w:rsidRPr="00ED16AA">
        <w:rPr>
          <w:rFonts w:ascii="Times New Roman" w:hAnsi="Times New Roman" w:cs="Times New Roman"/>
          <w:sz w:val="28"/>
          <w:szCs w:val="28"/>
        </w:rPr>
        <w:t xml:space="preserve">, длина окна – 8 </w:t>
      </w:r>
      <w:proofErr w:type="spellStart"/>
      <w:r w:rsidRPr="00ED16AA">
        <w:rPr>
          <w:rFonts w:ascii="Times New Roman" w:hAnsi="Times New Roman" w:cs="Times New Roman"/>
          <w:sz w:val="28"/>
          <w:szCs w:val="28"/>
        </w:rPr>
        <w:t>Кбайта</w:t>
      </w:r>
      <w:proofErr w:type="spellEnd"/>
      <w:r w:rsidRPr="00ED16AA">
        <w:rPr>
          <w:rFonts w:ascii="Times New Roman" w:hAnsi="Times New Roman" w:cs="Times New Roman"/>
          <w:sz w:val="28"/>
          <w:szCs w:val="28"/>
        </w:rPr>
        <w:t>, максимальная длина сегмента – 1 Кбайт, 2 измерения)</w:t>
      </w: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329526" cy="3074578"/>
            <wp:effectExtent l="19050" t="0" r="4474" b="0"/>
            <wp:docPr id="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26" cy="3074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sz w:val="28"/>
          <w:szCs w:val="28"/>
        </w:rPr>
        <w:t>Рисунок</w:t>
      </w:r>
      <w:r w:rsidR="00110631" w:rsidRPr="00ED16AA">
        <w:rPr>
          <w:rFonts w:ascii="Times New Roman" w:hAnsi="Times New Roman" w:cs="Times New Roman"/>
          <w:sz w:val="28"/>
          <w:szCs w:val="28"/>
        </w:rPr>
        <w:t xml:space="preserve"> 7 – </w:t>
      </w:r>
      <w:r w:rsidRPr="00ED16AA">
        <w:rPr>
          <w:rFonts w:ascii="Times New Roman" w:hAnsi="Times New Roman" w:cs="Times New Roman"/>
          <w:sz w:val="28"/>
          <w:szCs w:val="28"/>
        </w:rPr>
        <w:t>Гр</w:t>
      </w:r>
      <w:r w:rsidR="00110631" w:rsidRPr="00ED16AA">
        <w:rPr>
          <w:rFonts w:ascii="Times New Roman" w:hAnsi="Times New Roman" w:cs="Times New Roman"/>
          <w:sz w:val="28"/>
          <w:szCs w:val="28"/>
        </w:rPr>
        <w:t>а</w:t>
      </w:r>
      <w:r w:rsidRPr="00ED16AA">
        <w:rPr>
          <w:rFonts w:ascii="Times New Roman" w:hAnsi="Times New Roman" w:cs="Times New Roman"/>
          <w:sz w:val="28"/>
          <w:szCs w:val="28"/>
        </w:rPr>
        <w:t xml:space="preserve">фик пропускной способности со стороны сервера </w:t>
      </w:r>
      <w:r w:rsidR="00110631" w:rsidRPr="00ED16AA">
        <w:rPr>
          <w:rFonts w:ascii="Times New Roman" w:hAnsi="Times New Roman" w:cs="Times New Roman"/>
          <w:sz w:val="28"/>
          <w:szCs w:val="28"/>
        </w:rPr>
        <w:t xml:space="preserve">при передаче двух параллельных потоков (длина буфера – 32 </w:t>
      </w:r>
      <w:proofErr w:type="spellStart"/>
      <w:r w:rsidR="00110631" w:rsidRPr="00ED16AA">
        <w:rPr>
          <w:rFonts w:ascii="Times New Roman" w:hAnsi="Times New Roman" w:cs="Times New Roman"/>
          <w:sz w:val="28"/>
          <w:szCs w:val="28"/>
        </w:rPr>
        <w:t>КБита</w:t>
      </w:r>
      <w:proofErr w:type="spellEnd"/>
      <w:r w:rsidR="00110631" w:rsidRPr="00ED16AA">
        <w:rPr>
          <w:rFonts w:ascii="Times New Roman" w:hAnsi="Times New Roman" w:cs="Times New Roman"/>
          <w:sz w:val="28"/>
          <w:szCs w:val="28"/>
        </w:rPr>
        <w:t xml:space="preserve">, длина окна – 8 </w:t>
      </w:r>
      <w:proofErr w:type="spellStart"/>
      <w:r w:rsidR="00110631" w:rsidRPr="00ED16AA">
        <w:rPr>
          <w:rFonts w:ascii="Times New Roman" w:hAnsi="Times New Roman" w:cs="Times New Roman"/>
          <w:sz w:val="28"/>
          <w:szCs w:val="28"/>
        </w:rPr>
        <w:t>Кбайта</w:t>
      </w:r>
      <w:proofErr w:type="spellEnd"/>
      <w:r w:rsidR="00110631" w:rsidRPr="00ED16AA">
        <w:rPr>
          <w:rFonts w:ascii="Times New Roman" w:hAnsi="Times New Roman" w:cs="Times New Roman"/>
          <w:sz w:val="28"/>
          <w:szCs w:val="28"/>
        </w:rPr>
        <w:t>, максимальная длина сегмента – 1 Кбайт)</w:t>
      </w: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412080" cy="312220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080" cy="3122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631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sz w:val="28"/>
          <w:szCs w:val="28"/>
        </w:rPr>
        <w:t>Рисунок</w:t>
      </w:r>
      <w:r w:rsidR="00110631" w:rsidRPr="00ED16AA">
        <w:rPr>
          <w:rFonts w:ascii="Times New Roman" w:hAnsi="Times New Roman" w:cs="Times New Roman"/>
          <w:sz w:val="28"/>
          <w:szCs w:val="28"/>
        </w:rPr>
        <w:t xml:space="preserve"> 8 – График пропускной способности со стороны сервера при передаче трёх параллельных потоков (длина буфера – 32 </w:t>
      </w:r>
      <w:proofErr w:type="spellStart"/>
      <w:r w:rsidR="00110631" w:rsidRPr="00ED16AA">
        <w:rPr>
          <w:rFonts w:ascii="Times New Roman" w:hAnsi="Times New Roman" w:cs="Times New Roman"/>
          <w:sz w:val="28"/>
          <w:szCs w:val="28"/>
        </w:rPr>
        <w:t>КБита</w:t>
      </w:r>
      <w:proofErr w:type="spellEnd"/>
      <w:r w:rsidR="00110631" w:rsidRPr="00ED16AA">
        <w:rPr>
          <w:rFonts w:ascii="Times New Roman" w:hAnsi="Times New Roman" w:cs="Times New Roman"/>
          <w:sz w:val="28"/>
          <w:szCs w:val="28"/>
        </w:rPr>
        <w:t xml:space="preserve">, длина окна – 8 </w:t>
      </w:r>
      <w:proofErr w:type="spellStart"/>
      <w:r w:rsidR="00110631" w:rsidRPr="00ED16AA">
        <w:rPr>
          <w:rFonts w:ascii="Times New Roman" w:hAnsi="Times New Roman" w:cs="Times New Roman"/>
          <w:sz w:val="28"/>
          <w:szCs w:val="28"/>
        </w:rPr>
        <w:t>Кбайта</w:t>
      </w:r>
      <w:proofErr w:type="spellEnd"/>
      <w:r w:rsidR="00110631" w:rsidRPr="00ED16AA">
        <w:rPr>
          <w:rFonts w:ascii="Times New Roman" w:hAnsi="Times New Roman" w:cs="Times New Roman"/>
          <w:sz w:val="28"/>
          <w:szCs w:val="28"/>
        </w:rPr>
        <w:t>, максимальная длина сегмента – 1 Кбайт)</w:t>
      </w: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257800" cy="30332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3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631" w:rsidRPr="00ED16AA" w:rsidRDefault="00110631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sz w:val="28"/>
          <w:szCs w:val="28"/>
        </w:rPr>
        <w:t xml:space="preserve">Рисунок 9 – График пропускной способности со стороны сервера при передаче четырёх параллельных потоков (длина буфера – 32 </w:t>
      </w:r>
      <w:proofErr w:type="spellStart"/>
      <w:r w:rsidRPr="00ED16AA">
        <w:rPr>
          <w:rFonts w:ascii="Times New Roman" w:hAnsi="Times New Roman" w:cs="Times New Roman"/>
          <w:sz w:val="28"/>
          <w:szCs w:val="28"/>
        </w:rPr>
        <w:t>КБита</w:t>
      </w:r>
      <w:proofErr w:type="spellEnd"/>
      <w:r w:rsidRPr="00ED16AA">
        <w:rPr>
          <w:rFonts w:ascii="Times New Roman" w:hAnsi="Times New Roman" w:cs="Times New Roman"/>
          <w:sz w:val="28"/>
          <w:szCs w:val="28"/>
        </w:rPr>
        <w:t xml:space="preserve">, длина окна – 8 </w:t>
      </w:r>
      <w:proofErr w:type="spellStart"/>
      <w:r w:rsidRPr="00ED16AA">
        <w:rPr>
          <w:rFonts w:ascii="Times New Roman" w:hAnsi="Times New Roman" w:cs="Times New Roman"/>
          <w:sz w:val="28"/>
          <w:szCs w:val="28"/>
        </w:rPr>
        <w:t>Кбайта</w:t>
      </w:r>
      <w:proofErr w:type="spellEnd"/>
      <w:r w:rsidRPr="00ED16AA">
        <w:rPr>
          <w:rFonts w:ascii="Times New Roman" w:hAnsi="Times New Roman" w:cs="Times New Roman"/>
          <w:sz w:val="28"/>
          <w:szCs w:val="28"/>
        </w:rPr>
        <w:t>, максимальная длина сегмента – 1 Кбайт)</w:t>
      </w: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257800" cy="30332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3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0C1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sz w:val="28"/>
          <w:szCs w:val="28"/>
        </w:rPr>
        <w:t>Рисунок 10</w:t>
      </w:r>
      <w:r w:rsidR="004D30C1" w:rsidRPr="00ED16AA">
        <w:rPr>
          <w:rFonts w:ascii="Times New Roman" w:hAnsi="Times New Roman" w:cs="Times New Roman"/>
          <w:sz w:val="28"/>
          <w:szCs w:val="28"/>
        </w:rPr>
        <w:t xml:space="preserve"> – График пропускной способности со стороны сервера при одновременной передаче двух потоков (длина буфера – 32 </w:t>
      </w:r>
      <w:proofErr w:type="spellStart"/>
      <w:r w:rsidR="004D30C1" w:rsidRPr="00ED16AA">
        <w:rPr>
          <w:rFonts w:ascii="Times New Roman" w:hAnsi="Times New Roman" w:cs="Times New Roman"/>
          <w:sz w:val="28"/>
          <w:szCs w:val="28"/>
        </w:rPr>
        <w:t>КБита</w:t>
      </w:r>
      <w:proofErr w:type="spellEnd"/>
      <w:r w:rsidR="004D30C1" w:rsidRPr="00ED16AA">
        <w:rPr>
          <w:rFonts w:ascii="Times New Roman" w:hAnsi="Times New Roman" w:cs="Times New Roman"/>
          <w:sz w:val="28"/>
          <w:szCs w:val="28"/>
        </w:rPr>
        <w:t xml:space="preserve">, длина окна – 8 </w:t>
      </w:r>
      <w:proofErr w:type="spellStart"/>
      <w:r w:rsidR="004D30C1" w:rsidRPr="00ED16AA">
        <w:rPr>
          <w:rFonts w:ascii="Times New Roman" w:hAnsi="Times New Roman" w:cs="Times New Roman"/>
          <w:sz w:val="28"/>
          <w:szCs w:val="28"/>
        </w:rPr>
        <w:t>Кбайта</w:t>
      </w:r>
      <w:proofErr w:type="spellEnd"/>
      <w:r w:rsidR="004D30C1" w:rsidRPr="00ED16AA">
        <w:rPr>
          <w:rFonts w:ascii="Times New Roman" w:hAnsi="Times New Roman" w:cs="Times New Roman"/>
          <w:sz w:val="28"/>
          <w:szCs w:val="28"/>
        </w:rPr>
        <w:t>, максимальная длина сегмента – 1 Кбайт)</w:t>
      </w: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246972" cy="3026953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972" cy="3026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0C1" w:rsidRPr="00ED16AA" w:rsidRDefault="004D30C1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sz w:val="28"/>
          <w:szCs w:val="28"/>
        </w:rPr>
        <w:t xml:space="preserve">Рисунок 11 – График пропускной способности со стороны сервера при поочерёдной передаче двух потоков (длина буфера – 32 </w:t>
      </w:r>
      <w:proofErr w:type="spellStart"/>
      <w:r w:rsidRPr="00ED16AA">
        <w:rPr>
          <w:rFonts w:ascii="Times New Roman" w:hAnsi="Times New Roman" w:cs="Times New Roman"/>
          <w:sz w:val="28"/>
          <w:szCs w:val="28"/>
        </w:rPr>
        <w:t>КБита</w:t>
      </w:r>
      <w:proofErr w:type="spellEnd"/>
      <w:r w:rsidRPr="00ED16AA">
        <w:rPr>
          <w:rFonts w:ascii="Times New Roman" w:hAnsi="Times New Roman" w:cs="Times New Roman"/>
          <w:sz w:val="28"/>
          <w:szCs w:val="28"/>
        </w:rPr>
        <w:t xml:space="preserve">, длина окна – 8 </w:t>
      </w:r>
      <w:proofErr w:type="spellStart"/>
      <w:r w:rsidRPr="00ED16AA">
        <w:rPr>
          <w:rFonts w:ascii="Times New Roman" w:hAnsi="Times New Roman" w:cs="Times New Roman"/>
          <w:sz w:val="28"/>
          <w:szCs w:val="28"/>
        </w:rPr>
        <w:t>Кбайта</w:t>
      </w:r>
      <w:proofErr w:type="spellEnd"/>
      <w:r w:rsidRPr="00ED16AA">
        <w:rPr>
          <w:rFonts w:ascii="Times New Roman" w:hAnsi="Times New Roman" w:cs="Times New Roman"/>
          <w:sz w:val="28"/>
          <w:szCs w:val="28"/>
        </w:rPr>
        <w:t>, максимальная длина сегмента – 1 Кбайт)</w:t>
      </w: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362575" cy="3093644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9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8AF" w:rsidRPr="00ED16AA" w:rsidRDefault="00C308AF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sz w:val="28"/>
          <w:szCs w:val="28"/>
        </w:rPr>
        <w:t>Рисунок 12</w:t>
      </w:r>
      <w:r w:rsidR="00EC6C86" w:rsidRPr="00ED16AA">
        <w:rPr>
          <w:rFonts w:ascii="Times New Roman" w:hAnsi="Times New Roman" w:cs="Times New Roman"/>
          <w:sz w:val="28"/>
          <w:szCs w:val="28"/>
        </w:rPr>
        <w:t xml:space="preserve"> – График скорости передачи и величины </w:t>
      </w:r>
      <w:proofErr w:type="spellStart"/>
      <w:r w:rsidR="00EC6C86" w:rsidRPr="00ED16AA">
        <w:rPr>
          <w:rFonts w:ascii="Times New Roman" w:hAnsi="Times New Roman" w:cs="Times New Roman"/>
          <w:sz w:val="28"/>
          <w:szCs w:val="28"/>
        </w:rPr>
        <w:t>джиттера</w:t>
      </w:r>
      <w:proofErr w:type="spellEnd"/>
      <w:r w:rsidR="00EC6C86" w:rsidRPr="00ED16AA">
        <w:rPr>
          <w:rFonts w:ascii="Times New Roman" w:hAnsi="Times New Roman" w:cs="Times New Roman"/>
          <w:sz w:val="28"/>
          <w:szCs w:val="28"/>
        </w:rPr>
        <w:t xml:space="preserve"> при передаче по протоколу </w:t>
      </w:r>
      <w:r w:rsidR="00EC6C86" w:rsidRPr="00ED16AA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EC6C86" w:rsidRPr="00ED16AA">
        <w:rPr>
          <w:rFonts w:ascii="Times New Roman" w:hAnsi="Times New Roman" w:cs="Times New Roman"/>
          <w:sz w:val="28"/>
          <w:szCs w:val="28"/>
        </w:rPr>
        <w:t xml:space="preserve"> (размер буфера – 30 Кбайт, размер пакета – 1500 байт</w:t>
      </w:r>
      <w:r w:rsidR="00145271" w:rsidRPr="00ED16AA">
        <w:rPr>
          <w:rFonts w:ascii="Times New Roman" w:hAnsi="Times New Roman" w:cs="Times New Roman"/>
          <w:sz w:val="28"/>
          <w:szCs w:val="28"/>
        </w:rPr>
        <w:t xml:space="preserve">, скорость передачи – 1 </w:t>
      </w:r>
      <w:proofErr w:type="spellStart"/>
      <w:r w:rsidR="00145271" w:rsidRPr="00ED16AA">
        <w:rPr>
          <w:rFonts w:ascii="Times New Roman" w:hAnsi="Times New Roman" w:cs="Times New Roman"/>
          <w:sz w:val="28"/>
          <w:szCs w:val="28"/>
        </w:rPr>
        <w:t>МБит</w:t>
      </w:r>
      <w:proofErr w:type="spellEnd"/>
      <w:r w:rsidR="00EC6C86" w:rsidRPr="00ED16AA">
        <w:rPr>
          <w:rFonts w:ascii="Times New Roman" w:hAnsi="Times New Roman" w:cs="Times New Roman"/>
          <w:sz w:val="28"/>
          <w:szCs w:val="28"/>
        </w:rPr>
        <w:t>).</w:t>
      </w:r>
    </w:p>
    <w:p w:rsidR="00EC6C86" w:rsidRPr="00ED16AA" w:rsidRDefault="00143B6C" w:rsidP="00ED16AA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372100" cy="309114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9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6C86" w:rsidRPr="00ED16AA">
        <w:rPr>
          <w:rFonts w:ascii="Times New Roman" w:hAnsi="Times New Roman" w:cs="Times New Roman"/>
          <w:sz w:val="28"/>
          <w:szCs w:val="28"/>
        </w:rPr>
        <w:t xml:space="preserve">Рисунок 13 – График скорости передачи и величины </w:t>
      </w:r>
      <w:proofErr w:type="spellStart"/>
      <w:r w:rsidR="00EC6C86" w:rsidRPr="00ED16AA">
        <w:rPr>
          <w:rFonts w:ascii="Times New Roman" w:hAnsi="Times New Roman" w:cs="Times New Roman"/>
          <w:sz w:val="28"/>
          <w:szCs w:val="28"/>
        </w:rPr>
        <w:t>джиттера</w:t>
      </w:r>
      <w:proofErr w:type="spellEnd"/>
      <w:r w:rsidR="00EC6C86" w:rsidRPr="00ED16AA">
        <w:rPr>
          <w:rFonts w:ascii="Times New Roman" w:hAnsi="Times New Roman" w:cs="Times New Roman"/>
          <w:sz w:val="28"/>
          <w:szCs w:val="28"/>
        </w:rPr>
        <w:t xml:space="preserve"> при передаче по протоколу </w:t>
      </w:r>
      <w:r w:rsidR="00EC6C86" w:rsidRPr="00ED16AA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EC6C86" w:rsidRPr="00ED16AA">
        <w:rPr>
          <w:rFonts w:ascii="Times New Roman" w:hAnsi="Times New Roman" w:cs="Times New Roman"/>
          <w:sz w:val="28"/>
          <w:szCs w:val="28"/>
        </w:rPr>
        <w:t xml:space="preserve"> (размер буфера – 30 Кбайт, размер пакета – 1500 байт</w:t>
      </w:r>
      <w:r w:rsidR="00145271" w:rsidRPr="00ED16AA">
        <w:rPr>
          <w:rFonts w:ascii="Times New Roman" w:hAnsi="Times New Roman" w:cs="Times New Roman"/>
          <w:sz w:val="28"/>
          <w:szCs w:val="28"/>
        </w:rPr>
        <w:t xml:space="preserve">, скорость передачи – 500 </w:t>
      </w:r>
      <w:proofErr w:type="spellStart"/>
      <w:r w:rsidR="00145271" w:rsidRPr="00ED16AA">
        <w:rPr>
          <w:rFonts w:ascii="Times New Roman" w:hAnsi="Times New Roman" w:cs="Times New Roman"/>
          <w:sz w:val="28"/>
          <w:szCs w:val="28"/>
        </w:rPr>
        <w:t>КБит</w:t>
      </w:r>
      <w:proofErr w:type="spellEnd"/>
      <w:r w:rsidR="00EC6C86" w:rsidRPr="00ED16AA">
        <w:rPr>
          <w:rFonts w:ascii="Times New Roman" w:hAnsi="Times New Roman" w:cs="Times New Roman"/>
          <w:sz w:val="28"/>
          <w:szCs w:val="28"/>
        </w:rPr>
        <w:t>).</w:t>
      </w:r>
    </w:p>
    <w:p w:rsidR="00C308AF" w:rsidRPr="00ED16AA" w:rsidRDefault="0096205F" w:rsidP="00ED16AA">
      <w:pPr>
        <w:pStyle w:val="a5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16AA">
        <w:rPr>
          <w:rFonts w:ascii="Times New Roman" w:hAnsi="Times New Roman" w:cs="Times New Roman"/>
          <w:sz w:val="28"/>
          <w:szCs w:val="28"/>
        </w:rPr>
        <w:t>Вывод:</w:t>
      </w:r>
    </w:p>
    <w:p w:rsidR="0096205F" w:rsidRPr="00ED16AA" w:rsidRDefault="0096205F" w:rsidP="00ED16AA">
      <w:pPr>
        <w:pStyle w:val="a5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D16AA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изучены способы реализации высокоскоростных симметричных цифровых каналов на физических медных линиях на основе </w:t>
      </w:r>
      <w:r w:rsidRPr="00ED16AA">
        <w:rPr>
          <w:rFonts w:ascii="Times New Roman" w:hAnsi="Times New Roman" w:cs="Times New Roman"/>
          <w:sz w:val="28"/>
          <w:szCs w:val="28"/>
          <w:lang w:val="en-US"/>
        </w:rPr>
        <w:t>SHDSL</w:t>
      </w:r>
      <w:r w:rsidRPr="00ED16AA">
        <w:rPr>
          <w:rFonts w:ascii="Times New Roman" w:hAnsi="Times New Roman" w:cs="Times New Roman"/>
          <w:sz w:val="28"/>
          <w:szCs w:val="28"/>
        </w:rPr>
        <w:t>-технологии, исследованы характеристики передачи данных в сетевом звене на канальном и транспортном уровнях.</w:t>
      </w:r>
      <w:proofErr w:type="gramEnd"/>
      <w:r w:rsidRPr="00ED16AA">
        <w:rPr>
          <w:rFonts w:ascii="Times New Roman" w:hAnsi="Times New Roman" w:cs="Times New Roman"/>
          <w:sz w:val="28"/>
          <w:szCs w:val="28"/>
        </w:rPr>
        <w:t xml:space="preserve"> Протокол </w:t>
      </w:r>
      <w:r w:rsidRPr="00ED16AA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ED16AA">
        <w:rPr>
          <w:rFonts w:ascii="Times New Roman" w:hAnsi="Times New Roman" w:cs="Times New Roman"/>
          <w:sz w:val="28"/>
          <w:szCs w:val="28"/>
        </w:rPr>
        <w:t xml:space="preserve"> избыточен, так как устанавливает соединение перед передачей данных, обменивается информацией об успешности передачи и разрывает соединение после передачи данных. Протокол </w:t>
      </w:r>
      <w:r w:rsidR="00A15C22" w:rsidRPr="00ED16AA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A15C22" w:rsidRPr="00ED16AA">
        <w:rPr>
          <w:rFonts w:ascii="Times New Roman" w:hAnsi="Times New Roman" w:cs="Times New Roman"/>
          <w:sz w:val="28"/>
          <w:szCs w:val="28"/>
        </w:rPr>
        <w:t xml:space="preserve"> не устанавливает и не разрывает соединение, не пересылает избыточной информации о пакетах. </w:t>
      </w:r>
      <w:proofErr w:type="gramStart"/>
      <w:r w:rsidR="00A15C22" w:rsidRPr="00ED16AA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A15C22" w:rsidRPr="00ED16AA">
        <w:rPr>
          <w:rFonts w:ascii="Times New Roman" w:hAnsi="Times New Roman" w:cs="Times New Roman"/>
          <w:sz w:val="28"/>
          <w:szCs w:val="28"/>
        </w:rPr>
        <w:t xml:space="preserve"> является более стабильным, но медленным протоколом, поэтому его используют при установлении длительных соединений, когда потеря данных критична.</w:t>
      </w:r>
      <w:proofErr w:type="gramEnd"/>
      <w:r w:rsidR="00A15C22" w:rsidRPr="00ED16AA">
        <w:rPr>
          <w:rFonts w:ascii="Times New Roman" w:hAnsi="Times New Roman" w:cs="Times New Roman"/>
          <w:sz w:val="28"/>
          <w:szCs w:val="28"/>
        </w:rPr>
        <w:t xml:space="preserve"> Протокол </w:t>
      </w:r>
      <w:r w:rsidR="00A15C22" w:rsidRPr="00ED16AA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A15C22" w:rsidRPr="00ED16AA">
        <w:rPr>
          <w:rFonts w:ascii="Times New Roman" w:hAnsi="Times New Roman" w:cs="Times New Roman"/>
          <w:sz w:val="28"/>
          <w:szCs w:val="28"/>
        </w:rPr>
        <w:t xml:space="preserve"> используют, когда необходимо достаточно быстро передать небольшое количество данных, при неудаче можно выполнить передачу заново и это будет быстрее, чем устанавливать, проверять и разрывать соединения по протоколу </w:t>
      </w:r>
      <w:r w:rsidR="00A15C22" w:rsidRPr="00ED16AA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A15C22" w:rsidRPr="00ED16AA">
        <w:rPr>
          <w:rFonts w:ascii="Times New Roman" w:hAnsi="Times New Roman" w:cs="Times New Roman"/>
          <w:sz w:val="28"/>
          <w:szCs w:val="28"/>
        </w:rPr>
        <w:t>.</w:t>
      </w:r>
    </w:p>
    <w:p w:rsidR="00C308AF" w:rsidRDefault="00C308AF" w:rsidP="008975CC"/>
    <w:sectPr w:rsidR="00C308AF" w:rsidSect="00397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129B8"/>
    <w:multiLevelType w:val="multilevel"/>
    <w:tmpl w:val="33EC52A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357E"/>
    <w:rsid w:val="00110631"/>
    <w:rsid w:val="00143B6C"/>
    <w:rsid w:val="00145271"/>
    <w:rsid w:val="00204F2F"/>
    <w:rsid w:val="00332DAA"/>
    <w:rsid w:val="0039746E"/>
    <w:rsid w:val="0044618D"/>
    <w:rsid w:val="00447170"/>
    <w:rsid w:val="004D30C1"/>
    <w:rsid w:val="005A357E"/>
    <w:rsid w:val="0065482C"/>
    <w:rsid w:val="008975CC"/>
    <w:rsid w:val="0096205F"/>
    <w:rsid w:val="009A7C65"/>
    <w:rsid w:val="00A15C22"/>
    <w:rsid w:val="00A636ED"/>
    <w:rsid w:val="00C308AF"/>
    <w:rsid w:val="00E44B66"/>
    <w:rsid w:val="00EC6C86"/>
    <w:rsid w:val="00ED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4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5A3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5A357E"/>
    <w:pPr>
      <w:spacing w:after="0" w:line="240" w:lineRule="auto"/>
    </w:pPr>
  </w:style>
  <w:style w:type="paragraph" w:customStyle="1" w:styleId="1">
    <w:name w:val="Стиль1"/>
    <w:basedOn w:val="a3"/>
    <w:link w:val="10"/>
    <w:qFormat/>
    <w:rsid w:val="005A357E"/>
    <w:pPr>
      <w:tabs>
        <w:tab w:val="left" w:pos="3969"/>
        <w:tab w:val="left" w:pos="6521"/>
      </w:tabs>
    </w:pPr>
    <w:rPr>
      <w:color w:val="000000"/>
      <w:sz w:val="27"/>
      <w:szCs w:val="27"/>
    </w:rPr>
  </w:style>
  <w:style w:type="character" w:customStyle="1" w:styleId="a4">
    <w:name w:val="Обычный (веб) Знак"/>
    <w:basedOn w:val="a0"/>
    <w:link w:val="a3"/>
    <w:uiPriority w:val="99"/>
    <w:rsid w:val="005A357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Стиль1 Знак"/>
    <w:basedOn w:val="a4"/>
    <w:link w:val="1"/>
    <w:rsid w:val="005A357E"/>
    <w:rPr>
      <w:rFonts w:ascii="Times New Roman" w:eastAsia="Times New Roman" w:hAnsi="Times New Roman" w:cs="Times New Roman"/>
      <w:color w:val="000000"/>
      <w:sz w:val="27"/>
      <w:szCs w:val="27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54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548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2972</Words>
  <Characters>1695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irina</cp:lastModifiedBy>
  <cp:revision>14</cp:revision>
  <dcterms:created xsi:type="dcterms:W3CDTF">2016-03-15T14:13:00Z</dcterms:created>
  <dcterms:modified xsi:type="dcterms:W3CDTF">2016-03-24T09:14:00Z</dcterms:modified>
</cp:coreProperties>
</file>