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71" w:rsidRPr="00FE5B7D" w:rsidRDefault="004E7B71" w:rsidP="004E7B71">
      <w:pPr>
        <w:jc w:val="center"/>
        <w:rPr>
          <w:bCs/>
          <w:sz w:val="24"/>
          <w:szCs w:val="24"/>
        </w:rPr>
      </w:pPr>
      <w:r w:rsidRPr="00FE5B7D">
        <w:rPr>
          <w:bCs/>
          <w:sz w:val="24"/>
          <w:szCs w:val="24"/>
        </w:rPr>
        <w:t>Министерство образования и науки Российской Федерации</w:t>
      </w:r>
    </w:p>
    <w:p w:rsidR="004E7B71" w:rsidRDefault="004E7B71" w:rsidP="004E7B71">
      <w:pPr>
        <w:jc w:val="center"/>
        <w:rPr>
          <w:bCs/>
          <w:sz w:val="24"/>
          <w:szCs w:val="24"/>
        </w:rPr>
      </w:pPr>
    </w:p>
    <w:p w:rsidR="004E7B71" w:rsidRPr="00FE5B7D" w:rsidRDefault="004E7B71" w:rsidP="004E7B71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Севастопольский государственный университет</w:t>
      </w: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Pr="001049A9" w:rsidRDefault="004E7B71" w:rsidP="004E7B71">
      <w:pPr>
        <w:jc w:val="right"/>
        <w:rPr>
          <w:bCs/>
          <w:sz w:val="24"/>
          <w:szCs w:val="24"/>
        </w:rPr>
      </w:pPr>
      <w:r w:rsidRPr="00FE5B7D">
        <w:rPr>
          <w:bCs/>
          <w:sz w:val="24"/>
          <w:szCs w:val="24"/>
        </w:rPr>
        <w:t>Кафедра</w:t>
      </w:r>
      <w:r>
        <w:rPr>
          <w:bCs/>
          <w:sz w:val="24"/>
          <w:szCs w:val="24"/>
        </w:rPr>
        <w:t xml:space="preserve"> ИС</w:t>
      </w: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</w:rPr>
      </w:pPr>
    </w:p>
    <w:p w:rsidR="004E7B71" w:rsidRDefault="004E7B71" w:rsidP="004E7B7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ЛАБОРАТОРНАЯ РАБОТА №</w:t>
      </w:r>
      <w:r w:rsidRPr="004E7B71">
        <w:rPr>
          <w:b/>
          <w:bCs/>
          <w:sz w:val="24"/>
          <w:szCs w:val="24"/>
        </w:rPr>
        <w:t xml:space="preserve"> 4</w:t>
      </w:r>
    </w:p>
    <w:p w:rsidR="004E7B71" w:rsidRPr="004E7B71" w:rsidRDefault="004E7B71" w:rsidP="004E7B71">
      <w:pPr>
        <w:jc w:val="center"/>
        <w:rPr>
          <w:b/>
          <w:bCs/>
          <w:sz w:val="24"/>
          <w:szCs w:val="24"/>
          <w:lang w:val="en-US"/>
        </w:rPr>
      </w:pPr>
    </w:p>
    <w:p w:rsidR="004E7B71" w:rsidRPr="004E7B71" w:rsidRDefault="004E7B71" w:rsidP="004E7B71">
      <w:pPr>
        <w:pStyle w:val="2"/>
        <w:spacing w:line="240" w:lineRule="auto"/>
        <w:ind w:firstLine="0"/>
        <w:rPr>
          <w:b/>
          <w:bCs/>
          <w:sz w:val="36"/>
          <w:szCs w:val="24"/>
        </w:rPr>
      </w:pPr>
      <w:r w:rsidRPr="004E7B71">
        <w:rPr>
          <w:bCs/>
          <w:sz w:val="36"/>
          <w:szCs w:val="24"/>
        </w:rPr>
        <w:t>Исследование применения метода анализа иерархий для решения задачи выбора альтернатив</w:t>
      </w:r>
    </w:p>
    <w:p w:rsidR="004E7B71" w:rsidRPr="004E7B71" w:rsidRDefault="004E7B71" w:rsidP="004E7B71">
      <w:pPr>
        <w:pStyle w:val="2"/>
        <w:spacing w:line="240" w:lineRule="auto"/>
        <w:ind w:firstLine="0"/>
        <w:rPr>
          <w:bCs/>
          <w:sz w:val="36"/>
          <w:szCs w:val="24"/>
        </w:rPr>
      </w:pPr>
    </w:p>
    <w:p w:rsidR="004E7B71" w:rsidRPr="004E7B71" w:rsidRDefault="004E7B71" w:rsidP="004E7B71">
      <w:pPr>
        <w:pStyle w:val="2"/>
        <w:spacing w:line="240" w:lineRule="auto"/>
        <w:ind w:firstLine="0"/>
        <w:rPr>
          <w:bCs/>
          <w:sz w:val="36"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27"/>
      </w:tblGrid>
      <w:tr w:rsidR="004E7B71" w:rsidTr="004E7B71">
        <w:trPr>
          <w:trHeight w:val="1306"/>
          <w:jc w:val="center"/>
        </w:trPr>
        <w:tc>
          <w:tcPr>
            <w:tcW w:w="2376" w:type="dxa"/>
          </w:tcPr>
          <w:p w:rsidR="004E7B71" w:rsidRDefault="004E7B71" w:rsidP="004E7B71">
            <w:pPr>
              <w:pStyle w:val="2"/>
              <w:spacing w:line="24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2127" w:type="dxa"/>
          </w:tcPr>
          <w:p w:rsidR="004E7B71" w:rsidRDefault="004E7B71" w:rsidP="004E7B71">
            <w:pPr>
              <w:pStyle w:val="2"/>
              <w:spacing w:line="240" w:lineRule="auto"/>
              <w:ind w:firstLine="0"/>
              <w:rPr>
                <w:bCs/>
                <w:szCs w:val="24"/>
              </w:rPr>
            </w:pPr>
          </w:p>
        </w:tc>
      </w:tr>
    </w:tbl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4E7B71" w:rsidRP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Кротов К. В.</w:t>
      </w:r>
    </w:p>
    <w:p w:rsidR="004E7B71" w:rsidRDefault="004E7B71" w:rsidP="004E7B71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4E7B71" w:rsidRDefault="004E7B71" w:rsidP="004E7B71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</w:p>
    <w:p w:rsidR="004E7B71" w:rsidRPr="00FE5B7D" w:rsidRDefault="004E7B71" w:rsidP="004E7B71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092002" w:rsidRDefault="00331C27" w:rsidP="00331C27">
      <w:pPr>
        <w:ind w:firstLine="567"/>
      </w:pPr>
      <w:r>
        <w:lastRenderedPageBreak/>
        <w:t>Цель работы</w:t>
      </w:r>
    </w:p>
    <w:p w:rsidR="00331C27" w:rsidRDefault="00331C27" w:rsidP="00331C27">
      <w:pPr>
        <w:ind w:firstLine="567"/>
      </w:pPr>
    </w:p>
    <w:p w:rsidR="00331C27" w:rsidRDefault="00331C27" w:rsidP="00331C27">
      <w:pPr>
        <w:ind w:firstLine="567"/>
      </w:pPr>
      <w:r w:rsidRPr="00331C27">
        <w:t>Исследовать применение аппарата метода анализа иерархий при принятии решений по выбору альтернатив.</w:t>
      </w:r>
    </w:p>
    <w:p w:rsidR="00331C27" w:rsidRDefault="00331C27" w:rsidP="00331C27">
      <w:pPr>
        <w:ind w:firstLine="567"/>
      </w:pPr>
    </w:p>
    <w:p w:rsidR="00331C27" w:rsidRDefault="00331C27" w:rsidP="00331C27">
      <w:pPr>
        <w:ind w:firstLine="567"/>
      </w:pPr>
      <w:r>
        <w:t>Вариант задания</w:t>
      </w:r>
    </w:p>
    <w:p w:rsidR="00331C27" w:rsidRDefault="00331C27" w:rsidP="00331C27">
      <w:pPr>
        <w:ind w:firstLine="567"/>
      </w:pPr>
    </w:p>
    <w:p w:rsidR="00331C27" w:rsidRPr="00331C27" w:rsidRDefault="00331C27" w:rsidP="00331C27">
      <w:pPr>
        <w:ind w:firstLine="550"/>
      </w:pPr>
      <w:r w:rsidRPr="00331C27">
        <w:t xml:space="preserve">У студентов в процессе обучения возникает необходимость определения предмета, который они хотели бы изучать по выбору. Характеристиками (критериями), соответствующими свойствам предметов, на основе которых выполняется выбор (влияющих на выбор предмета) являются: фундаментальные знания, которые содержит преподаваемый предмет, соответствие современному уровню развития науки в данной области, возможность использования в профессиональной деятельности, симпатии к преподавателю. Для анализа и выбора могут быть предложены следующие предметы: теория принятия решений, теория алгоритмов, теория вероятностей и математическая статистика, теория информационных процессов, технологии обработки информации, технологии программирования. 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первый из предложенных в Приложении А методов. </w:t>
      </w:r>
    </w:p>
    <w:p w:rsidR="00331C27" w:rsidRDefault="00331C27" w:rsidP="00331C27">
      <w:pPr>
        <w:ind w:firstLine="567"/>
      </w:pPr>
    </w:p>
    <w:p w:rsidR="00331C27" w:rsidRPr="009C12A5" w:rsidRDefault="00331C27" w:rsidP="00331C27">
      <w:pPr>
        <w:ind w:firstLine="567"/>
        <w:rPr>
          <w:lang w:val="en-US"/>
        </w:rPr>
      </w:pPr>
      <w:r>
        <w:t>Текст</w:t>
      </w:r>
      <w:r w:rsidRPr="009C12A5">
        <w:rPr>
          <w:lang w:val="en-US"/>
        </w:rPr>
        <w:t xml:space="preserve"> </w:t>
      </w:r>
      <w:r>
        <w:t>программы</w:t>
      </w:r>
    </w:p>
    <w:p w:rsidR="00331C27" w:rsidRPr="009C12A5" w:rsidRDefault="00331C27" w:rsidP="00331C27">
      <w:pPr>
        <w:ind w:firstLine="567"/>
        <w:rPr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iostream</w:t>
      </w:r>
      <w:proofErr w:type="spellEnd"/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fstream</w:t>
      </w:r>
      <w:proofErr w:type="spellEnd"/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iomanip.h</w:t>
      </w:r>
      <w:proofErr w:type="spellEnd"/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&lt;string&gt;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namespace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N = 4;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9C12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12A5">
        <w:rPr>
          <w:rFonts w:ascii="Courier New" w:hAnsi="Courier New" w:cs="Courier New"/>
          <w:sz w:val="20"/>
          <w:szCs w:val="20"/>
        </w:rPr>
        <w:t xml:space="preserve"> </w:t>
      </w:r>
      <w:r w:rsidRPr="00331C27">
        <w:rPr>
          <w:rFonts w:ascii="Courier New" w:hAnsi="Courier New" w:cs="Courier New"/>
          <w:sz w:val="20"/>
          <w:szCs w:val="20"/>
          <w:lang w:val="en-US"/>
        </w:rPr>
        <w:t>M</w:t>
      </w:r>
      <w:r w:rsidRPr="009C12A5">
        <w:rPr>
          <w:rFonts w:ascii="Courier New" w:hAnsi="Courier New" w:cs="Courier New"/>
          <w:sz w:val="20"/>
          <w:szCs w:val="20"/>
        </w:rPr>
        <w:t xml:space="preserve"> = 6;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/*проверка матрицы на согласованность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и поиск вектора собственных значений w*/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31C27">
        <w:rPr>
          <w:rFonts w:ascii="Courier New" w:hAnsi="Courier New" w:cs="Courier New"/>
          <w:b/>
          <w:bCs/>
          <w:sz w:val="20"/>
          <w:szCs w:val="20"/>
          <w:lang w:val="en-US"/>
        </w:rPr>
        <w:t>search_w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mtr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, j;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//собственное значение матрицы А1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//индекс согласованности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*w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[n];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w1[n];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w2[n];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= 0;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w1[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= 0;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w2[i] = 0;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//поиск вектора собственных значений w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n; j++)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mtr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mtr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//окончательное значение вектора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 = 0; i &lt; n; i++)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w[i] = w[i] / </w:t>
      </w:r>
      <w:proofErr w:type="spellStart"/>
      <w:r>
        <w:rPr>
          <w:rFonts w:ascii="Courier New" w:hAnsi="Courier New" w:cs="Courier New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//проверка матрицы на согласованность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n;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w1[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mtr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 * w[j];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w2[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= w1[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/ w[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lamda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+= w2[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/ n;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index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lamda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- n) / (n - 1);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lamda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&gt; n) &amp;&amp; (n*1.001 &lt;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lamda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"Матрица согласована!"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"Матрица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несогласована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"Вектор собственных значений:"</w:t>
      </w:r>
      <w:r>
        <w:rPr>
          <w:rFonts w:ascii="Courier New" w:hAnsi="Courier New" w:cs="Courier New"/>
          <w:sz w:val="20"/>
          <w:szCs w:val="20"/>
        </w:rPr>
        <w:t xml:space="preserve"> &lt;&lt;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w[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"Собственное значение матрицы "</w:t>
      </w:r>
      <w:r>
        <w:rPr>
          <w:rFonts w:ascii="Courier New" w:hAnsi="Courier New" w:cs="Courier New"/>
          <w:sz w:val="20"/>
          <w:szCs w:val="20"/>
        </w:rPr>
        <w:t xml:space="preserve"> &lt;&lt;</w:t>
      </w:r>
      <w:proofErr w:type="spellStart"/>
      <w:r>
        <w:rPr>
          <w:rFonts w:ascii="Courier New" w:hAnsi="Courier New" w:cs="Courier New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"Индекс согласованности 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331C2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C12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12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, j;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subjects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[6] =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"Теория принятия решений"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"Теория алгоритмов"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Теориявероятностей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и математическая статистика"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"Теория информационных процессов"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"Технологии обработки информации"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"Технологии программирования"</w:t>
      </w:r>
      <w:r>
        <w:rPr>
          <w:rFonts w:ascii="Courier New" w:hAnsi="Courier New" w:cs="Courier New"/>
          <w:sz w:val="20"/>
          <w:szCs w:val="20"/>
        </w:rPr>
        <w:t>};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**A1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*[N]; </w:t>
      </w:r>
      <w:r>
        <w:rPr>
          <w:rFonts w:ascii="Courier New" w:hAnsi="Courier New" w:cs="Courier New"/>
          <w:color w:val="3F7F5F"/>
          <w:sz w:val="20"/>
          <w:szCs w:val="20"/>
        </w:rPr>
        <w:t>//матрица парных сравнений характеристик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A1[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[N];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матрицы</w:t>
      </w:r>
      <w:r w:rsidRPr="00331C27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решений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**A21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*[M];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A21[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**A22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*[M];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A22[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**A23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*[M];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A23[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**A24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*[M];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A24[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>[M];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//вектора собственных значений матриц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*wA1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[N];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*wA21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*wA22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*wA23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[M];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*wA24 =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[M];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w[N][M];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//вектор весовых коэффициентов w2i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W[M][N];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D[M]; </w:t>
      </w:r>
      <w:r>
        <w:rPr>
          <w:rFonts w:ascii="Courier New" w:hAnsi="Courier New" w:cs="Courier New"/>
          <w:color w:val="3F7F5F"/>
          <w:sz w:val="20"/>
          <w:szCs w:val="20"/>
        </w:rPr>
        <w:t>//оценки решений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ifstream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a1(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"mtr.txt"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ios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::</w:t>
      </w:r>
      <w:r w:rsidRPr="00331C2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ifstream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a21(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"1.txt"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ios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::</w:t>
      </w:r>
      <w:r w:rsidRPr="00331C2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ifstream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a22(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"2.txt"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ios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::</w:t>
      </w:r>
      <w:r w:rsidRPr="00331C2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ifstream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a23(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"3.txt"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ios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::</w:t>
      </w:r>
      <w:r w:rsidRPr="00331C2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ifstream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a24(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"4.txt"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31C27">
        <w:rPr>
          <w:rFonts w:ascii="Courier New" w:hAnsi="Courier New" w:cs="Courier New"/>
          <w:color w:val="005032"/>
          <w:sz w:val="20"/>
          <w:szCs w:val="20"/>
          <w:lang w:val="en-US"/>
        </w:rPr>
        <w:t>ios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::</w:t>
      </w:r>
      <w:r w:rsidRPr="00331C2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D1874" w:rsidRPr="00331C27" w:rsidRDefault="00586DDD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86DDD">
        <w:rPr>
          <w:rFonts w:ascii="Courier New" w:hAnsi="Courier New" w:cs="Courier New"/>
          <w:sz w:val="20"/>
          <w:szCs w:val="20"/>
        </w:rPr>
        <w:t>cout.</w:t>
      </w:r>
      <w:r w:rsidRPr="00586DDD">
        <w:rPr>
          <w:rFonts w:ascii="Courier New" w:hAnsi="Courier New" w:cs="Courier New"/>
          <w:b/>
          <w:bCs/>
          <w:color w:val="642880"/>
          <w:sz w:val="20"/>
          <w:szCs w:val="20"/>
        </w:rPr>
        <w:t>precision</w:t>
      </w:r>
      <w:proofErr w:type="spellEnd"/>
      <w:r w:rsidRPr="00586DDD">
        <w:rPr>
          <w:rFonts w:ascii="Courier New" w:hAnsi="Courier New" w:cs="Courier New"/>
          <w:sz w:val="20"/>
          <w:szCs w:val="20"/>
        </w:rPr>
        <w:t>(3);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N;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a1 &gt;&gt; 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A1[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M; j++)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a21 &gt;&gt; 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A21[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a22 &gt;&gt; 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A22[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a23 &gt;&gt; 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A23[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a24 &gt;&gt; 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A24[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a1.close(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a21.close(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a22.close(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a23.close();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a24.close();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"Матрица парных сравнений характеристик:"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N;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(5) &lt;&lt; A1[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][j]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wA1 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A1, N);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"Матрица парных сравнений решений A21:"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M;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(5) &lt;&lt; A21[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][j]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wA21 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A21, M);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"Матрица парных сравнений решений A22:"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M;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(5) &lt;&lt; A22[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][j]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wA22 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A22, M);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"Матрица парных сравнений решений A23:"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M;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(5) &lt;&lt; A23[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][j]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wA23 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A23, M);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"Матрица парных сравнений решений A24:"</w:t>
      </w:r>
      <w:r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M;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(5) &lt;&lt; A24[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][j]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 xml:space="preserve">wA24 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w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A24, M);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9C12A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опеределение</w:t>
      </w:r>
      <w:proofErr w:type="spellEnd"/>
      <w:r w:rsidRPr="009C12A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векторов</w:t>
      </w:r>
      <w:r w:rsidRPr="009C12A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W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2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C12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2A5">
        <w:rPr>
          <w:rFonts w:ascii="Courier New" w:hAnsi="Courier New" w:cs="Courier New"/>
          <w:sz w:val="20"/>
          <w:szCs w:val="20"/>
          <w:lang w:val="en-US"/>
        </w:rPr>
        <w:t>w[</w:t>
      </w:r>
      <w:proofErr w:type="gramEnd"/>
      <w:r w:rsidRPr="009C12A5">
        <w:rPr>
          <w:rFonts w:ascii="Courier New" w:hAnsi="Courier New" w:cs="Courier New"/>
          <w:sz w:val="20"/>
          <w:szCs w:val="20"/>
          <w:lang w:val="en-US"/>
        </w:rPr>
        <w:t>0][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] = wA21[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2A5">
        <w:rPr>
          <w:rFonts w:ascii="Courier New" w:hAnsi="Courier New" w:cs="Courier New"/>
          <w:sz w:val="20"/>
          <w:szCs w:val="20"/>
          <w:lang w:val="en-US"/>
        </w:rPr>
        <w:t>w[</w:t>
      </w:r>
      <w:proofErr w:type="gramEnd"/>
      <w:r w:rsidRPr="009C12A5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] = wA22[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31C27" w:rsidRPr="009C12A5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2A5">
        <w:rPr>
          <w:rFonts w:ascii="Courier New" w:hAnsi="Courier New" w:cs="Courier New"/>
          <w:sz w:val="20"/>
          <w:szCs w:val="20"/>
          <w:lang w:val="en-US"/>
        </w:rPr>
        <w:t>w[</w:t>
      </w:r>
      <w:proofErr w:type="gramEnd"/>
      <w:r w:rsidRPr="009C12A5">
        <w:rPr>
          <w:rFonts w:ascii="Courier New" w:hAnsi="Courier New" w:cs="Courier New"/>
          <w:sz w:val="20"/>
          <w:szCs w:val="20"/>
          <w:lang w:val="en-US"/>
        </w:rPr>
        <w:t>2][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] = wA23[</w:t>
      </w:r>
      <w:proofErr w:type="spellStart"/>
      <w:r w:rsidRPr="009C12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2A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r w:rsidRPr="009C12A5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w[3][i] = wA24[i];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M;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>W[j</w:t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= w[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Вектора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весовых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коэффициентов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w2i"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"W2"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i+1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N;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W[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][j]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//расчет оценок решения D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(j = 0; j &lt; N; j++)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>D[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+= W[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>j] * wA1[j];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Оценки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решений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max = D[0];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maxi = 0;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//вывод оценок и поиск предпочтительного решения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"D"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i+1 &lt;&lt;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= 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D[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(D[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 &gt; max) {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D[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maxi</w:t>
      </w:r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1C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31C27" w:rsidRP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31C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Предмет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по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выбору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'"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subjects[maxi] &lt;&lt; </w:t>
      </w:r>
      <w:r w:rsidRPr="00331C27">
        <w:rPr>
          <w:rFonts w:ascii="Courier New" w:hAnsi="Courier New" w:cs="Courier New"/>
          <w:color w:val="2A00FF"/>
          <w:sz w:val="20"/>
          <w:szCs w:val="20"/>
          <w:lang w:val="en-US"/>
        </w:rPr>
        <w:t>"'"</w:t>
      </w:r>
      <w:r w:rsidRPr="00331C2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31C27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331C27">
        <w:rPr>
          <w:rFonts w:ascii="Courier New" w:hAnsi="Courier New" w:cs="Courier New"/>
          <w:sz w:val="20"/>
          <w:szCs w:val="20"/>
          <w:lang w:val="en-US"/>
        </w:rPr>
        <w:t>;;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 w:rsidRPr="00331C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331C27" w:rsidRDefault="00331C27" w:rsidP="00331C2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557A8" w:rsidRDefault="00B557A8" w:rsidP="00331C27">
      <w:pPr>
        <w:ind w:firstLine="567"/>
      </w:pPr>
    </w:p>
    <w:p w:rsidR="00331C27" w:rsidRDefault="008D1874" w:rsidP="00331C27">
      <w:pPr>
        <w:ind w:firstLine="567"/>
      </w:pPr>
      <w:r>
        <w:t>Результат выполнения</w:t>
      </w:r>
      <w:r w:rsidR="00331C27">
        <w:t xml:space="preserve"> программы</w:t>
      </w:r>
    </w:p>
    <w:p w:rsidR="008D1874" w:rsidRDefault="008D1874" w:rsidP="00331C27">
      <w:pPr>
        <w:ind w:firstLine="567"/>
      </w:pPr>
    </w:p>
    <w:p w:rsidR="008D1874" w:rsidRDefault="009C12A5" w:rsidP="00586DDD">
      <w:pPr>
        <w:ind w:firstLine="567"/>
        <w:jc w:val="center"/>
      </w:pPr>
      <w:r>
        <w:rPr>
          <w:noProof/>
          <w:lang w:val="uk-UA" w:eastAsia="uk-UA"/>
        </w:rPr>
        <w:drawing>
          <wp:inline distT="0" distB="0" distL="0" distR="0" wp14:anchorId="50AE94B5" wp14:editId="13ACB716">
            <wp:extent cx="310515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7" w:rsidRDefault="008D1874" w:rsidP="00331C27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347599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874" w:rsidRDefault="008D1874" w:rsidP="001D1ED1">
                            <w:pPr>
                              <w:jc w:val="center"/>
                            </w:pPr>
                            <w:r>
                              <w:t>Рисунок 1 – Расчеты для матриц А1 и А21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.15pt;width:273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" stroked="f">
                <v:textbox style="mso-fit-shape-to-text:t">
                  <w:txbxContent>
                    <w:p w:rsidR="008D1874" w:rsidRDefault="008D1874" w:rsidP="001D1ED1">
                      <w:pPr>
                        <w:jc w:val="center"/>
                      </w:pPr>
                      <w:r>
                        <w:t>Рисунок 1 – Расчеты для матриц А1 и А21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C27" w:rsidRDefault="00331C27" w:rsidP="00331C27">
      <w:pPr>
        <w:ind w:firstLine="567"/>
      </w:pPr>
    </w:p>
    <w:p w:rsidR="008D1874" w:rsidRDefault="009C12A5" w:rsidP="00586DDD">
      <w:pPr>
        <w:ind w:firstLine="567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37E9CC1" wp14:editId="53DA6019">
            <wp:extent cx="3133725" cy="402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DD" w:rsidRDefault="00586DDD" w:rsidP="00331C27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035EA5" wp14:editId="4152D2CF">
                <wp:simplePos x="0" y="0"/>
                <wp:positionH relativeFrom="page">
                  <wp:align>center</wp:align>
                </wp:positionH>
                <wp:positionV relativeFrom="paragraph">
                  <wp:posOffset>73660</wp:posOffset>
                </wp:positionV>
                <wp:extent cx="501777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8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DDD" w:rsidRDefault="00586DDD" w:rsidP="001D1ED1">
                            <w:pPr>
                              <w:jc w:val="center"/>
                            </w:pPr>
                            <w:r>
                              <w:t>Рисунок 2 – Расчеты для матриц А22 и А23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.8pt;width:395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" stroked="f">
                <v:textbox style="mso-fit-shape-to-text:t">
                  <w:txbxContent>
                    <w:p w:rsidR="00586DDD" w:rsidRDefault="00586DDD" w:rsidP="001D1ED1">
                      <w:pPr>
                        <w:jc w:val="center"/>
                      </w:pPr>
                      <w:r>
                        <w:t>Рисунок 2 – Расчеты для матриц А22 и А23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86DDD" w:rsidRDefault="00586DDD" w:rsidP="00586DDD"/>
    <w:p w:rsidR="001D1ED1" w:rsidRDefault="001D1ED1" w:rsidP="00586DDD"/>
    <w:p w:rsidR="008D1874" w:rsidRDefault="00B557A8" w:rsidP="001D1ED1">
      <w:pPr>
        <w:jc w:val="center"/>
      </w:pPr>
      <w:bookmarkStart w:id="0" w:name="_GoBack"/>
      <w:bookmarkEnd w:id="0"/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A5FBC" wp14:editId="4E57925A">
                <wp:simplePos x="0" y="0"/>
                <wp:positionH relativeFrom="margin">
                  <wp:posOffset>95250</wp:posOffset>
                </wp:positionH>
                <wp:positionV relativeFrom="paragraph">
                  <wp:posOffset>4157980</wp:posOffset>
                </wp:positionV>
                <wp:extent cx="5758180" cy="7620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DDD" w:rsidRDefault="00586DDD" w:rsidP="001D1ED1">
                            <w:pPr>
                              <w:tabs>
                                <w:tab w:val="left" w:pos="0"/>
                              </w:tabs>
                              <w:ind w:right="60"/>
                              <w:jc w:val="center"/>
                            </w:pPr>
                            <w:r>
                              <w:t>Рисунок 3 – Расчеты для матрицы А24, расчеты вектора весовых коэффициентов и оценки решения, определение предпочтительного предмета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.5pt;margin-top:327.4pt;width:453.4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" stroked="f">
                <v:textbox>
                  <w:txbxContent>
                    <w:p w:rsidR="00586DDD" w:rsidRDefault="00586DDD" w:rsidP="001D1ED1">
                      <w:pPr>
                        <w:tabs>
                          <w:tab w:val="left" w:pos="0"/>
                        </w:tabs>
                        <w:ind w:right="60"/>
                        <w:jc w:val="center"/>
                      </w:pPr>
                      <w:r>
                        <w:t>Рисунок 3 – Расчеты для матрицы А24, расчеты вектора весовых коэффициентов и оценки решения, определение предпочтительного предмета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2A5">
        <w:rPr>
          <w:noProof/>
          <w:lang w:val="uk-UA" w:eastAsia="uk-UA"/>
        </w:rPr>
        <w:drawing>
          <wp:inline distT="0" distB="0" distL="0" distR="0" wp14:anchorId="1096657C" wp14:editId="74BFF0E7">
            <wp:extent cx="5268685" cy="402771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46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A8" w:rsidRDefault="00B557A8" w:rsidP="00B557A8">
      <w:pPr>
        <w:ind w:firstLine="567"/>
      </w:pPr>
      <w:r>
        <w:lastRenderedPageBreak/>
        <w:t>Вывод</w:t>
      </w:r>
    </w:p>
    <w:p w:rsidR="00B557A8" w:rsidRDefault="00B557A8" w:rsidP="00B557A8">
      <w:pPr>
        <w:ind w:firstLine="567"/>
      </w:pPr>
    </w:p>
    <w:p w:rsidR="009B5FC6" w:rsidRPr="00832566" w:rsidRDefault="00B557A8" w:rsidP="009B5FC6">
      <w:pPr>
        <w:ind w:firstLine="567"/>
        <w:rPr>
          <w:rFonts w:eastAsia="TimesNewRomanPSMT"/>
        </w:rPr>
      </w:pPr>
      <w:r>
        <w:t>В ходе выполнения лабораторной работы была написана программа определения предмета по выбору. Для реализации выбора были сформированы (согласованные) матрицы парных сравнений для хара</w:t>
      </w:r>
      <w:r w:rsidR="009B5FC6">
        <w:t>ктеристик и для решения, реализована</w:t>
      </w:r>
      <w:r>
        <w:t xml:space="preserve"> процедура принятия решений.</w:t>
      </w:r>
      <w:r w:rsidR="009B5FC6">
        <w:t xml:space="preserve"> </w:t>
      </w:r>
    </w:p>
    <w:p w:rsidR="00B557A8" w:rsidRPr="00586DDD" w:rsidRDefault="00B557A8" w:rsidP="00B557A8">
      <w:pPr>
        <w:ind w:firstLine="567"/>
      </w:pPr>
    </w:p>
    <w:sectPr w:rsidR="00B557A8" w:rsidRPr="00586DDD" w:rsidSect="004E7B71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8A6" w:rsidRDefault="002728A6" w:rsidP="00331C27">
      <w:r>
        <w:separator/>
      </w:r>
    </w:p>
  </w:endnote>
  <w:endnote w:type="continuationSeparator" w:id="0">
    <w:p w:rsidR="002728A6" w:rsidRDefault="002728A6" w:rsidP="0033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8A6" w:rsidRDefault="002728A6" w:rsidP="00331C27">
      <w:r>
        <w:separator/>
      </w:r>
    </w:p>
  </w:footnote>
  <w:footnote w:type="continuationSeparator" w:id="0">
    <w:p w:rsidR="002728A6" w:rsidRDefault="002728A6" w:rsidP="00331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535727"/>
      <w:docPartObj>
        <w:docPartGallery w:val="Page Numbers (Top of Page)"/>
        <w:docPartUnique/>
      </w:docPartObj>
    </w:sdtPr>
    <w:sdtContent>
      <w:p w:rsidR="004E7B71" w:rsidRDefault="004E7B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ED1">
          <w:rPr>
            <w:noProof/>
          </w:rPr>
          <w:t>3</w:t>
        </w:r>
        <w:r>
          <w:fldChar w:fldCharType="end"/>
        </w:r>
      </w:p>
    </w:sdtContent>
  </w:sdt>
  <w:p w:rsidR="00331C27" w:rsidRDefault="00331C2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594B"/>
    <w:multiLevelType w:val="hybridMultilevel"/>
    <w:tmpl w:val="B84CD206"/>
    <w:lvl w:ilvl="0" w:tplc="17E6482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45"/>
    <w:rsid w:val="00092002"/>
    <w:rsid w:val="00140F68"/>
    <w:rsid w:val="001D1ED1"/>
    <w:rsid w:val="002728A6"/>
    <w:rsid w:val="002C2C4A"/>
    <w:rsid w:val="00331C27"/>
    <w:rsid w:val="003D2C22"/>
    <w:rsid w:val="004B45AF"/>
    <w:rsid w:val="004C4311"/>
    <w:rsid w:val="004E7B71"/>
    <w:rsid w:val="00586DDD"/>
    <w:rsid w:val="0083004C"/>
    <w:rsid w:val="00843FA2"/>
    <w:rsid w:val="008D1874"/>
    <w:rsid w:val="00975899"/>
    <w:rsid w:val="009B5FC6"/>
    <w:rsid w:val="009C12A5"/>
    <w:rsid w:val="00B557A8"/>
    <w:rsid w:val="00BC6241"/>
    <w:rsid w:val="00CC0B7E"/>
    <w:rsid w:val="00CF10AE"/>
    <w:rsid w:val="00DC34FE"/>
    <w:rsid w:val="00E31803"/>
    <w:rsid w:val="00E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B45AF"/>
    <w:pPr>
      <w:spacing w:after="0" w:line="240" w:lineRule="auto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utoRedefine/>
    <w:uiPriority w:val="1"/>
    <w:qFormat/>
    <w:rsid w:val="0083004C"/>
    <w:pPr>
      <w:tabs>
        <w:tab w:val="left" w:pos="567"/>
      </w:tabs>
      <w:spacing w:after="0" w:line="240" w:lineRule="auto"/>
      <w:jc w:val="both"/>
    </w:pPr>
  </w:style>
  <w:style w:type="paragraph" w:customStyle="1" w:styleId="a">
    <w:name w:val="Код"/>
    <w:autoRedefine/>
    <w:qFormat/>
    <w:rsid w:val="00DC34FE"/>
    <w:pPr>
      <w:framePr w:wrap="around" w:vAnchor="text" w:hAnchor="text" w:y="1"/>
      <w:numPr>
        <w:numId w:val="1"/>
      </w:numPr>
      <w:pBdr>
        <w:top w:val="single" w:sz="4" w:space="1" w:color="DADADA"/>
        <w:left w:val="single" w:sz="4" w:space="4" w:color="DADADA"/>
        <w:bottom w:val="single" w:sz="4" w:space="1" w:color="DADADA"/>
        <w:right w:val="single" w:sz="4" w:space="4" w:color="DADADA"/>
      </w:pBdr>
      <w:shd w:val="clear" w:color="auto" w:fill="FFFFFF" w:themeFill="background1"/>
      <w:spacing w:after="0" w:line="240" w:lineRule="auto"/>
      <w:ind w:right="284"/>
      <w:jc w:val="both"/>
    </w:pPr>
    <w:rPr>
      <w:rFonts w:ascii="Courier New" w:eastAsiaTheme="minorEastAsia" w:hAnsi="Courier New"/>
      <w:sz w:val="20"/>
      <w:lang w:val="en-US"/>
    </w:rPr>
  </w:style>
  <w:style w:type="paragraph" w:styleId="a5">
    <w:name w:val="header"/>
    <w:basedOn w:val="a0"/>
    <w:link w:val="a6"/>
    <w:uiPriority w:val="99"/>
    <w:unhideWhenUsed/>
    <w:rsid w:val="00331C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31C27"/>
  </w:style>
  <w:style w:type="paragraph" w:styleId="a7">
    <w:name w:val="footer"/>
    <w:basedOn w:val="a0"/>
    <w:link w:val="a8"/>
    <w:uiPriority w:val="99"/>
    <w:unhideWhenUsed/>
    <w:rsid w:val="00331C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31C27"/>
  </w:style>
  <w:style w:type="paragraph" w:styleId="a9">
    <w:name w:val="Balloon Text"/>
    <w:basedOn w:val="a0"/>
    <w:link w:val="aa"/>
    <w:uiPriority w:val="99"/>
    <w:semiHidden/>
    <w:unhideWhenUsed/>
    <w:rsid w:val="00CC0B7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CC0B7E"/>
    <w:rPr>
      <w:rFonts w:ascii="Segoe UI" w:hAnsi="Segoe UI" w:cs="Segoe UI"/>
      <w:sz w:val="18"/>
      <w:szCs w:val="18"/>
    </w:rPr>
  </w:style>
  <w:style w:type="paragraph" w:styleId="2">
    <w:name w:val="Body Text Indent 2"/>
    <w:basedOn w:val="a0"/>
    <w:link w:val="20"/>
    <w:rsid w:val="004E7B71"/>
    <w:pPr>
      <w:widowControl w:val="0"/>
      <w:spacing w:line="360" w:lineRule="auto"/>
      <w:ind w:firstLine="720"/>
      <w:jc w:val="center"/>
    </w:pPr>
    <w:rPr>
      <w:rFonts w:eastAsia="Times New Roman"/>
      <w:color w:val="auto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rsid w:val="004E7B71"/>
    <w:rPr>
      <w:rFonts w:eastAsia="Times New Roman"/>
      <w:color w:val="auto"/>
      <w:sz w:val="24"/>
      <w:szCs w:val="20"/>
      <w:lang w:eastAsia="ru-RU"/>
    </w:rPr>
  </w:style>
  <w:style w:type="table" w:styleId="ab">
    <w:name w:val="Table Grid"/>
    <w:basedOn w:val="a2"/>
    <w:uiPriority w:val="39"/>
    <w:rsid w:val="004E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B45AF"/>
    <w:pPr>
      <w:spacing w:after="0" w:line="240" w:lineRule="auto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utoRedefine/>
    <w:uiPriority w:val="1"/>
    <w:qFormat/>
    <w:rsid w:val="0083004C"/>
    <w:pPr>
      <w:tabs>
        <w:tab w:val="left" w:pos="567"/>
      </w:tabs>
      <w:spacing w:after="0" w:line="240" w:lineRule="auto"/>
      <w:jc w:val="both"/>
    </w:pPr>
  </w:style>
  <w:style w:type="paragraph" w:customStyle="1" w:styleId="a">
    <w:name w:val="Код"/>
    <w:autoRedefine/>
    <w:qFormat/>
    <w:rsid w:val="00DC34FE"/>
    <w:pPr>
      <w:framePr w:wrap="around" w:vAnchor="text" w:hAnchor="text" w:y="1"/>
      <w:numPr>
        <w:numId w:val="1"/>
      </w:numPr>
      <w:pBdr>
        <w:top w:val="single" w:sz="4" w:space="1" w:color="DADADA"/>
        <w:left w:val="single" w:sz="4" w:space="4" w:color="DADADA"/>
        <w:bottom w:val="single" w:sz="4" w:space="1" w:color="DADADA"/>
        <w:right w:val="single" w:sz="4" w:space="4" w:color="DADADA"/>
      </w:pBdr>
      <w:shd w:val="clear" w:color="auto" w:fill="FFFFFF" w:themeFill="background1"/>
      <w:spacing w:after="0" w:line="240" w:lineRule="auto"/>
      <w:ind w:right="284"/>
      <w:jc w:val="both"/>
    </w:pPr>
    <w:rPr>
      <w:rFonts w:ascii="Courier New" w:eastAsiaTheme="minorEastAsia" w:hAnsi="Courier New"/>
      <w:sz w:val="20"/>
      <w:lang w:val="en-US"/>
    </w:rPr>
  </w:style>
  <w:style w:type="paragraph" w:styleId="a5">
    <w:name w:val="header"/>
    <w:basedOn w:val="a0"/>
    <w:link w:val="a6"/>
    <w:uiPriority w:val="99"/>
    <w:unhideWhenUsed/>
    <w:rsid w:val="00331C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31C27"/>
  </w:style>
  <w:style w:type="paragraph" w:styleId="a7">
    <w:name w:val="footer"/>
    <w:basedOn w:val="a0"/>
    <w:link w:val="a8"/>
    <w:uiPriority w:val="99"/>
    <w:unhideWhenUsed/>
    <w:rsid w:val="00331C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31C27"/>
  </w:style>
  <w:style w:type="paragraph" w:styleId="a9">
    <w:name w:val="Balloon Text"/>
    <w:basedOn w:val="a0"/>
    <w:link w:val="aa"/>
    <w:uiPriority w:val="99"/>
    <w:semiHidden/>
    <w:unhideWhenUsed/>
    <w:rsid w:val="00CC0B7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CC0B7E"/>
    <w:rPr>
      <w:rFonts w:ascii="Segoe UI" w:hAnsi="Segoe UI" w:cs="Segoe UI"/>
      <w:sz w:val="18"/>
      <w:szCs w:val="18"/>
    </w:rPr>
  </w:style>
  <w:style w:type="paragraph" w:styleId="2">
    <w:name w:val="Body Text Indent 2"/>
    <w:basedOn w:val="a0"/>
    <w:link w:val="20"/>
    <w:rsid w:val="004E7B71"/>
    <w:pPr>
      <w:widowControl w:val="0"/>
      <w:spacing w:line="360" w:lineRule="auto"/>
      <w:ind w:firstLine="720"/>
      <w:jc w:val="center"/>
    </w:pPr>
    <w:rPr>
      <w:rFonts w:eastAsia="Times New Roman"/>
      <w:color w:val="auto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rsid w:val="004E7B71"/>
    <w:rPr>
      <w:rFonts w:eastAsia="Times New Roman"/>
      <w:color w:val="auto"/>
      <w:sz w:val="24"/>
      <w:szCs w:val="20"/>
      <w:lang w:eastAsia="ru-RU"/>
    </w:rPr>
  </w:style>
  <w:style w:type="table" w:styleId="ab">
    <w:name w:val="Table Grid"/>
    <w:basedOn w:val="a2"/>
    <w:uiPriority w:val="39"/>
    <w:rsid w:val="004E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4061</Words>
  <Characters>2315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8</cp:revision>
  <cp:lastPrinted>2014-11-04T19:19:00Z</cp:lastPrinted>
  <dcterms:created xsi:type="dcterms:W3CDTF">2014-11-04T18:32:00Z</dcterms:created>
  <dcterms:modified xsi:type="dcterms:W3CDTF">2014-11-25T18:52:00Z</dcterms:modified>
</cp:coreProperties>
</file>