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6CF" w:rsidRDefault="00FE46CF" w:rsidP="00FE46CF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FE46CF" w:rsidRDefault="00FE46CF" w:rsidP="00FE46CF">
      <w:pPr>
        <w:pStyle w:val="ab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FE46CF" w:rsidRDefault="00FE46CF" w:rsidP="00FE46CF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FE46CF" w:rsidRDefault="00FE46CF" w:rsidP="00FE46CF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FE46CF" w:rsidRDefault="00FE46CF" w:rsidP="00FE46CF">
      <w:pPr>
        <w:pStyle w:val="a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FE46CF" w:rsidRDefault="00FE46CF" w:rsidP="00FE46CF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FE46CF" w:rsidRDefault="00FE46CF" w:rsidP="00FE46CF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2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/м-21(о)</w:t>
      </w:r>
    </w:p>
    <w:p w:rsidR="00FE46CF" w:rsidRDefault="00FE46CF" w:rsidP="00FE46CF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FE46CF" w:rsidRDefault="00FE46CF" w:rsidP="00FE46CF">
      <w:pPr>
        <w:pStyle w:val="ab"/>
        <w:jc w:val="center"/>
        <w:rPr>
          <w:color w:val="000000"/>
          <w:sz w:val="27"/>
          <w:szCs w:val="27"/>
        </w:rPr>
      </w:pPr>
    </w:p>
    <w:p w:rsidR="00FE46CF" w:rsidRPr="00075E8A" w:rsidRDefault="00FE46CF" w:rsidP="00FE46CF">
      <w:pPr>
        <w:pStyle w:val="ab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№1</w:t>
      </w:r>
    </w:p>
    <w:p w:rsidR="00FE46CF" w:rsidRPr="0015524C" w:rsidRDefault="00FE46CF" w:rsidP="00FE46CF">
      <w:pPr>
        <w:pStyle w:val="ab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Pr="0015524C">
        <w:rPr>
          <w:color w:val="000000"/>
          <w:sz w:val="27"/>
          <w:szCs w:val="27"/>
        </w:rPr>
        <w:t>МЕТОДЫ ИССЛЕДОВАНИЯ И МОДЕЛИРОВАНИЯ ИНФОРМАЦИОННЫХ ПРОЦЕССОВ И ТЕХНОЛОГИЙ</w:t>
      </w:r>
      <w:r>
        <w:rPr>
          <w:color w:val="000000"/>
          <w:sz w:val="27"/>
          <w:szCs w:val="27"/>
        </w:rPr>
        <w:t>»</w:t>
      </w:r>
    </w:p>
    <w:p w:rsidR="00FE46CF" w:rsidRPr="00805341" w:rsidRDefault="00FE46CF" w:rsidP="00FE46CF">
      <w:pPr>
        <w:pStyle w:val="ab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05341">
        <w:rPr>
          <w:color w:val="000000"/>
          <w:sz w:val="27"/>
          <w:szCs w:val="27"/>
        </w:rPr>
        <w:t>«</w:t>
      </w:r>
      <w:r w:rsidRPr="00FE46CF">
        <w:rPr>
          <w:color w:val="000000"/>
          <w:sz w:val="27"/>
          <w:szCs w:val="27"/>
        </w:rPr>
        <w:t>СРЕДА ИМИТАЦИОННОГО МОДЕЛИРОВАНИЯ ANYLOGIC. МОДЕЛЬ ПРОЦЕССА ИЗГОТОВЛЕНИЯ ДЕТАЛЕЙ В ЦЕХЕ</w:t>
      </w:r>
      <w:r w:rsidRPr="00805341">
        <w:rPr>
          <w:color w:val="000000"/>
          <w:sz w:val="27"/>
          <w:szCs w:val="27"/>
        </w:rPr>
        <w:t>»</w:t>
      </w:r>
    </w:p>
    <w:p w:rsidR="00FE46CF" w:rsidRDefault="00FE46CF" w:rsidP="00FE46CF">
      <w:pPr>
        <w:pStyle w:val="ab"/>
        <w:jc w:val="center"/>
        <w:rPr>
          <w:color w:val="000000"/>
          <w:sz w:val="27"/>
          <w:szCs w:val="27"/>
        </w:rPr>
      </w:pPr>
    </w:p>
    <w:p w:rsidR="00FE46CF" w:rsidRDefault="00FE46CF" w:rsidP="00FE46CF">
      <w:pPr>
        <w:pStyle w:val="ab"/>
        <w:jc w:val="center"/>
        <w:rPr>
          <w:color w:val="000000"/>
          <w:sz w:val="27"/>
          <w:szCs w:val="27"/>
        </w:rPr>
      </w:pPr>
    </w:p>
    <w:p w:rsidR="00FE46CF" w:rsidRDefault="00FE46CF" w:rsidP="00FE46CF">
      <w:pPr>
        <w:pStyle w:val="ab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FE46CF" w:rsidRDefault="00FE46CF" w:rsidP="00FE46CF">
      <w:pPr>
        <w:pStyle w:val="ab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FE46CF" w:rsidRDefault="00FE46CF" w:rsidP="00FE46CF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FE46CF" w:rsidRDefault="00FE46CF" w:rsidP="00FE46CF">
      <w:pPr>
        <w:pStyle w:val="ab"/>
        <w:rPr>
          <w:color w:val="000000"/>
          <w:sz w:val="27"/>
          <w:szCs w:val="27"/>
        </w:rPr>
      </w:pPr>
    </w:p>
    <w:p w:rsidR="00FE46CF" w:rsidRDefault="00FE46CF" w:rsidP="00FE46CF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>
        <w:rPr>
          <w:rFonts w:cs="Times New Roman"/>
          <w:szCs w:val="28"/>
          <w:u w:val="single"/>
        </w:rPr>
        <w:t>проф.</w:t>
      </w:r>
      <w:r>
        <w:rPr>
          <w:rFonts w:cs="Times New Roman"/>
          <w:szCs w:val="28"/>
        </w:rPr>
        <w:t>_______     ____________             _____</w:t>
      </w:r>
      <w:r>
        <w:rPr>
          <w:rFonts w:cs="Times New Roman"/>
          <w:szCs w:val="28"/>
          <w:u w:val="single"/>
        </w:rPr>
        <w:t>Ю.В. Доронина</w:t>
      </w:r>
      <w:r>
        <w:rPr>
          <w:rFonts w:cs="Times New Roman"/>
          <w:szCs w:val="28"/>
        </w:rPr>
        <w:t>__________</w:t>
      </w:r>
    </w:p>
    <w:p w:rsidR="00FE46CF" w:rsidRDefault="00FE46CF" w:rsidP="00FE46CF">
      <w:pPr>
        <w:pStyle w:val="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FE46CF" w:rsidRDefault="00FE46CF" w:rsidP="00FE46CF">
      <w:pPr>
        <w:pStyle w:val="ab"/>
        <w:jc w:val="center"/>
        <w:rPr>
          <w:color w:val="000000"/>
          <w:sz w:val="27"/>
          <w:szCs w:val="27"/>
        </w:rPr>
      </w:pPr>
    </w:p>
    <w:p w:rsidR="00FE46CF" w:rsidRPr="002F20C0" w:rsidRDefault="00FE46CF" w:rsidP="00FE46CF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A30429" w:rsidRPr="0021302F" w:rsidRDefault="00A30429" w:rsidP="00A30429">
      <w:pPr>
        <w:pStyle w:val="a5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lastRenderedPageBreak/>
        <w:t>Цель работы</w:t>
      </w:r>
    </w:p>
    <w:p w:rsidR="00A30429" w:rsidRDefault="00A30429" w:rsidP="00A30429">
      <w:pPr>
        <w:spacing w:line="360" w:lineRule="auto"/>
        <w:ind w:firstLine="851"/>
      </w:pPr>
      <w:r>
        <w:t xml:space="preserve">Закрепления навыков работы со средой имитационного моделирования </w:t>
      </w:r>
      <w:proofErr w:type="spellStart"/>
      <w:r>
        <w:rPr>
          <w:lang w:val="en-US"/>
        </w:rPr>
        <w:t>Anylogic</w:t>
      </w:r>
      <w:proofErr w:type="spellEnd"/>
      <w:r w:rsidRPr="005278E9">
        <w:t>.</w:t>
      </w:r>
    </w:p>
    <w:p w:rsidR="005E786C" w:rsidRPr="005278E9" w:rsidRDefault="005E786C" w:rsidP="00A30429">
      <w:pPr>
        <w:spacing w:line="360" w:lineRule="auto"/>
        <w:ind w:firstLine="851"/>
      </w:pPr>
    </w:p>
    <w:p w:rsidR="00A30429" w:rsidRPr="0021302F" w:rsidRDefault="00A30429" w:rsidP="00A30429">
      <w:pPr>
        <w:pStyle w:val="a5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Постановка задачи</w:t>
      </w:r>
    </w:p>
    <w:p w:rsidR="005E786C" w:rsidRPr="005E786C" w:rsidRDefault="00A30429" w:rsidP="005E786C">
      <w:pPr>
        <w:spacing w:line="360" w:lineRule="auto"/>
        <w:ind w:firstLine="851"/>
        <w:rPr>
          <w:color w:val="000000"/>
          <w:szCs w:val="28"/>
        </w:rPr>
      </w:pPr>
      <w:r w:rsidRPr="005E786C">
        <w:rPr>
          <w:color w:val="000000"/>
          <w:szCs w:val="28"/>
        </w:rPr>
        <w:t xml:space="preserve">Изготовление детали в цехе начинается через случайное время </w:t>
      </w:r>
      <w:proofErr w:type="spellStart"/>
      <w:r w:rsidRPr="005E786C">
        <w:rPr>
          <w:color w:val="000000"/>
          <w:szCs w:val="28"/>
        </w:rPr>
        <w:t>T</w:t>
      </w:r>
      <w:r w:rsidRPr="005E786C">
        <w:rPr>
          <w:color w:val="000000"/>
          <w:szCs w:val="28"/>
          <w:vertAlign w:val="subscript"/>
        </w:rPr>
        <w:t>n</w:t>
      </w:r>
      <w:proofErr w:type="spellEnd"/>
      <w:r w:rsidRPr="005E786C">
        <w:rPr>
          <w:color w:val="000000"/>
          <w:szCs w:val="28"/>
        </w:rPr>
        <w:t>. Выполнению операций предшествует подготовка. Длительность подготовки зависит от качества заготовки, из которой будет сделана деталь. Всего различных видов заготовок n</w:t>
      </w:r>
      <w:r w:rsidRPr="005E786C">
        <w:rPr>
          <w:color w:val="000000"/>
          <w:szCs w:val="28"/>
          <w:vertAlign w:val="subscript"/>
        </w:rPr>
        <w:t>1</w:t>
      </w:r>
      <w:r w:rsidRPr="005E786C">
        <w:rPr>
          <w:color w:val="000000"/>
          <w:szCs w:val="28"/>
        </w:rPr>
        <w:t>. Время подготовки подчинено экспоненциальному закону. Частота появления различных заготовок и средние значения времени их подготовки заданы таблице 1</w:t>
      </w:r>
      <w:r w:rsidR="005E786C">
        <w:rPr>
          <w:color w:val="000000"/>
          <w:szCs w:val="28"/>
        </w:rPr>
        <w:t>.</w:t>
      </w:r>
    </w:p>
    <w:p w:rsidR="00A30429" w:rsidRPr="005E786C" w:rsidRDefault="00A30429" w:rsidP="005E786C">
      <w:pPr>
        <w:pStyle w:val="Default"/>
        <w:spacing w:line="360" w:lineRule="auto"/>
        <w:outlineLvl w:val="0"/>
        <w:rPr>
          <w:sz w:val="28"/>
          <w:szCs w:val="28"/>
        </w:rPr>
      </w:pPr>
      <w:r w:rsidRPr="005E786C">
        <w:rPr>
          <w:sz w:val="28"/>
          <w:szCs w:val="28"/>
        </w:rPr>
        <w:t>Таблица 1 – Частота и среднее время подготовки деталей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1"/>
        <w:gridCol w:w="1112"/>
        <w:gridCol w:w="1112"/>
        <w:gridCol w:w="1112"/>
        <w:gridCol w:w="1112"/>
        <w:gridCol w:w="1112"/>
        <w:gridCol w:w="1110"/>
      </w:tblGrid>
      <w:tr w:rsidR="00A30429" w:rsidRPr="005E786C" w:rsidTr="006928BB">
        <w:trPr>
          <w:trHeight w:val="262"/>
        </w:trPr>
        <w:tc>
          <w:tcPr>
            <w:tcW w:w="1515" w:type="pct"/>
          </w:tcPr>
          <w:p w:rsidR="00A30429" w:rsidRPr="005E786C" w:rsidRDefault="00A30429" w:rsidP="005E786C">
            <w:pPr>
              <w:pStyle w:val="Default"/>
              <w:rPr>
                <w:sz w:val="28"/>
                <w:szCs w:val="28"/>
              </w:rPr>
            </w:pPr>
            <w:r w:rsidRPr="005E786C">
              <w:rPr>
                <w:sz w:val="28"/>
                <w:szCs w:val="28"/>
              </w:rPr>
              <w:t xml:space="preserve">Частота </w:t>
            </w:r>
          </w:p>
        </w:tc>
        <w:tc>
          <w:tcPr>
            <w:tcW w:w="581" w:type="pct"/>
          </w:tcPr>
          <w:p w:rsidR="00A30429" w:rsidRPr="005E786C" w:rsidRDefault="00A30429" w:rsidP="005E786C">
            <w:pPr>
              <w:pStyle w:val="Default"/>
              <w:rPr>
                <w:sz w:val="28"/>
                <w:szCs w:val="28"/>
              </w:rPr>
            </w:pPr>
            <w:r w:rsidRPr="005E786C">
              <w:rPr>
                <w:sz w:val="28"/>
                <w:szCs w:val="28"/>
              </w:rPr>
              <w:t xml:space="preserve">0,05 </w:t>
            </w:r>
          </w:p>
        </w:tc>
        <w:tc>
          <w:tcPr>
            <w:tcW w:w="581" w:type="pct"/>
          </w:tcPr>
          <w:p w:rsidR="00A30429" w:rsidRPr="005E786C" w:rsidRDefault="00A30429" w:rsidP="005E786C">
            <w:pPr>
              <w:pStyle w:val="Default"/>
              <w:rPr>
                <w:sz w:val="28"/>
                <w:szCs w:val="28"/>
              </w:rPr>
            </w:pPr>
            <w:r w:rsidRPr="005E786C">
              <w:rPr>
                <w:sz w:val="28"/>
                <w:szCs w:val="28"/>
              </w:rPr>
              <w:t xml:space="preserve">0,13 </w:t>
            </w:r>
          </w:p>
        </w:tc>
        <w:tc>
          <w:tcPr>
            <w:tcW w:w="581" w:type="pct"/>
          </w:tcPr>
          <w:p w:rsidR="00A30429" w:rsidRPr="005E786C" w:rsidRDefault="00A30429" w:rsidP="005E786C">
            <w:pPr>
              <w:pStyle w:val="Default"/>
              <w:rPr>
                <w:sz w:val="28"/>
                <w:szCs w:val="28"/>
              </w:rPr>
            </w:pPr>
            <w:r w:rsidRPr="005E786C">
              <w:rPr>
                <w:sz w:val="28"/>
                <w:szCs w:val="28"/>
              </w:rPr>
              <w:t xml:space="preserve">0,16 </w:t>
            </w:r>
          </w:p>
        </w:tc>
        <w:tc>
          <w:tcPr>
            <w:tcW w:w="581" w:type="pct"/>
          </w:tcPr>
          <w:p w:rsidR="00A30429" w:rsidRPr="005E786C" w:rsidRDefault="00A30429" w:rsidP="005E786C">
            <w:pPr>
              <w:pStyle w:val="Default"/>
              <w:rPr>
                <w:sz w:val="28"/>
                <w:szCs w:val="28"/>
              </w:rPr>
            </w:pPr>
            <w:r w:rsidRPr="005E786C">
              <w:rPr>
                <w:sz w:val="28"/>
                <w:szCs w:val="28"/>
              </w:rPr>
              <w:t xml:space="preserve">0,22 </w:t>
            </w:r>
          </w:p>
        </w:tc>
        <w:tc>
          <w:tcPr>
            <w:tcW w:w="581" w:type="pct"/>
          </w:tcPr>
          <w:p w:rsidR="00A30429" w:rsidRPr="005E786C" w:rsidRDefault="00A30429" w:rsidP="005E786C">
            <w:pPr>
              <w:pStyle w:val="Default"/>
              <w:rPr>
                <w:sz w:val="28"/>
                <w:szCs w:val="28"/>
              </w:rPr>
            </w:pPr>
            <w:r w:rsidRPr="005E786C">
              <w:rPr>
                <w:sz w:val="28"/>
                <w:szCs w:val="28"/>
              </w:rPr>
              <w:t xml:space="preserve">0,29 </w:t>
            </w:r>
          </w:p>
        </w:tc>
        <w:tc>
          <w:tcPr>
            <w:tcW w:w="581" w:type="pct"/>
          </w:tcPr>
          <w:p w:rsidR="00A30429" w:rsidRPr="005E786C" w:rsidRDefault="00A30429" w:rsidP="005E786C">
            <w:pPr>
              <w:pStyle w:val="Default"/>
              <w:rPr>
                <w:sz w:val="28"/>
                <w:szCs w:val="28"/>
              </w:rPr>
            </w:pPr>
            <w:r w:rsidRPr="005E786C">
              <w:rPr>
                <w:sz w:val="28"/>
                <w:szCs w:val="28"/>
              </w:rPr>
              <w:t xml:space="preserve">0,15 </w:t>
            </w:r>
          </w:p>
        </w:tc>
      </w:tr>
      <w:tr w:rsidR="00A30429" w:rsidRPr="005E786C" w:rsidTr="006928BB">
        <w:trPr>
          <w:trHeight w:val="262"/>
        </w:trPr>
        <w:tc>
          <w:tcPr>
            <w:tcW w:w="1515" w:type="pct"/>
          </w:tcPr>
          <w:p w:rsidR="00A30429" w:rsidRPr="005E786C" w:rsidRDefault="00A30429" w:rsidP="005E786C">
            <w:pPr>
              <w:pStyle w:val="Default"/>
              <w:rPr>
                <w:sz w:val="28"/>
                <w:szCs w:val="28"/>
              </w:rPr>
            </w:pPr>
            <w:r w:rsidRPr="005E786C">
              <w:rPr>
                <w:sz w:val="28"/>
                <w:szCs w:val="28"/>
              </w:rPr>
              <w:t xml:space="preserve">Среднее время </w:t>
            </w:r>
          </w:p>
        </w:tc>
        <w:tc>
          <w:tcPr>
            <w:tcW w:w="581" w:type="pct"/>
          </w:tcPr>
          <w:p w:rsidR="00A30429" w:rsidRPr="005E786C" w:rsidRDefault="00A30429" w:rsidP="005E786C">
            <w:pPr>
              <w:pStyle w:val="Default"/>
              <w:rPr>
                <w:sz w:val="28"/>
                <w:szCs w:val="28"/>
              </w:rPr>
            </w:pPr>
            <w:r w:rsidRPr="005E786C">
              <w:rPr>
                <w:sz w:val="28"/>
                <w:szCs w:val="28"/>
              </w:rPr>
              <w:t xml:space="preserve">10 </w:t>
            </w:r>
          </w:p>
        </w:tc>
        <w:tc>
          <w:tcPr>
            <w:tcW w:w="581" w:type="pct"/>
          </w:tcPr>
          <w:p w:rsidR="00A30429" w:rsidRPr="005E786C" w:rsidRDefault="00A30429" w:rsidP="005E786C">
            <w:pPr>
              <w:pStyle w:val="Default"/>
              <w:rPr>
                <w:sz w:val="28"/>
                <w:szCs w:val="28"/>
              </w:rPr>
            </w:pPr>
            <w:r w:rsidRPr="005E786C">
              <w:rPr>
                <w:sz w:val="28"/>
                <w:szCs w:val="28"/>
              </w:rPr>
              <w:t xml:space="preserve">14 </w:t>
            </w:r>
          </w:p>
        </w:tc>
        <w:tc>
          <w:tcPr>
            <w:tcW w:w="581" w:type="pct"/>
          </w:tcPr>
          <w:p w:rsidR="00A30429" w:rsidRPr="005E786C" w:rsidRDefault="00A30429" w:rsidP="005E786C">
            <w:pPr>
              <w:pStyle w:val="Default"/>
              <w:rPr>
                <w:sz w:val="28"/>
                <w:szCs w:val="28"/>
              </w:rPr>
            </w:pPr>
            <w:r w:rsidRPr="005E786C">
              <w:rPr>
                <w:sz w:val="28"/>
                <w:szCs w:val="28"/>
              </w:rPr>
              <w:t xml:space="preserve">21 </w:t>
            </w:r>
          </w:p>
        </w:tc>
        <w:tc>
          <w:tcPr>
            <w:tcW w:w="581" w:type="pct"/>
          </w:tcPr>
          <w:p w:rsidR="00A30429" w:rsidRPr="005E786C" w:rsidRDefault="00A30429" w:rsidP="005E786C">
            <w:pPr>
              <w:pStyle w:val="Default"/>
              <w:rPr>
                <w:sz w:val="28"/>
                <w:szCs w:val="28"/>
              </w:rPr>
            </w:pPr>
            <w:r w:rsidRPr="005E786C">
              <w:rPr>
                <w:sz w:val="28"/>
                <w:szCs w:val="28"/>
              </w:rPr>
              <w:t xml:space="preserve">22 </w:t>
            </w:r>
          </w:p>
        </w:tc>
        <w:tc>
          <w:tcPr>
            <w:tcW w:w="581" w:type="pct"/>
          </w:tcPr>
          <w:p w:rsidR="00A30429" w:rsidRPr="005E786C" w:rsidRDefault="00A30429" w:rsidP="005E786C">
            <w:pPr>
              <w:pStyle w:val="Default"/>
              <w:rPr>
                <w:sz w:val="28"/>
                <w:szCs w:val="28"/>
              </w:rPr>
            </w:pPr>
            <w:r w:rsidRPr="005E786C">
              <w:rPr>
                <w:sz w:val="28"/>
                <w:szCs w:val="28"/>
              </w:rPr>
              <w:t xml:space="preserve">28 </w:t>
            </w:r>
          </w:p>
        </w:tc>
        <w:tc>
          <w:tcPr>
            <w:tcW w:w="581" w:type="pct"/>
          </w:tcPr>
          <w:p w:rsidR="00A30429" w:rsidRPr="005E786C" w:rsidRDefault="00A30429" w:rsidP="005E786C">
            <w:pPr>
              <w:pStyle w:val="Default"/>
              <w:rPr>
                <w:sz w:val="28"/>
                <w:szCs w:val="28"/>
              </w:rPr>
            </w:pPr>
            <w:r w:rsidRPr="005E786C">
              <w:rPr>
                <w:sz w:val="28"/>
                <w:szCs w:val="28"/>
              </w:rPr>
              <w:t xml:space="preserve">25 </w:t>
            </w:r>
          </w:p>
        </w:tc>
      </w:tr>
    </w:tbl>
    <w:p w:rsidR="00A30429" w:rsidRPr="005E786C" w:rsidRDefault="00A30429" w:rsidP="005E786C">
      <w:pPr>
        <w:pStyle w:val="Default"/>
        <w:spacing w:line="360" w:lineRule="auto"/>
        <w:ind w:firstLine="851"/>
        <w:rPr>
          <w:color w:val="auto"/>
          <w:sz w:val="28"/>
          <w:szCs w:val="28"/>
        </w:rPr>
      </w:pPr>
    </w:p>
    <w:p w:rsidR="00A30429" w:rsidRPr="005E786C" w:rsidRDefault="00A30429" w:rsidP="005E786C">
      <w:pPr>
        <w:spacing w:line="360" w:lineRule="auto"/>
        <w:ind w:firstLine="851"/>
        <w:rPr>
          <w:color w:val="000000"/>
          <w:szCs w:val="28"/>
        </w:rPr>
      </w:pPr>
      <w:r w:rsidRPr="005E786C">
        <w:rPr>
          <w:color w:val="000000"/>
          <w:szCs w:val="28"/>
        </w:rPr>
        <w:t>Для изготовления детали последовательно выполняются n операций со средними временами T</w:t>
      </w:r>
      <w:r w:rsidRPr="005E786C">
        <w:rPr>
          <w:color w:val="000000"/>
          <w:szCs w:val="28"/>
          <w:vertAlign w:val="subscript"/>
        </w:rPr>
        <w:t>1</w:t>
      </w:r>
      <w:r w:rsidRPr="005E786C">
        <w:rPr>
          <w:color w:val="000000"/>
          <w:szCs w:val="28"/>
        </w:rPr>
        <w:t>,T</w:t>
      </w:r>
      <w:r w:rsidRPr="005E786C">
        <w:rPr>
          <w:color w:val="000000"/>
          <w:szCs w:val="28"/>
          <w:vertAlign w:val="subscript"/>
        </w:rPr>
        <w:t>2</w:t>
      </w:r>
      <w:r w:rsidRPr="005E786C">
        <w:rPr>
          <w:color w:val="000000"/>
          <w:szCs w:val="28"/>
        </w:rPr>
        <w:t>,…</w:t>
      </w:r>
      <w:proofErr w:type="spellStart"/>
      <w:r w:rsidRPr="005E786C">
        <w:rPr>
          <w:color w:val="000000"/>
          <w:szCs w:val="28"/>
        </w:rPr>
        <w:t>T</w:t>
      </w:r>
      <w:r w:rsidRPr="005E786C">
        <w:rPr>
          <w:color w:val="000000"/>
          <w:szCs w:val="28"/>
          <w:vertAlign w:val="subscript"/>
        </w:rPr>
        <w:t>n</w:t>
      </w:r>
      <w:proofErr w:type="spellEnd"/>
      <w:r w:rsidRPr="005E786C">
        <w:rPr>
          <w:color w:val="000000"/>
          <w:szCs w:val="28"/>
        </w:rPr>
        <w:t xml:space="preserve"> соответственно. После каждой операции в течение времени T</w:t>
      </w:r>
      <w:r w:rsidRPr="005E786C">
        <w:rPr>
          <w:color w:val="000000"/>
          <w:szCs w:val="28"/>
          <w:vertAlign w:val="subscript"/>
        </w:rPr>
        <w:t>k1</w:t>
      </w:r>
      <w:r w:rsidRPr="005E786C">
        <w:rPr>
          <w:color w:val="000000"/>
          <w:szCs w:val="28"/>
        </w:rPr>
        <w:t>,T</w:t>
      </w:r>
      <w:r w:rsidRPr="005E786C">
        <w:rPr>
          <w:color w:val="000000"/>
          <w:szCs w:val="28"/>
          <w:vertAlign w:val="subscript"/>
        </w:rPr>
        <w:t>k2</w:t>
      </w:r>
      <w:r w:rsidRPr="005E786C">
        <w:rPr>
          <w:color w:val="000000"/>
          <w:szCs w:val="28"/>
        </w:rPr>
        <w:t>,…</w:t>
      </w:r>
      <w:proofErr w:type="spellStart"/>
      <w:r w:rsidRPr="005E786C">
        <w:rPr>
          <w:color w:val="000000"/>
          <w:szCs w:val="28"/>
        </w:rPr>
        <w:t>T</w:t>
      </w:r>
      <w:r w:rsidRPr="005E786C">
        <w:rPr>
          <w:color w:val="000000"/>
          <w:szCs w:val="28"/>
          <w:vertAlign w:val="subscript"/>
        </w:rPr>
        <w:t>kn</w:t>
      </w:r>
      <w:proofErr w:type="spellEnd"/>
      <w:r w:rsidRPr="005E786C">
        <w:rPr>
          <w:color w:val="000000"/>
          <w:szCs w:val="28"/>
        </w:rPr>
        <w:t xml:space="preserve"> следует контроль. Время выполнения операций и контроля — случайное. Контроль не проходят q</w:t>
      </w:r>
      <w:r w:rsidRPr="005E786C">
        <w:rPr>
          <w:color w:val="000000"/>
          <w:szCs w:val="28"/>
          <w:vertAlign w:val="subscript"/>
        </w:rPr>
        <w:t>1</w:t>
      </w:r>
      <w:r w:rsidRPr="005E786C">
        <w:rPr>
          <w:color w:val="000000"/>
          <w:szCs w:val="28"/>
        </w:rPr>
        <w:t>, q</w:t>
      </w:r>
      <w:r w:rsidRPr="005E786C">
        <w:rPr>
          <w:color w:val="000000"/>
          <w:szCs w:val="28"/>
          <w:vertAlign w:val="subscript"/>
        </w:rPr>
        <w:t>2</w:t>
      </w:r>
      <w:r w:rsidRPr="005E786C">
        <w:rPr>
          <w:color w:val="000000"/>
          <w:szCs w:val="28"/>
        </w:rPr>
        <w:t>,…</w:t>
      </w:r>
      <w:proofErr w:type="spellStart"/>
      <w:r w:rsidRPr="005E786C">
        <w:rPr>
          <w:color w:val="000000"/>
          <w:szCs w:val="28"/>
        </w:rPr>
        <w:t>q</w:t>
      </w:r>
      <w:r w:rsidRPr="005E786C">
        <w:rPr>
          <w:color w:val="000000"/>
          <w:szCs w:val="28"/>
          <w:vertAlign w:val="subscript"/>
        </w:rPr>
        <w:t>n</w:t>
      </w:r>
      <w:proofErr w:type="spellEnd"/>
      <w:r w:rsidRPr="005E786C">
        <w:rPr>
          <w:color w:val="000000"/>
          <w:szCs w:val="28"/>
        </w:rPr>
        <w:t xml:space="preserve"> % деталей соответственно. </w:t>
      </w:r>
    </w:p>
    <w:p w:rsidR="00A30429" w:rsidRPr="005E786C" w:rsidRDefault="00A30429" w:rsidP="005E786C">
      <w:pPr>
        <w:spacing w:line="360" w:lineRule="auto"/>
        <w:ind w:firstLine="851"/>
        <w:rPr>
          <w:color w:val="000000"/>
          <w:szCs w:val="28"/>
        </w:rPr>
      </w:pPr>
      <w:r w:rsidRPr="005E786C">
        <w:rPr>
          <w:color w:val="000000"/>
          <w:szCs w:val="28"/>
        </w:rPr>
        <w:t xml:space="preserve">Забракованные детали поступают на пункт окончательного контроля и проходят на нем проверку в течение времени, распределённого по экспоненциальному закону со средним значением </w:t>
      </w:r>
      <w:proofErr w:type="spellStart"/>
      <w:r w:rsidRPr="005E786C">
        <w:rPr>
          <w:color w:val="000000"/>
          <w:szCs w:val="28"/>
        </w:rPr>
        <w:t>T</w:t>
      </w:r>
      <w:r w:rsidRPr="005E786C">
        <w:rPr>
          <w:color w:val="000000"/>
          <w:szCs w:val="28"/>
          <w:vertAlign w:val="subscript"/>
        </w:rPr>
        <w:t>k</w:t>
      </w:r>
      <w:proofErr w:type="spellEnd"/>
      <w:r w:rsidRPr="005E786C">
        <w:rPr>
          <w:color w:val="000000"/>
          <w:szCs w:val="28"/>
        </w:rPr>
        <w:t>. В результате из общего количества не прошедших контроль деталей q</w:t>
      </w:r>
      <w:r w:rsidRPr="005E786C">
        <w:rPr>
          <w:color w:val="000000"/>
          <w:szCs w:val="28"/>
          <w:vertAlign w:val="subscript"/>
        </w:rPr>
        <w:t>n+1</w:t>
      </w:r>
      <w:r w:rsidRPr="005E786C">
        <w:rPr>
          <w:color w:val="000000"/>
          <w:szCs w:val="28"/>
        </w:rPr>
        <w:t>% идут в брак, а оставшиеся (1 - q</w:t>
      </w:r>
      <w:r w:rsidRPr="005E786C">
        <w:rPr>
          <w:color w:val="000000"/>
          <w:szCs w:val="28"/>
          <w:vertAlign w:val="subscript"/>
        </w:rPr>
        <w:t>n+1</w:t>
      </w:r>
      <w:r w:rsidRPr="005E786C">
        <w:rPr>
          <w:color w:val="000000"/>
          <w:szCs w:val="28"/>
        </w:rPr>
        <w:t xml:space="preserve">)% деталей подлежат повторному выполнению операций, после которых они не прошли контроль. Если деталь во второй раз не проходит контроль, она окончательно бракуется. </w:t>
      </w:r>
    </w:p>
    <w:p w:rsidR="00A30429" w:rsidRPr="005E786C" w:rsidRDefault="00A30429" w:rsidP="005E786C">
      <w:pPr>
        <w:spacing w:line="360" w:lineRule="auto"/>
        <w:ind w:firstLine="851"/>
        <w:rPr>
          <w:color w:val="000000"/>
          <w:szCs w:val="28"/>
          <w:lang w:val="en-US"/>
        </w:rPr>
      </w:pPr>
      <w:r w:rsidRPr="005E786C">
        <w:rPr>
          <w:color w:val="000000"/>
          <w:szCs w:val="28"/>
          <w:lang w:val="en-US"/>
        </w:rPr>
        <w:t>n=3; n</w:t>
      </w:r>
      <w:r w:rsidRPr="005E786C">
        <w:rPr>
          <w:color w:val="000000"/>
          <w:szCs w:val="28"/>
          <w:vertAlign w:val="subscript"/>
          <w:lang w:val="en-US"/>
        </w:rPr>
        <w:t>1</w:t>
      </w:r>
      <w:r w:rsidRPr="005E786C">
        <w:rPr>
          <w:color w:val="000000"/>
          <w:szCs w:val="28"/>
          <w:lang w:val="en-US"/>
        </w:rPr>
        <w:t>=6;</w:t>
      </w:r>
    </w:p>
    <w:p w:rsidR="00A30429" w:rsidRPr="005E786C" w:rsidRDefault="00A30429" w:rsidP="005E786C">
      <w:pPr>
        <w:spacing w:line="360" w:lineRule="auto"/>
        <w:ind w:firstLine="851"/>
        <w:rPr>
          <w:color w:val="000000"/>
          <w:szCs w:val="28"/>
          <w:lang w:val="en-US"/>
        </w:rPr>
      </w:pPr>
      <w:r w:rsidRPr="005E786C">
        <w:rPr>
          <w:color w:val="000000"/>
          <w:szCs w:val="28"/>
          <w:lang w:val="en-US"/>
        </w:rPr>
        <w:t>q</w:t>
      </w:r>
      <w:r w:rsidRPr="005E786C">
        <w:rPr>
          <w:color w:val="000000"/>
          <w:szCs w:val="28"/>
          <w:vertAlign w:val="subscript"/>
          <w:lang w:val="en-US"/>
        </w:rPr>
        <w:t>1</w:t>
      </w:r>
      <w:r w:rsidRPr="005E786C">
        <w:rPr>
          <w:color w:val="000000"/>
          <w:szCs w:val="28"/>
          <w:lang w:val="en-US"/>
        </w:rPr>
        <w:t>=12%, q</w:t>
      </w:r>
      <w:r w:rsidRPr="005E786C">
        <w:rPr>
          <w:color w:val="000000"/>
          <w:szCs w:val="28"/>
          <w:vertAlign w:val="subscript"/>
          <w:lang w:val="en-US"/>
        </w:rPr>
        <w:t>2</w:t>
      </w:r>
      <w:r w:rsidRPr="005E786C">
        <w:rPr>
          <w:color w:val="000000"/>
          <w:szCs w:val="28"/>
          <w:lang w:val="en-US"/>
        </w:rPr>
        <w:t>=15%, q</w:t>
      </w:r>
      <w:r w:rsidRPr="005E786C">
        <w:rPr>
          <w:color w:val="000000"/>
          <w:szCs w:val="28"/>
          <w:vertAlign w:val="subscript"/>
          <w:lang w:val="en-US"/>
        </w:rPr>
        <w:t>3</w:t>
      </w:r>
      <w:r w:rsidRPr="005E786C">
        <w:rPr>
          <w:color w:val="000000"/>
          <w:szCs w:val="28"/>
          <w:lang w:val="en-US"/>
        </w:rPr>
        <w:t>=10%;</w:t>
      </w:r>
    </w:p>
    <w:p w:rsidR="005E786C" w:rsidRPr="005E786C" w:rsidRDefault="00051EB2" w:rsidP="005E786C">
      <w:pPr>
        <w:spacing w:line="360" w:lineRule="auto"/>
        <w:ind w:firstLine="851"/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Rand</w:t>
      </w:r>
      <w:r w:rsidR="00A30429" w:rsidRPr="005E786C">
        <w:rPr>
          <w:color w:val="000000"/>
          <w:szCs w:val="28"/>
          <w:lang w:val="en-US"/>
        </w:rPr>
        <w:t>(</w:t>
      </w:r>
      <w:proofErr w:type="gramEnd"/>
      <w:r w:rsidR="00A30429" w:rsidRPr="005E786C">
        <w:rPr>
          <w:color w:val="000000"/>
          <w:szCs w:val="28"/>
          <w:lang w:val="en-US"/>
        </w:rPr>
        <w:t>T</w:t>
      </w:r>
      <w:r w:rsidR="00A30429" w:rsidRPr="005E786C">
        <w:rPr>
          <w:color w:val="000000"/>
          <w:szCs w:val="28"/>
          <w:vertAlign w:val="subscript"/>
          <w:lang w:val="en-US"/>
        </w:rPr>
        <w:t>1</w:t>
      </w:r>
      <w:r w:rsidR="00A30429" w:rsidRPr="005E786C">
        <w:rPr>
          <w:color w:val="000000"/>
          <w:szCs w:val="28"/>
          <w:lang w:val="en-US"/>
        </w:rPr>
        <w:t xml:space="preserve">) = </w:t>
      </w:r>
      <w:r>
        <w:rPr>
          <w:color w:val="000000"/>
          <w:szCs w:val="28"/>
          <w:lang w:val="en-US"/>
        </w:rPr>
        <w:t>Rand</w:t>
      </w:r>
      <w:r w:rsidR="00A30429" w:rsidRPr="005E786C">
        <w:rPr>
          <w:color w:val="000000"/>
          <w:szCs w:val="28"/>
          <w:lang w:val="en-US"/>
        </w:rPr>
        <w:t>(30);</w:t>
      </w:r>
    </w:p>
    <w:p w:rsidR="005E786C" w:rsidRPr="005E786C" w:rsidRDefault="00051EB2" w:rsidP="005E786C">
      <w:pPr>
        <w:spacing w:line="360" w:lineRule="auto"/>
        <w:ind w:firstLine="851"/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Rand</w:t>
      </w:r>
      <w:r w:rsidR="00A30429" w:rsidRPr="005E786C">
        <w:rPr>
          <w:color w:val="000000"/>
          <w:szCs w:val="28"/>
          <w:lang w:val="en-US"/>
        </w:rPr>
        <w:t>(</w:t>
      </w:r>
      <w:proofErr w:type="gramEnd"/>
      <w:r w:rsidR="00A30429" w:rsidRPr="005E786C">
        <w:rPr>
          <w:color w:val="000000"/>
          <w:szCs w:val="28"/>
          <w:lang w:val="en-US"/>
        </w:rPr>
        <w:t>T</w:t>
      </w:r>
      <w:r w:rsidR="00A30429" w:rsidRPr="005E786C">
        <w:rPr>
          <w:color w:val="000000"/>
          <w:szCs w:val="28"/>
          <w:vertAlign w:val="subscript"/>
          <w:lang w:val="en-US"/>
        </w:rPr>
        <w:t>2</w:t>
      </w:r>
      <w:r w:rsidR="005E786C">
        <w:rPr>
          <w:color w:val="000000"/>
          <w:szCs w:val="28"/>
          <w:lang w:val="en-US"/>
        </w:rPr>
        <w:t xml:space="preserve">) = </w:t>
      </w:r>
      <w:r>
        <w:rPr>
          <w:color w:val="000000"/>
          <w:szCs w:val="28"/>
          <w:lang w:val="en-US"/>
        </w:rPr>
        <w:t>Rand</w:t>
      </w:r>
      <w:r w:rsidR="005E786C">
        <w:rPr>
          <w:color w:val="000000"/>
          <w:szCs w:val="28"/>
          <w:lang w:val="en-US"/>
        </w:rPr>
        <w:t>(25);</w:t>
      </w:r>
    </w:p>
    <w:p w:rsidR="00A30429" w:rsidRPr="005E786C" w:rsidRDefault="00051EB2" w:rsidP="005E786C">
      <w:pPr>
        <w:spacing w:line="360" w:lineRule="auto"/>
        <w:ind w:firstLine="851"/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lastRenderedPageBreak/>
        <w:t>Rand</w:t>
      </w:r>
      <w:r w:rsidR="00A30429" w:rsidRPr="005E786C">
        <w:rPr>
          <w:color w:val="000000"/>
          <w:szCs w:val="28"/>
          <w:lang w:val="en-US"/>
        </w:rPr>
        <w:t>(</w:t>
      </w:r>
      <w:proofErr w:type="gramEnd"/>
      <w:r w:rsidR="00A30429" w:rsidRPr="005E786C">
        <w:rPr>
          <w:color w:val="000000"/>
          <w:szCs w:val="28"/>
          <w:lang w:val="en-US"/>
        </w:rPr>
        <w:t>T</w:t>
      </w:r>
      <w:r w:rsidR="00A30429" w:rsidRPr="005E786C">
        <w:rPr>
          <w:color w:val="000000"/>
          <w:szCs w:val="28"/>
          <w:vertAlign w:val="subscript"/>
          <w:lang w:val="en-US"/>
        </w:rPr>
        <w:t>3</w:t>
      </w:r>
      <w:r w:rsidR="00A30429" w:rsidRPr="005E786C">
        <w:rPr>
          <w:color w:val="000000"/>
          <w:szCs w:val="28"/>
          <w:lang w:val="en-US"/>
        </w:rPr>
        <w:t xml:space="preserve">) = </w:t>
      </w:r>
      <w:r>
        <w:rPr>
          <w:color w:val="000000"/>
          <w:szCs w:val="28"/>
          <w:lang w:val="en-US"/>
        </w:rPr>
        <w:t>Rand</w:t>
      </w:r>
      <w:r w:rsidR="00A30429" w:rsidRPr="005E786C">
        <w:rPr>
          <w:color w:val="000000"/>
          <w:szCs w:val="28"/>
          <w:lang w:val="en-US"/>
        </w:rPr>
        <w:t>(35);</w:t>
      </w:r>
    </w:p>
    <w:p w:rsidR="005E786C" w:rsidRPr="00051EB2" w:rsidRDefault="00051EB2" w:rsidP="005E786C">
      <w:pPr>
        <w:spacing w:line="360" w:lineRule="auto"/>
        <w:ind w:firstLine="851"/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Rand</w:t>
      </w:r>
      <w:r w:rsidR="00A30429" w:rsidRPr="005E786C">
        <w:rPr>
          <w:color w:val="000000"/>
          <w:szCs w:val="28"/>
          <w:lang w:val="en-US"/>
        </w:rPr>
        <w:t>(</w:t>
      </w:r>
      <w:proofErr w:type="gramEnd"/>
      <w:r w:rsidR="00A30429" w:rsidRPr="005E786C">
        <w:rPr>
          <w:color w:val="000000"/>
          <w:szCs w:val="28"/>
          <w:lang w:val="en-US"/>
        </w:rPr>
        <w:t>T</w:t>
      </w:r>
      <w:r w:rsidR="00A30429" w:rsidRPr="005E786C">
        <w:rPr>
          <w:color w:val="000000"/>
          <w:szCs w:val="28"/>
          <w:vertAlign w:val="subscript"/>
          <w:lang w:val="en-US"/>
        </w:rPr>
        <w:t>k1</w:t>
      </w:r>
      <w:r w:rsidR="00A30429" w:rsidRPr="005E786C">
        <w:rPr>
          <w:color w:val="000000"/>
          <w:szCs w:val="28"/>
          <w:lang w:val="en-US"/>
        </w:rPr>
        <w:t xml:space="preserve">) = </w:t>
      </w:r>
      <w:r>
        <w:rPr>
          <w:color w:val="000000"/>
          <w:szCs w:val="28"/>
          <w:lang w:val="en-US"/>
        </w:rPr>
        <w:t>Rand</w:t>
      </w:r>
      <w:r w:rsidR="00A30429" w:rsidRPr="005E786C">
        <w:rPr>
          <w:color w:val="000000"/>
          <w:szCs w:val="28"/>
          <w:lang w:val="en-US"/>
        </w:rPr>
        <w:t>(4);</w:t>
      </w:r>
    </w:p>
    <w:p w:rsidR="005E786C" w:rsidRPr="00A511EB" w:rsidRDefault="00051EB2" w:rsidP="005E786C">
      <w:pPr>
        <w:spacing w:line="360" w:lineRule="auto"/>
        <w:ind w:firstLine="851"/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Rand</w:t>
      </w:r>
      <w:r w:rsidR="00A30429" w:rsidRPr="005E786C">
        <w:rPr>
          <w:color w:val="000000"/>
          <w:szCs w:val="28"/>
          <w:lang w:val="en-US"/>
        </w:rPr>
        <w:t>(</w:t>
      </w:r>
      <w:proofErr w:type="gramEnd"/>
      <w:r w:rsidR="00A30429" w:rsidRPr="005E786C">
        <w:rPr>
          <w:color w:val="000000"/>
          <w:szCs w:val="28"/>
          <w:lang w:val="en-US"/>
        </w:rPr>
        <w:t>T</w:t>
      </w:r>
      <w:r w:rsidR="00A30429" w:rsidRPr="005E786C">
        <w:rPr>
          <w:color w:val="000000"/>
          <w:szCs w:val="28"/>
          <w:vertAlign w:val="subscript"/>
          <w:lang w:val="en-US"/>
        </w:rPr>
        <w:t>k2</w:t>
      </w:r>
      <w:r w:rsidR="00A30429" w:rsidRPr="005E786C">
        <w:rPr>
          <w:color w:val="000000"/>
          <w:szCs w:val="28"/>
          <w:lang w:val="en-US"/>
        </w:rPr>
        <w:t xml:space="preserve">) = </w:t>
      </w:r>
      <w:r>
        <w:rPr>
          <w:color w:val="000000"/>
          <w:szCs w:val="28"/>
          <w:lang w:val="en-US"/>
        </w:rPr>
        <w:t>Rand</w:t>
      </w:r>
      <w:r w:rsidR="00A30429" w:rsidRPr="005E786C">
        <w:rPr>
          <w:color w:val="000000"/>
          <w:szCs w:val="28"/>
          <w:lang w:val="en-US"/>
        </w:rPr>
        <w:t>(5);</w:t>
      </w:r>
    </w:p>
    <w:p w:rsidR="00A30429" w:rsidRPr="005E786C" w:rsidRDefault="00051EB2" w:rsidP="005E786C">
      <w:pPr>
        <w:spacing w:line="360" w:lineRule="auto"/>
        <w:ind w:firstLine="851"/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Rand</w:t>
      </w:r>
      <w:r w:rsidR="00A30429" w:rsidRPr="005E786C">
        <w:rPr>
          <w:color w:val="000000"/>
          <w:szCs w:val="28"/>
          <w:lang w:val="en-US"/>
        </w:rPr>
        <w:t>(</w:t>
      </w:r>
      <w:proofErr w:type="gramEnd"/>
      <w:r w:rsidR="00A30429" w:rsidRPr="005E786C">
        <w:rPr>
          <w:color w:val="000000"/>
          <w:szCs w:val="28"/>
          <w:lang w:val="en-US"/>
        </w:rPr>
        <w:t>T</w:t>
      </w:r>
      <w:r w:rsidR="00A30429" w:rsidRPr="005E786C">
        <w:rPr>
          <w:color w:val="000000"/>
          <w:szCs w:val="28"/>
          <w:vertAlign w:val="subscript"/>
          <w:lang w:val="en-US"/>
        </w:rPr>
        <w:t>k3</w:t>
      </w:r>
      <w:r w:rsidR="00A30429" w:rsidRPr="005E786C">
        <w:rPr>
          <w:color w:val="000000"/>
          <w:szCs w:val="28"/>
          <w:lang w:val="en-US"/>
        </w:rPr>
        <w:t xml:space="preserve">) = </w:t>
      </w:r>
      <w:r>
        <w:rPr>
          <w:color w:val="000000"/>
          <w:szCs w:val="28"/>
          <w:lang w:val="en-US"/>
        </w:rPr>
        <w:t>Rand</w:t>
      </w:r>
      <w:r w:rsidR="00A30429" w:rsidRPr="005E786C">
        <w:rPr>
          <w:color w:val="000000"/>
          <w:szCs w:val="28"/>
          <w:lang w:val="en-US"/>
        </w:rPr>
        <w:t>(15);</w:t>
      </w:r>
    </w:p>
    <w:p w:rsidR="00A30429" w:rsidRPr="005E786C" w:rsidRDefault="00051EB2" w:rsidP="005E786C">
      <w:pPr>
        <w:spacing w:line="360" w:lineRule="auto"/>
        <w:ind w:firstLine="851"/>
        <w:rPr>
          <w:color w:val="000000"/>
          <w:szCs w:val="28"/>
        </w:rPr>
      </w:pPr>
      <w:proofErr w:type="gramStart"/>
      <w:r>
        <w:rPr>
          <w:color w:val="000000"/>
          <w:szCs w:val="28"/>
          <w:lang w:val="en-US"/>
        </w:rPr>
        <w:t>Rand</w:t>
      </w:r>
      <w:r w:rsidR="00A30429" w:rsidRPr="005E786C">
        <w:rPr>
          <w:color w:val="000000"/>
          <w:szCs w:val="28"/>
        </w:rPr>
        <w:t>(</w:t>
      </w:r>
      <w:proofErr w:type="spellStart"/>
      <w:proofErr w:type="gramEnd"/>
      <w:r w:rsidR="00A30429" w:rsidRPr="005E786C">
        <w:rPr>
          <w:color w:val="000000"/>
          <w:szCs w:val="28"/>
          <w:lang w:val="en-US"/>
        </w:rPr>
        <w:t>T</w:t>
      </w:r>
      <w:r w:rsidR="00A30429" w:rsidRPr="005E786C">
        <w:rPr>
          <w:color w:val="000000"/>
          <w:szCs w:val="28"/>
          <w:vertAlign w:val="subscript"/>
          <w:lang w:val="en-US"/>
        </w:rPr>
        <w:t>k</w:t>
      </w:r>
      <w:proofErr w:type="spellEnd"/>
      <w:r w:rsidR="00A30429" w:rsidRPr="005E786C">
        <w:rPr>
          <w:color w:val="000000"/>
          <w:szCs w:val="28"/>
        </w:rPr>
        <w:t xml:space="preserve">) = </w:t>
      </w:r>
      <w:r>
        <w:rPr>
          <w:color w:val="000000"/>
          <w:szCs w:val="28"/>
          <w:lang w:val="en-US"/>
        </w:rPr>
        <w:t>Rand</w:t>
      </w:r>
      <w:r w:rsidR="00A30429" w:rsidRPr="005E786C">
        <w:rPr>
          <w:color w:val="000000"/>
          <w:szCs w:val="28"/>
        </w:rPr>
        <w:t>(8).</w:t>
      </w:r>
    </w:p>
    <w:p w:rsidR="00A30429" w:rsidRDefault="00A30429" w:rsidP="005E786C">
      <w:pPr>
        <w:spacing w:line="360" w:lineRule="auto"/>
        <w:ind w:firstLine="851"/>
        <w:rPr>
          <w:color w:val="000000"/>
          <w:szCs w:val="28"/>
        </w:rPr>
      </w:pPr>
      <w:r w:rsidRPr="005E786C">
        <w:rPr>
          <w:color w:val="000000"/>
          <w:szCs w:val="28"/>
        </w:rPr>
        <w:t xml:space="preserve">Разработать имитационную модель для определения оценки математического ожидания количества деталей, изготовленных цехом в течение 8 часов. </w:t>
      </w:r>
    </w:p>
    <w:p w:rsidR="005E786C" w:rsidRPr="005E786C" w:rsidRDefault="005E786C" w:rsidP="005E786C">
      <w:pPr>
        <w:spacing w:line="360" w:lineRule="auto"/>
        <w:ind w:firstLine="851"/>
        <w:rPr>
          <w:color w:val="000000"/>
          <w:szCs w:val="28"/>
        </w:rPr>
      </w:pPr>
    </w:p>
    <w:p w:rsidR="00A30429" w:rsidRPr="005E786C" w:rsidRDefault="007460A2" w:rsidP="005E786C">
      <w:pPr>
        <w:pStyle w:val="a5"/>
        <w:numPr>
          <w:ilvl w:val="0"/>
          <w:numId w:val="1"/>
        </w:numPr>
        <w:spacing w:line="360" w:lineRule="auto"/>
        <w:outlineLvl w:val="0"/>
        <w:rPr>
          <w:b/>
          <w:szCs w:val="28"/>
        </w:rPr>
      </w:pPr>
      <w:r w:rsidRPr="005E786C">
        <w:rPr>
          <w:b/>
          <w:szCs w:val="28"/>
        </w:rPr>
        <w:t>Построение модели</w:t>
      </w:r>
    </w:p>
    <w:p w:rsidR="00FE46CF" w:rsidRPr="00FE46CF" w:rsidRDefault="007460A2" w:rsidP="005E786C">
      <w:pPr>
        <w:spacing w:line="360" w:lineRule="auto"/>
        <w:ind w:firstLine="851"/>
        <w:rPr>
          <w:color w:val="000000"/>
          <w:szCs w:val="28"/>
        </w:rPr>
      </w:pPr>
      <w:r w:rsidRPr="00FE46CF">
        <w:rPr>
          <w:color w:val="000000"/>
          <w:szCs w:val="28"/>
        </w:rPr>
        <w:t xml:space="preserve">В ходе выполнения работы была реализована модель в среде </w:t>
      </w:r>
      <w:proofErr w:type="spellStart"/>
      <w:r w:rsidRPr="00FE46CF">
        <w:rPr>
          <w:color w:val="000000"/>
          <w:szCs w:val="28"/>
        </w:rPr>
        <w:t>AnyLogic</w:t>
      </w:r>
      <w:proofErr w:type="spellEnd"/>
      <w:r w:rsidRPr="00FE46CF">
        <w:rPr>
          <w:color w:val="000000"/>
          <w:szCs w:val="28"/>
        </w:rPr>
        <w:t xml:space="preserve">. </w:t>
      </w:r>
    </w:p>
    <w:p w:rsidR="00FE46CF" w:rsidRPr="00FE46CF" w:rsidRDefault="007460A2" w:rsidP="005E786C">
      <w:pPr>
        <w:spacing w:line="360" w:lineRule="auto"/>
        <w:ind w:firstLine="851"/>
        <w:rPr>
          <w:color w:val="000000"/>
          <w:szCs w:val="28"/>
        </w:rPr>
      </w:pPr>
      <w:r w:rsidRPr="00FE46CF">
        <w:rPr>
          <w:color w:val="000000"/>
          <w:szCs w:val="28"/>
        </w:rPr>
        <w:t xml:space="preserve">Источники разных видов заявок (деталей) проходят на </w:t>
      </w:r>
      <w:proofErr w:type="gramStart"/>
      <w:r w:rsidRPr="00FE46CF">
        <w:rPr>
          <w:color w:val="000000"/>
          <w:szCs w:val="28"/>
        </w:rPr>
        <w:t>предобработку</w:t>
      </w:r>
      <w:proofErr w:type="gramEnd"/>
      <w:r w:rsidRPr="00FE46CF">
        <w:rPr>
          <w:color w:val="000000"/>
          <w:szCs w:val="28"/>
        </w:rPr>
        <w:t xml:space="preserve"> после чего попадают на выполнение операций. Выполнение каждой операции состоит из очереди перед обработкой, обработки, очереди перед контролем и контролем детали. После выполнения контроля деталь передаётся или на окончательный контроль или на выполнение следующей операции. </w:t>
      </w:r>
      <w:r w:rsidR="00CC5619" w:rsidRPr="00FE46CF">
        <w:rPr>
          <w:color w:val="000000"/>
          <w:szCs w:val="28"/>
        </w:rPr>
        <w:t>После окончательного контроля деталь уходит на перевыполнение операции, контроль которой она не прошла (</w:t>
      </w:r>
      <w:proofErr w:type="spellStart"/>
      <w:r w:rsidR="00FE46CF" w:rsidRPr="00FE46CF">
        <w:rPr>
          <w:color w:val="000000"/>
          <w:szCs w:val="28"/>
        </w:rPr>
        <w:t>забраковка</w:t>
      </w:r>
      <w:proofErr w:type="spellEnd"/>
      <w:r w:rsidR="00FE46CF" w:rsidRPr="00FE46CF">
        <w:rPr>
          <w:color w:val="000000"/>
          <w:szCs w:val="28"/>
        </w:rPr>
        <w:t xml:space="preserve"> детали может быть выполнена не более 2-х раз для одной детали</w:t>
      </w:r>
      <w:r w:rsidR="00CC5619" w:rsidRPr="00FE46CF">
        <w:rPr>
          <w:color w:val="000000"/>
          <w:szCs w:val="28"/>
        </w:rPr>
        <w:t>) или отбрасывается. После последней операции заявка поглощается (детал</w:t>
      </w:r>
      <w:r w:rsidR="00FE46CF" w:rsidRPr="00FE46CF">
        <w:rPr>
          <w:color w:val="000000"/>
          <w:szCs w:val="28"/>
        </w:rPr>
        <w:t>ь выпускается).</w:t>
      </w:r>
    </w:p>
    <w:p w:rsidR="007460A2" w:rsidRPr="00FE46CF" w:rsidRDefault="00CC5619" w:rsidP="005E786C">
      <w:pPr>
        <w:spacing w:line="360" w:lineRule="auto"/>
        <w:ind w:firstLine="851"/>
        <w:rPr>
          <w:color w:val="000000"/>
          <w:szCs w:val="28"/>
        </w:rPr>
      </w:pPr>
      <w:r w:rsidRPr="00FE46CF">
        <w:rPr>
          <w:color w:val="000000"/>
          <w:szCs w:val="28"/>
        </w:rPr>
        <w:t>Результат прогона собранной модели представлен на рисунке 1.</w:t>
      </w:r>
    </w:p>
    <w:p w:rsidR="00CC5619" w:rsidRPr="005E786C" w:rsidRDefault="00051EB2" w:rsidP="00051EB2">
      <w:pPr>
        <w:spacing w:line="360" w:lineRule="auto"/>
        <w:ind w:left="-567" w:firstLine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E235DD" wp14:editId="76E03C40">
            <wp:extent cx="6515346" cy="25411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2943" cy="25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19" w:rsidRPr="005E786C" w:rsidRDefault="00CC5619" w:rsidP="005E786C">
      <w:pPr>
        <w:spacing w:line="360" w:lineRule="auto"/>
        <w:ind w:firstLine="0"/>
        <w:jc w:val="center"/>
        <w:outlineLvl w:val="0"/>
        <w:rPr>
          <w:szCs w:val="28"/>
        </w:rPr>
      </w:pPr>
      <w:r w:rsidRPr="005E786C">
        <w:rPr>
          <w:szCs w:val="28"/>
        </w:rPr>
        <w:t>Рисунок 1 – Результат прогона модели</w:t>
      </w:r>
    </w:p>
    <w:p w:rsidR="00CC5619" w:rsidRPr="00FE46CF" w:rsidRDefault="00CC5619" w:rsidP="005E786C">
      <w:pPr>
        <w:spacing w:line="360" w:lineRule="auto"/>
        <w:ind w:firstLine="851"/>
        <w:rPr>
          <w:color w:val="000000"/>
          <w:szCs w:val="28"/>
        </w:rPr>
      </w:pPr>
      <w:r w:rsidRPr="00FE46CF">
        <w:rPr>
          <w:color w:val="000000"/>
          <w:szCs w:val="28"/>
        </w:rPr>
        <w:t xml:space="preserve">Результаты </w:t>
      </w:r>
      <w:r w:rsidR="00FE46CF" w:rsidRPr="00FE46CF">
        <w:rPr>
          <w:color w:val="000000"/>
          <w:szCs w:val="28"/>
        </w:rPr>
        <w:t>прогона показали, что из почти 3</w:t>
      </w:r>
      <w:r w:rsidRPr="00FE46CF">
        <w:rPr>
          <w:color w:val="000000"/>
          <w:szCs w:val="28"/>
        </w:rPr>
        <w:t xml:space="preserve">0000 запущенных деталей выпущены только </w:t>
      </w:r>
      <w:r w:rsidR="008B40D5">
        <w:rPr>
          <w:color w:val="000000"/>
          <w:szCs w:val="28"/>
        </w:rPr>
        <w:t>699</w:t>
      </w:r>
      <w:r w:rsidRPr="00FE46CF">
        <w:rPr>
          <w:color w:val="000000"/>
          <w:szCs w:val="28"/>
        </w:rPr>
        <w:t xml:space="preserve">, а отброшены </w:t>
      </w:r>
      <w:r w:rsidR="008B40D5">
        <w:rPr>
          <w:color w:val="000000"/>
          <w:szCs w:val="28"/>
        </w:rPr>
        <w:t>270</w:t>
      </w:r>
      <w:bookmarkStart w:id="0" w:name="_GoBack"/>
      <w:bookmarkEnd w:id="0"/>
      <w:r w:rsidRPr="00FE46CF">
        <w:rPr>
          <w:color w:val="000000"/>
          <w:szCs w:val="28"/>
        </w:rPr>
        <w:t>, остальные застряли в очередях между операциями. Все очереди, перед предобработкой деталей</w:t>
      </w:r>
      <w:r w:rsidR="00FE46CF" w:rsidRPr="00FE46CF">
        <w:rPr>
          <w:color w:val="000000"/>
          <w:szCs w:val="28"/>
        </w:rPr>
        <w:t xml:space="preserve"> </w:t>
      </w:r>
      <w:r w:rsidRPr="00FE46CF">
        <w:rPr>
          <w:color w:val="000000"/>
          <w:szCs w:val="28"/>
        </w:rPr>
        <w:t>содержат больше 1000 деталей</w:t>
      </w:r>
      <w:r w:rsidR="00FE46CF" w:rsidRPr="00FE46CF">
        <w:rPr>
          <w:color w:val="000000"/>
          <w:szCs w:val="28"/>
        </w:rPr>
        <w:t>.</w:t>
      </w:r>
      <w:r w:rsidRPr="00FE46CF">
        <w:rPr>
          <w:color w:val="000000"/>
          <w:szCs w:val="28"/>
        </w:rPr>
        <w:t xml:space="preserve"> Количество деталей в остальных очередях находится в допустимых пределах (не больше </w:t>
      </w:r>
      <w:r w:rsidR="00FE46CF" w:rsidRPr="00FE46CF">
        <w:rPr>
          <w:color w:val="000000"/>
          <w:szCs w:val="28"/>
        </w:rPr>
        <w:t>1</w:t>
      </w:r>
      <w:r w:rsidRPr="00FE46CF">
        <w:rPr>
          <w:color w:val="000000"/>
          <w:szCs w:val="28"/>
        </w:rPr>
        <w:t>0), чтобы можно было считать, что детали в них не накапливаются. Чтобы уменьшить накопление деталей в очереди</w:t>
      </w:r>
      <w:r w:rsidR="00FE46CF" w:rsidRPr="00FE46CF">
        <w:rPr>
          <w:color w:val="000000"/>
          <w:szCs w:val="28"/>
        </w:rPr>
        <w:t xml:space="preserve"> перед операцией предобработки</w:t>
      </w:r>
      <w:r w:rsidRPr="00FE46CF">
        <w:rPr>
          <w:color w:val="000000"/>
          <w:szCs w:val="28"/>
        </w:rPr>
        <w:t xml:space="preserve"> необходимо уменьшить частоту появления деталей.</w:t>
      </w:r>
    </w:p>
    <w:p w:rsidR="005E786C" w:rsidRDefault="005E786C" w:rsidP="005E786C">
      <w:pPr>
        <w:spacing w:line="360" w:lineRule="auto"/>
        <w:ind w:firstLine="851"/>
        <w:rPr>
          <w:szCs w:val="28"/>
        </w:rPr>
      </w:pPr>
    </w:p>
    <w:p w:rsidR="00CC5619" w:rsidRPr="005E786C" w:rsidRDefault="00CC5619" w:rsidP="005E786C">
      <w:pPr>
        <w:spacing w:line="360" w:lineRule="auto"/>
        <w:ind w:firstLine="851"/>
        <w:rPr>
          <w:b/>
          <w:szCs w:val="28"/>
        </w:rPr>
      </w:pPr>
      <w:r w:rsidRPr="005E786C">
        <w:rPr>
          <w:b/>
          <w:szCs w:val="28"/>
        </w:rPr>
        <w:t>Вывод:</w:t>
      </w:r>
    </w:p>
    <w:p w:rsidR="00CC5619" w:rsidRPr="005E786C" w:rsidRDefault="003D4FC5" w:rsidP="005E786C">
      <w:pPr>
        <w:spacing w:line="360" w:lineRule="auto"/>
        <w:ind w:firstLine="851"/>
        <w:rPr>
          <w:szCs w:val="28"/>
        </w:rPr>
      </w:pPr>
      <w:r w:rsidRPr="005E786C">
        <w:rPr>
          <w:color w:val="000000"/>
          <w:szCs w:val="28"/>
        </w:rPr>
        <w:t xml:space="preserve">В ходе выполнения данной лабораторной работы закреплены навыки работы со средой имитационного моделирования </w:t>
      </w:r>
      <w:proofErr w:type="spellStart"/>
      <w:r w:rsidRPr="005E786C">
        <w:rPr>
          <w:color w:val="000000"/>
          <w:szCs w:val="28"/>
          <w:lang w:val="en-US"/>
        </w:rPr>
        <w:t>Anylogic</w:t>
      </w:r>
      <w:proofErr w:type="spellEnd"/>
      <w:r w:rsidRPr="005E786C">
        <w:rPr>
          <w:color w:val="000000"/>
          <w:szCs w:val="28"/>
        </w:rPr>
        <w:t>. Построена имитационная модель</w:t>
      </w:r>
      <w:r w:rsidRPr="005E786C">
        <w:rPr>
          <w:szCs w:val="28"/>
        </w:rPr>
        <w:t xml:space="preserve"> процесса изготовления деталей в цехе. Модель показала, что проходит деталей гораздо больше, чем отбрасывается. Однако большая часть застревает в очереди к предобработке и к первой операции. Чтобы этого избежать надо или понизить частоту появления заготовок или ускорить предобработку и первую операцию.</w:t>
      </w:r>
    </w:p>
    <w:sectPr w:rsidR="00CC5619" w:rsidRPr="005E786C" w:rsidSect="00BC2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B5118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0429"/>
    <w:rsid w:val="00051EB2"/>
    <w:rsid w:val="003D4FC5"/>
    <w:rsid w:val="005E786C"/>
    <w:rsid w:val="007460A2"/>
    <w:rsid w:val="008B40D5"/>
    <w:rsid w:val="00A30429"/>
    <w:rsid w:val="00A511EB"/>
    <w:rsid w:val="00BC2891"/>
    <w:rsid w:val="00CC5619"/>
    <w:rsid w:val="00FE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429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A3042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A30429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A30429"/>
    <w:pPr>
      <w:ind w:left="720"/>
      <w:contextualSpacing/>
    </w:pPr>
  </w:style>
  <w:style w:type="paragraph" w:customStyle="1" w:styleId="Default">
    <w:name w:val="Default"/>
    <w:rsid w:val="00A3042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C561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5619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3D4FC5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3D4FC5"/>
    <w:rPr>
      <w:rFonts w:ascii="Tahoma" w:hAnsi="Tahoma" w:cs="Tahoma"/>
      <w:sz w:val="16"/>
      <w:szCs w:val="16"/>
    </w:rPr>
  </w:style>
  <w:style w:type="character" w:customStyle="1" w:styleId="aa">
    <w:name w:val="Обычный (веб) Знак"/>
    <w:link w:val="ab"/>
    <w:uiPriority w:val="99"/>
    <w:locked/>
    <w:rsid w:val="00FE46CF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link w:val="aa"/>
    <w:uiPriority w:val="99"/>
    <w:unhideWhenUsed/>
    <w:rsid w:val="00FE46CF"/>
    <w:pPr>
      <w:suppressAutoHyphens w:val="0"/>
      <w:spacing w:before="100" w:beforeAutospacing="1" w:after="100" w:afterAutospacing="1"/>
      <w:ind w:firstLine="0"/>
      <w:jc w:val="left"/>
    </w:pPr>
    <w:rPr>
      <w:rFonts w:cs="Times New Roman"/>
      <w:sz w:val="24"/>
      <w:lang w:eastAsia="ru-RU"/>
    </w:rPr>
  </w:style>
  <w:style w:type="paragraph" w:customStyle="1" w:styleId="1">
    <w:name w:val="Обычный1"/>
    <w:qFormat/>
    <w:rsid w:val="00FE46CF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FCBE0-C44A-4E54-BE3D-EF139E94F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sasha</cp:lastModifiedBy>
  <cp:revision>7</cp:revision>
  <dcterms:created xsi:type="dcterms:W3CDTF">2017-10-23T19:35:00Z</dcterms:created>
  <dcterms:modified xsi:type="dcterms:W3CDTF">2017-10-30T20:00:00Z</dcterms:modified>
</cp:coreProperties>
</file>