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A7" w:rsidRPr="00AA0640" w:rsidRDefault="00E664A7" w:rsidP="00E664A7">
      <w:pPr>
        <w:spacing w:line="360" w:lineRule="auto"/>
        <w:ind w:firstLine="0"/>
        <w:jc w:val="center"/>
        <w:outlineLvl w:val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Министерство образования и науки </w:t>
      </w:r>
      <w:r w:rsidRPr="00AA0640">
        <w:rPr>
          <w:rFonts w:cs="Times New Roman"/>
          <w:szCs w:val="28"/>
        </w:rPr>
        <w:t>Российской Федерации</w:t>
      </w:r>
    </w:p>
    <w:p w:rsidR="00E664A7" w:rsidRPr="00AA0640" w:rsidRDefault="00E664A7" w:rsidP="00E664A7">
      <w:pPr>
        <w:spacing w:line="360" w:lineRule="auto"/>
        <w:ind w:firstLine="0"/>
        <w:jc w:val="center"/>
        <w:outlineLvl w:val="0"/>
        <w:rPr>
          <w:rFonts w:eastAsia="Calibri" w:cs="Times New Roman"/>
          <w:sz w:val="22"/>
          <w:szCs w:val="22"/>
        </w:rPr>
      </w:pPr>
      <w:r w:rsidRPr="00AA0640">
        <w:rPr>
          <w:rFonts w:eastAsia="Calibri" w:cs="Times New Roman"/>
          <w:szCs w:val="28"/>
        </w:rPr>
        <w:t xml:space="preserve">Севастопольский </w:t>
      </w:r>
      <w:r>
        <w:rPr>
          <w:rFonts w:eastAsia="Calibri" w:cs="Times New Roman"/>
          <w:szCs w:val="28"/>
        </w:rPr>
        <w:t>государственный</w:t>
      </w:r>
      <w:r w:rsidRPr="00AA0640">
        <w:rPr>
          <w:rFonts w:eastAsia="Calibri" w:cs="Times New Roman"/>
          <w:szCs w:val="28"/>
        </w:rPr>
        <w:t xml:space="preserve"> университет</w:t>
      </w:r>
    </w:p>
    <w:p w:rsidR="00E664A7" w:rsidRPr="00AA0640" w:rsidRDefault="00E664A7" w:rsidP="00E664A7">
      <w:pPr>
        <w:spacing w:line="360" w:lineRule="auto"/>
        <w:rPr>
          <w:rFonts w:cs="Times New Roman"/>
        </w:rPr>
      </w:pPr>
    </w:p>
    <w:p w:rsidR="00E664A7" w:rsidRPr="00AA0640" w:rsidRDefault="00E664A7" w:rsidP="00E664A7">
      <w:pPr>
        <w:spacing w:line="360" w:lineRule="auto"/>
        <w:rPr>
          <w:rFonts w:eastAsia="Calibri" w:cs="Times New Roman"/>
        </w:rPr>
      </w:pPr>
    </w:p>
    <w:p w:rsidR="00E664A7" w:rsidRDefault="00E664A7" w:rsidP="00E664A7">
      <w:pPr>
        <w:spacing w:line="360" w:lineRule="auto"/>
        <w:jc w:val="right"/>
        <w:rPr>
          <w:rFonts w:eastAsia="Calibri" w:cs="Times New Roman"/>
        </w:rPr>
      </w:pPr>
    </w:p>
    <w:p w:rsidR="00E664A7" w:rsidRPr="00AA0640" w:rsidRDefault="00E664A7" w:rsidP="00E664A7">
      <w:pPr>
        <w:spacing w:line="360" w:lineRule="auto"/>
        <w:jc w:val="right"/>
        <w:rPr>
          <w:rFonts w:eastAsia="Calibri" w:cs="Times New Roman"/>
        </w:rPr>
      </w:pPr>
    </w:p>
    <w:p w:rsidR="00E664A7" w:rsidRPr="00AA0640" w:rsidRDefault="00E664A7" w:rsidP="00E664A7">
      <w:pPr>
        <w:spacing w:line="360" w:lineRule="auto"/>
        <w:jc w:val="right"/>
        <w:outlineLvl w:val="0"/>
        <w:rPr>
          <w:rFonts w:eastAsia="Calibri" w:cs="Times New Roman"/>
          <w:sz w:val="44"/>
          <w:szCs w:val="44"/>
        </w:rPr>
      </w:pPr>
      <w:r w:rsidRPr="00AA0640">
        <w:rPr>
          <w:rFonts w:eastAsia="Calibri" w:cs="Times New Roman"/>
        </w:rPr>
        <w:t>Кафедра ИС</w:t>
      </w:r>
    </w:p>
    <w:p w:rsidR="00E664A7" w:rsidRPr="00AA0640" w:rsidRDefault="00E664A7" w:rsidP="00E664A7">
      <w:pPr>
        <w:spacing w:line="360" w:lineRule="auto"/>
        <w:jc w:val="center"/>
        <w:rPr>
          <w:rFonts w:eastAsia="Calibri" w:cs="Times New Roman"/>
          <w:szCs w:val="28"/>
        </w:rPr>
      </w:pPr>
    </w:p>
    <w:p w:rsidR="00E664A7" w:rsidRDefault="00E664A7" w:rsidP="00E664A7">
      <w:pPr>
        <w:spacing w:line="360" w:lineRule="auto"/>
        <w:jc w:val="center"/>
        <w:rPr>
          <w:rFonts w:eastAsia="Calibri" w:cs="Times New Roman"/>
          <w:szCs w:val="28"/>
        </w:rPr>
      </w:pPr>
    </w:p>
    <w:p w:rsidR="00E664A7" w:rsidRDefault="00E664A7" w:rsidP="00E664A7">
      <w:pPr>
        <w:spacing w:line="360" w:lineRule="auto"/>
        <w:jc w:val="center"/>
        <w:rPr>
          <w:rFonts w:eastAsia="Calibri" w:cs="Times New Roman"/>
          <w:szCs w:val="28"/>
        </w:rPr>
      </w:pPr>
    </w:p>
    <w:p w:rsidR="00E664A7" w:rsidRPr="00AA0640" w:rsidRDefault="00E664A7" w:rsidP="00E664A7">
      <w:pPr>
        <w:spacing w:line="360" w:lineRule="auto"/>
        <w:jc w:val="center"/>
        <w:rPr>
          <w:rFonts w:eastAsia="Calibri" w:cs="Times New Roman"/>
          <w:szCs w:val="28"/>
        </w:rPr>
      </w:pPr>
    </w:p>
    <w:p w:rsidR="00E664A7" w:rsidRPr="00AA0640" w:rsidRDefault="00E664A7" w:rsidP="00E664A7">
      <w:pPr>
        <w:spacing w:line="360" w:lineRule="auto"/>
        <w:ind w:firstLine="0"/>
        <w:jc w:val="center"/>
        <w:outlineLvl w:val="0"/>
        <w:rPr>
          <w:rFonts w:eastAsia="Calibri" w:cs="Times New Roman"/>
          <w:sz w:val="32"/>
          <w:szCs w:val="32"/>
        </w:rPr>
      </w:pPr>
      <w:r w:rsidRPr="00AA0640">
        <w:rPr>
          <w:rFonts w:eastAsia="Calibri" w:cs="Times New Roman"/>
          <w:sz w:val="32"/>
          <w:szCs w:val="32"/>
        </w:rPr>
        <w:t>Отчёт</w:t>
      </w:r>
    </w:p>
    <w:p w:rsidR="00E664A7" w:rsidRPr="007D267B" w:rsidRDefault="00E664A7" w:rsidP="00E664A7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 w:rsidRPr="00AA0640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>лабораторной работе №</w:t>
      </w:r>
      <w:r w:rsidR="00C86913">
        <w:rPr>
          <w:rFonts w:cs="Times New Roman"/>
          <w:sz w:val="32"/>
          <w:szCs w:val="32"/>
        </w:rPr>
        <w:t>7</w:t>
      </w:r>
    </w:p>
    <w:p w:rsidR="00E664A7" w:rsidRPr="005759B2" w:rsidRDefault="00E664A7" w:rsidP="00E664A7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7D267B">
        <w:rPr>
          <w:rFonts w:cs="Times New Roman"/>
          <w:sz w:val="32"/>
          <w:szCs w:val="32"/>
        </w:rPr>
        <w:t>дисциплины «</w:t>
      </w:r>
      <w:r>
        <w:rPr>
          <w:rFonts w:cs="Times New Roman"/>
          <w:sz w:val="32"/>
          <w:szCs w:val="32"/>
        </w:rPr>
        <w:t xml:space="preserve">Методы исследования и моделирования информационных </w:t>
      </w:r>
      <w:r w:rsidRPr="005759B2">
        <w:rPr>
          <w:rFonts w:cs="Times New Roman"/>
          <w:sz w:val="32"/>
          <w:szCs w:val="32"/>
        </w:rPr>
        <w:t>процессов и технологий»</w:t>
      </w:r>
    </w:p>
    <w:p w:rsidR="00E664A7" w:rsidRPr="005759B2" w:rsidRDefault="00E664A7" w:rsidP="00E664A7">
      <w:pPr>
        <w:spacing w:line="360" w:lineRule="auto"/>
        <w:ind w:firstLine="0"/>
        <w:jc w:val="center"/>
        <w:rPr>
          <w:rFonts w:cs="Times New Roman"/>
          <w:color w:val="000000"/>
          <w:sz w:val="32"/>
          <w:szCs w:val="32"/>
        </w:rPr>
      </w:pPr>
      <w:r w:rsidRPr="005759B2">
        <w:rPr>
          <w:rFonts w:eastAsia="Calibri" w:cs="Times New Roman"/>
          <w:sz w:val="32"/>
          <w:szCs w:val="32"/>
        </w:rPr>
        <w:t xml:space="preserve">на тему «Среда имитационного моделирования </w:t>
      </w:r>
      <w:proofErr w:type="spellStart"/>
      <w:r w:rsidRPr="005759B2">
        <w:rPr>
          <w:rFonts w:eastAsia="Calibri" w:cs="Times New Roman"/>
          <w:sz w:val="32"/>
          <w:szCs w:val="32"/>
          <w:lang w:val="en-US"/>
        </w:rPr>
        <w:t>Anylogic</w:t>
      </w:r>
      <w:proofErr w:type="spellEnd"/>
      <w:r w:rsidRPr="005759B2">
        <w:rPr>
          <w:rFonts w:eastAsia="Calibri" w:cs="Times New Roman"/>
          <w:sz w:val="32"/>
          <w:szCs w:val="32"/>
        </w:rPr>
        <w:t>.</w:t>
      </w:r>
      <w:r w:rsidRPr="005759B2">
        <w:rPr>
          <w:sz w:val="32"/>
          <w:szCs w:val="32"/>
        </w:rPr>
        <w:t xml:space="preserve"> </w:t>
      </w:r>
      <w:r w:rsidRPr="00E664A7">
        <w:rPr>
          <w:sz w:val="32"/>
          <w:szCs w:val="32"/>
        </w:rPr>
        <w:t>Модель функционирования терминала</w:t>
      </w:r>
      <w:r w:rsidRPr="005759B2">
        <w:rPr>
          <w:rFonts w:cs="Times New Roman"/>
          <w:bCs/>
          <w:color w:val="000000"/>
          <w:sz w:val="32"/>
          <w:szCs w:val="32"/>
        </w:rPr>
        <w:t>»</w:t>
      </w:r>
    </w:p>
    <w:p w:rsidR="00E664A7" w:rsidRPr="00AA0640" w:rsidRDefault="00E664A7" w:rsidP="00E664A7">
      <w:pPr>
        <w:pStyle w:val="a3"/>
        <w:spacing w:line="360" w:lineRule="auto"/>
        <w:jc w:val="right"/>
        <w:rPr>
          <w:rFonts w:ascii="Times New Roman" w:hAnsi="Times New Roman"/>
        </w:rPr>
      </w:pPr>
    </w:p>
    <w:p w:rsidR="00E664A7" w:rsidRPr="00AA0640" w:rsidRDefault="00E664A7" w:rsidP="00E664A7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E664A7" w:rsidRPr="00AA0640" w:rsidRDefault="00E664A7" w:rsidP="00E664A7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E664A7" w:rsidRPr="00AA0640" w:rsidRDefault="00E664A7" w:rsidP="00E664A7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E664A7" w:rsidRPr="00AA0640" w:rsidRDefault="00E664A7" w:rsidP="00E664A7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Выполнил:</w:t>
      </w:r>
    </w:p>
    <w:p w:rsidR="00E664A7" w:rsidRPr="00AA0640" w:rsidRDefault="00E664A7" w:rsidP="00E664A7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Ст. гр. И</w:t>
      </w:r>
      <w:r>
        <w:rPr>
          <w:rFonts w:ascii="Times New Roman" w:hAnsi="Times New Roman"/>
          <w:sz w:val="24"/>
          <w:szCs w:val="24"/>
        </w:rPr>
        <w:t>С/м-21о</w:t>
      </w:r>
      <w:r w:rsidRPr="00AA0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0640">
        <w:rPr>
          <w:rFonts w:ascii="Times New Roman" w:hAnsi="Times New Roman"/>
          <w:sz w:val="24"/>
          <w:szCs w:val="24"/>
        </w:rPr>
        <w:t>Дядюшенко</w:t>
      </w:r>
      <w:proofErr w:type="spellEnd"/>
      <w:r w:rsidRPr="00AA0640">
        <w:rPr>
          <w:rFonts w:ascii="Times New Roman" w:hAnsi="Times New Roman"/>
          <w:sz w:val="24"/>
          <w:szCs w:val="24"/>
        </w:rPr>
        <w:t xml:space="preserve"> С.Е.</w:t>
      </w:r>
    </w:p>
    <w:p w:rsidR="00E664A7" w:rsidRPr="00AA0640" w:rsidRDefault="00E664A7" w:rsidP="00E664A7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Проверил:</w:t>
      </w:r>
    </w:p>
    <w:p w:rsidR="00E664A7" w:rsidRPr="00AA0640" w:rsidRDefault="00E664A7" w:rsidP="00E664A7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Проф. Доронина Ю.В.</w:t>
      </w:r>
    </w:p>
    <w:p w:rsidR="00E664A7" w:rsidRPr="00AA0640" w:rsidRDefault="00E664A7" w:rsidP="00E664A7">
      <w:pPr>
        <w:spacing w:line="360" w:lineRule="auto"/>
        <w:jc w:val="center"/>
        <w:rPr>
          <w:rFonts w:eastAsia="Calibri" w:cs="Times New Roman"/>
          <w:sz w:val="22"/>
          <w:szCs w:val="22"/>
        </w:rPr>
      </w:pPr>
    </w:p>
    <w:p w:rsidR="00E664A7" w:rsidRPr="00AA0640" w:rsidRDefault="00E664A7" w:rsidP="00E664A7">
      <w:pPr>
        <w:spacing w:line="360" w:lineRule="auto"/>
        <w:jc w:val="center"/>
        <w:rPr>
          <w:rFonts w:eastAsia="Calibri" w:cs="Times New Roman"/>
        </w:rPr>
      </w:pPr>
    </w:p>
    <w:p w:rsidR="00E664A7" w:rsidRDefault="00E664A7" w:rsidP="00E664A7">
      <w:pPr>
        <w:spacing w:line="360" w:lineRule="auto"/>
        <w:ind w:firstLine="0"/>
        <w:jc w:val="center"/>
        <w:rPr>
          <w:rFonts w:eastAsia="Calibri" w:cs="Times New Roman"/>
        </w:rPr>
      </w:pPr>
    </w:p>
    <w:p w:rsidR="00E664A7" w:rsidRPr="00AA0640" w:rsidRDefault="00E664A7" w:rsidP="00E664A7">
      <w:pPr>
        <w:spacing w:line="360" w:lineRule="auto"/>
        <w:ind w:firstLine="0"/>
        <w:jc w:val="center"/>
        <w:rPr>
          <w:rFonts w:eastAsia="Calibri" w:cs="Times New Roman"/>
        </w:rPr>
      </w:pPr>
    </w:p>
    <w:p w:rsidR="00E664A7" w:rsidRPr="00AA0640" w:rsidRDefault="00E664A7" w:rsidP="00E664A7">
      <w:pPr>
        <w:spacing w:line="360" w:lineRule="auto"/>
        <w:ind w:firstLine="0"/>
        <w:jc w:val="center"/>
        <w:outlineLvl w:val="0"/>
        <w:rPr>
          <w:rFonts w:eastAsia="Calibri" w:cs="Times New Roman"/>
        </w:rPr>
      </w:pPr>
      <w:r w:rsidRPr="00AA0640">
        <w:rPr>
          <w:rFonts w:eastAsia="Calibri" w:cs="Times New Roman"/>
        </w:rPr>
        <w:t>Севастополь</w:t>
      </w:r>
    </w:p>
    <w:p w:rsidR="00E664A7" w:rsidRDefault="00E664A7" w:rsidP="00E664A7">
      <w:pPr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201</w:t>
      </w:r>
      <w:r>
        <w:rPr>
          <w:rFonts w:eastAsia="Calibri" w:cs="Times New Roman"/>
        </w:rPr>
        <w:t>7</w:t>
      </w:r>
    </w:p>
    <w:p w:rsidR="00E664A7" w:rsidRPr="00407AF0" w:rsidRDefault="00E664A7" w:rsidP="00407AF0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07AF0">
        <w:rPr>
          <w:rFonts w:cs="Times New Roman"/>
          <w:b/>
          <w:szCs w:val="28"/>
        </w:rPr>
        <w:lastRenderedPageBreak/>
        <w:t>Цель работы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Закрепления навыков работы со средой имитационного моделирования </w:t>
      </w:r>
      <w:proofErr w:type="spellStart"/>
      <w:r w:rsidRPr="00407AF0">
        <w:rPr>
          <w:rFonts w:cs="Times New Roman"/>
          <w:szCs w:val="28"/>
          <w:lang w:val="en-US"/>
        </w:rPr>
        <w:t>Anylogic</w:t>
      </w:r>
      <w:proofErr w:type="spellEnd"/>
      <w:r w:rsidRPr="00407AF0">
        <w:rPr>
          <w:rFonts w:cs="Times New Roman"/>
          <w:szCs w:val="28"/>
        </w:rPr>
        <w:t>.</w:t>
      </w:r>
    </w:p>
    <w:p w:rsidR="00E664A7" w:rsidRPr="00407AF0" w:rsidRDefault="00E664A7" w:rsidP="00407AF0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07AF0">
        <w:rPr>
          <w:rFonts w:cs="Times New Roman"/>
          <w:b/>
          <w:szCs w:val="28"/>
        </w:rPr>
        <w:t>Постановка задачи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Автомобиль (транспортное средство), груженный или порожний, попадает в порт по дороге общего пользования. В случае отсутствия мест на парковке терминала, дорога становится накопительным буфером.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Если имеется свободное место, автомобиль въезжает на парковку, водитель выходит и с документами идет в офис. Процедура парковки занимает около 2 мин.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В офисе водитель дожидается своей очереди на обслуживание у одного из окошек. Дождавшись, он оформляет документы на въезд. Получив их, он возвращается к своему автомобилю. Оформление документов занимает, вместе с ходьбой, около 10 мин. Одновременно на терминал отсылается заявка на обслуживание данного автомобиля.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Если ворота имеют свободную полосу, автомобиль подъезжает на полосу досмотра. Здесь у него проверяют разрешение на въезд и проводят физический досмотр контейнера (пломб, наличия повреждений, отсутствия посторонних лиц и пр.). Досмотр занимает 2 мин.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Автомобиль следует на оперативную парковку, расположенную рядом с зоной погрузки-разгрузки. Среднее время движения 2 мин. Этот участок дороги внутри терминала может использоваться как накопительный буфер, если нет свободных мест на парковке у зоны погрузки.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Автомобиль становится на парковку и ждет своей очереди на погрузку (момента выполнения заявки на его обслуживание, отправленной ранее). Среднее время выполнения заявки составляет 10 мин.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Когда со стороны терминала готово транспортное средство для его погрузки-разгрузки (заявка на обслуживание автомобиля выполнена), и имеется свободная ячейка для обработки автомобиля в зоне, автомобиль подъезжает к свободной ячейке для погрузки. Среднее время движения 2 </w:t>
      </w:r>
      <w:r w:rsidRPr="00407AF0">
        <w:rPr>
          <w:rFonts w:cs="Times New Roman"/>
          <w:szCs w:val="28"/>
        </w:rPr>
        <w:lastRenderedPageBreak/>
        <w:t>мин. Если заявка была выполнена до приезда автомобиля и имеется свободная ячейка, автомобиль может прямо подъехать к ячейке, минуя парковку. Среднее время обслуживания автомобиля 5 мин.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Обслуженный автомобиль по терминальному проезду подъезжает к выездным воротам терминала. Среднее время движения 2 мин.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После осмотра автомобиль покидает терминал. Среднее время осмотра 2 мин.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Задание. Разработать имитационную модель и промоделировать функционирование терминала в течение 8 ч.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Определить: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– количество обработанных автомобилей;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– среднее время обработки одного автомобиля;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– коэффициент обработки автомобилей терминалом;</w:t>
      </w:r>
    </w:p>
    <w:p w:rsidR="006B0273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– показатели использования элементов терминала.</w:t>
      </w:r>
    </w:p>
    <w:p w:rsidR="00AB6A7C" w:rsidRPr="00407AF0" w:rsidRDefault="00AB6A7C" w:rsidP="00407AF0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07AF0">
        <w:rPr>
          <w:rFonts w:cs="Times New Roman"/>
          <w:b/>
          <w:szCs w:val="28"/>
        </w:rPr>
        <w:t>Разработка модели</w:t>
      </w:r>
    </w:p>
    <w:p w:rsidR="00AB6A7C" w:rsidRPr="00407AF0" w:rsidRDefault="00AB6A7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В ходе выполнения лабораторной работы была разработана модель </w:t>
      </w:r>
      <w:proofErr w:type="spellStart"/>
      <w:r w:rsidRPr="00407AF0">
        <w:rPr>
          <w:rFonts w:cs="Times New Roman"/>
          <w:szCs w:val="28"/>
        </w:rPr>
        <w:t>AnyLogic</w:t>
      </w:r>
      <w:proofErr w:type="spellEnd"/>
      <w:r w:rsidRPr="00407AF0">
        <w:rPr>
          <w:rFonts w:cs="Times New Roman"/>
          <w:szCs w:val="28"/>
        </w:rPr>
        <w:t>. Графическое изображение модели представлено на рисунке 1.</w:t>
      </w:r>
    </w:p>
    <w:p w:rsidR="00E664A7" w:rsidRPr="00407AF0" w:rsidRDefault="00AB6A7C" w:rsidP="00407AF0">
      <w:pPr>
        <w:pStyle w:val="1"/>
      </w:pPr>
      <w:r w:rsidRPr="00407AF0">
        <w:drawing>
          <wp:inline distT="0" distB="0" distL="0" distR="0">
            <wp:extent cx="5400675" cy="3682620"/>
            <wp:effectExtent l="19050" t="0" r="9525" b="0"/>
            <wp:docPr id="1" name="Рисунок 0" descr="Снимок экрана в 2017-12-17 23-5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17 23-54-0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033" cy="36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7C" w:rsidRPr="00407AF0" w:rsidRDefault="00AB6A7C" w:rsidP="00407AF0">
      <w:pPr>
        <w:pStyle w:val="1"/>
      </w:pPr>
      <w:r w:rsidRPr="00407AF0">
        <w:t>Рисунок 1 –  Графическое изображение модели</w:t>
      </w:r>
    </w:p>
    <w:p w:rsidR="00AB6A7C" w:rsidRPr="00407AF0" w:rsidRDefault="00AB6A7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lastRenderedPageBreak/>
        <w:t>Модель состоит в основном из блоков очереди и задержки. Настройки этих блоков представлены на рисунках 2-3.</w:t>
      </w:r>
    </w:p>
    <w:p w:rsidR="00AB6A7C" w:rsidRPr="00407AF0" w:rsidRDefault="00AB6A7C" w:rsidP="00407AF0">
      <w:pPr>
        <w:pStyle w:val="1"/>
      </w:pPr>
      <w:r w:rsidRPr="00407AF0">
        <w:drawing>
          <wp:inline distT="0" distB="0" distL="0" distR="0">
            <wp:extent cx="4272705" cy="3667125"/>
            <wp:effectExtent l="19050" t="0" r="0" b="0"/>
            <wp:docPr id="2" name="Рисунок 1" descr="Снимок экрана в 2017-12-17 14-0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17 14-02-5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312" cy="36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7C" w:rsidRPr="00407AF0" w:rsidRDefault="00AB6A7C" w:rsidP="00407AF0">
      <w:pPr>
        <w:pStyle w:val="1"/>
      </w:pPr>
      <w:r w:rsidRPr="00407AF0">
        <w:t>Рисунок 2 – Настройки блока очереди</w:t>
      </w:r>
    </w:p>
    <w:p w:rsidR="00AB6A7C" w:rsidRPr="00407AF0" w:rsidRDefault="00AB6A7C" w:rsidP="00407AF0">
      <w:pPr>
        <w:pStyle w:val="1"/>
      </w:pPr>
      <w:r w:rsidRPr="00407AF0">
        <w:drawing>
          <wp:inline distT="0" distB="0" distL="0" distR="0">
            <wp:extent cx="4286250" cy="3739734"/>
            <wp:effectExtent l="19050" t="0" r="0" b="0"/>
            <wp:docPr id="3" name="Рисунок 2" descr="Снимок экрана в 2017-12-17 14-08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17 14-08-3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7C" w:rsidRPr="00407AF0" w:rsidRDefault="00AB6A7C" w:rsidP="00407AF0">
      <w:pPr>
        <w:pStyle w:val="1"/>
      </w:pPr>
      <w:r w:rsidRPr="00407AF0">
        <w:t xml:space="preserve">Рисунок 3 – Настройки блока </w:t>
      </w:r>
      <w:r w:rsidR="00A134A0" w:rsidRPr="00407AF0">
        <w:t>задержки</w:t>
      </w:r>
    </w:p>
    <w:p w:rsidR="00A134A0" w:rsidRPr="00407AF0" w:rsidRDefault="00A134A0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lastRenderedPageBreak/>
        <w:t xml:space="preserve">Автомобили попадают в систему с помощью блока-источника и направляются к очереди, моделирующей дорогу к терминалу. После выхода из очереди находится блок начала измерения времени. Время прохождение этого блока фиксируется. После расположен блок задержки, моделирующий парковку. Далее расположена очередь и задержка, </w:t>
      </w:r>
      <w:proofErr w:type="gramStart"/>
      <w:r w:rsidRPr="00407AF0">
        <w:rPr>
          <w:rFonts w:cs="Times New Roman"/>
          <w:szCs w:val="28"/>
        </w:rPr>
        <w:t>соответствующие</w:t>
      </w:r>
      <w:proofErr w:type="gramEnd"/>
      <w:r w:rsidRPr="00407AF0">
        <w:rPr>
          <w:rFonts w:cs="Times New Roman"/>
          <w:szCs w:val="28"/>
        </w:rPr>
        <w:t xml:space="preserve"> нахождению в офисе. После этого происходит разделение заявки – автомобиль проходит на внутреннюю парковку, а заявка шофёра на выполнение. Путь автомобиля состоит из блока задержки (проезд на стоянку) и очереди, в которой автомобили ожидают исполнения заявки. Очередь эмулирует одновременно парковку и ожидание. Если  заявка готова, автомобиль пропускает очередь. Путь заявки состоит из очереди ожидания обработки, задержки, соответствующей обработке и очереди ожидания автомобиля, если он не готов к получению заявки. Далее заявки снова комбинируются</w:t>
      </w:r>
      <w:r w:rsidR="008A50B7" w:rsidRPr="00407AF0">
        <w:rPr>
          <w:rFonts w:cs="Times New Roman"/>
          <w:szCs w:val="28"/>
        </w:rPr>
        <w:t xml:space="preserve"> соответствующим блоком</w:t>
      </w:r>
      <w:r w:rsidRPr="00407AF0">
        <w:rPr>
          <w:rFonts w:cs="Times New Roman"/>
          <w:szCs w:val="28"/>
        </w:rPr>
        <w:t xml:space="preserve">. </w:t>
      </w:r>
      <w:r w:rsidR="008A50B7" w:rsidRPr="00407AF0">
        <w:rPr>
          <w:rFonts w:cs="Times New Roman"/>
          <w:szCs w:val="28"/>
        </w:rPr>
        <w:t xml:space="preserve">После этого выполняется задержка, соответствующая проезду на пункт погрузки, задержка соответствующая погрузке и задержка проезда на выезд. Далее расположена очередь на проверку и проверка автомобиля. После этого время окончания измерения времени фиксирует момент времени </w:t>
      </w:r>
      <w:proofErr w:type="gramStart"/>
      <w:r w:rsidR="008A50B7" w:rsidRPr="00407AF0">
        <w:rPr>
          <w:rFonts w:cs="Times New Roman"/>
          <w:szCs w:val="28"/>
        </w:rPr>
        <w:t>заверения операций</w:t>
      </w:r>
      <w:proofErr w:type="gramEnd"/>
      <w:r w:rsidR="008A50B7" w:rsidRPr="00407AF0">
        <w:rPr>
          <w:rFonts w:cs="Times New Roman"/>
          <w:szCs w:val="28"/>
        </w:rPr>
        <w:t xml:space="preserve"> и сохраняет их длительность, а заявка выводится из системы соответствующим блоком. Все очереди</w:t>
      </w:r>
      <w:r w:rsidR="00B81EC7" w:rsidRPr="00407AF0">
        <w:rPr>
          <w:rFonts w:cs="Times New Roman"/>
          <w:szCs w:val="28"/>
        </w:rPr>
        <w:t>,</w:t>
      </w:r>
      <w:r w:rsidR="008A50B7" w:rsidRPr="00407AF0">
        <w:rPr>
          <w:rFonts w:cs="Times New Roman"/>
          <w:szCs w:val="28"/>
        </w:rPr>
        <w:t xml:space="preserve"> а также задержки проезда автомобиля</w:t>
      </w:r>
      <w:r w:rsidR="00B81EC7" w:rsidRPr="00407AF0">
        <w:rPr>
          <w:rFonts w:cs="Times New Roman"/>
          <w:szCs w:val="28"/>
        </w:rPr>
        <w:t>,</w:t>
      </w:r>
      <w:r w:rsidR="008A50B7" w:rsidRPr="00407AF0">
        <w:rPr>
          <w:rFonts w:cs="Times New Roman"/>
          <w:szCs w:val="28"/>
        </w:rPr>
        <w:t xml:space="preserve"> </w:t>
      </w:r>
      <w:r w:rsidR="00B81EC7" w:rsidRPr="00407AF0">
        <w:rPr>
          <w:rFonts w:cs="Times New Roman"/>
          <w:szCs w:val="28"/>
        </w:rPr>
        <w:t>приняты</w:t>
      </w:r>
      <w:r w:rsidR="008A50B7" w:rsidRPr="00407AF0">
        <w:rPr>
          <w:rFonts w:cs="Times New Roman"/>
          <w:szCs w:val="28"/>
        </w:rPr>
        <w:t xml:space="preserve"> с бесконечной вместимостью</w:t>
      </w:r>
      <w:r w:rsidR="00B81EC7" w:rsidRPr="00407AF0">
        <w:rPr>
          <w:rFonts w:cs="Times New Roman"/>
          <w:szCs w:val="28"/>
        </w:rPr>
        <w:t>.</w:t>
      </w:r>
    </w:p>
    <w:p w:rsidR="00B81EC7" w:rsidRPr="00407AF0" w:rsidRDefault="00B81EC7" w:rsidP="00407AF0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07AF0">
        <w:rPr>
          <w:rFonts w:cs="Times New Roman"/>
          <w:b/>
          <w:szCs w:val="28"/>
        </w:rPr>
        <w:t>Проведение эксперимента</w:t>
      </w:r>
    </w:p>
    <w:p w:rsidR="00B81EC7" w:rsidRPr="00407AF0" w:rsidRDefault="00B81EC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В ходе эксперимента было исследовано влияние количества парковочных мест, окон обслуживания, пунктов обслуживания заявки, пунктов погрузки и пунктов </w:t>
      </w:r>
      <w:proofErr w:type="gramStart"/>
      <w:r w:rsidRPr="00407AF0">
        <w:rPr>
          <w:rFonts w:cs="Times New Roman"/>
          <w:szCs w:val="28"/>
        </w:rPr>
        <w:t>проверки</w:t>
      </w:r>
      <w:proofErr w:type="gramEnd"/>
      <w:r w:rsidRPr="00407AF0">
        <w:rPr>
          <w:rFonts w:cs="Times New Roman"/>
          <w:szCs w:val="28"/>
        </w:rPr>
        <w:t xml:space="preserve"> на количество пропускаемых через систему автомобилей</w:t>
      </w:r>
      <w:r w:rsidR="00C13C9C" w:rsidRPr="00407AF0">
        <w:rPr>
          <w:rFonts w:cs="Times New Roman"/>
          <w:szCs w:val="28"/>
        </w:rPr>
        <w:t xml:space="preserve"> и время их пребывания в системе</w:t>
      </w:r>
      <w:r w:rsidRPr="00407AF0">
        <w:rPr>
          <w:rFonts w:cs="Times New Roman"/>
          <w:szCs w:val="28"/>
        </w:rPr>
        <w:t>.</w:t>
      </w:r>
    </w:p>
    <w:p w:rsidR="00B81EC7" w:rsidRPr="00407AF0" w:rsidRDefault="00B81EC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Результаты исследования влияния количества парковочных мест на количество </w:t>
      </w:r>
      <w:r w:rsidR="00C13C9C" w:rsidRPr="00407AF0">
        <w:rPr>
          <w:rFonts w:cs="Times New Roman"/>
          <w:szCs w:val="28"/>
        </w:rPr>
        <w:t xml:space="preserve">обслуженных </w:t>
      </w:r>
      <w:r w:rsidRPr="00407AF0">
        <w:rPr>
          <w:rFonts w:cs="Times New Roman"/>
          <w:szCs w:val="28"/>
        </w:rPr>
        <w:t>автомобилей</w:t>
      </w:r>
      <w:r w:rsidR="00C13C9C" w:rsidRPr="00407AF0">
        <w:rPr>
          <w:rFonts w:cs="Times New Roman"/>
          <w:szCs w:val="28"/>
        </w:rPr>
        <w:t xml:space="preserve"> и время их обслуживания</w:t>
      </w:r>
      <w:r w:rsidRPr="00407AF0">
        <w:rPr>
          <w:rFonts w:cs="Times New Roman"/>
          <w:szCs w:val="28"/>
        </w:rPr>
        <w:t xml:space="preserve"> представлено в таблице 1.</w:t>
      </w:r>
    </w:p>
    <w:p w:rsidR="00B81EC7" w:rsidRPr="00407AF0" w:rsidRDefault="00B81EC7" w:rsidP="00407AF0">
      <w:pPr>
        <w:spacing w:line="360" w:lineRule="auto"/>
        <w:ind w:firstLine="0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lastRenderedPageBreak/>
        <w:t xml:space="preserve">Таблица 1 – </w:t>
      </w:r>
      <w:r w:rsidR="00C13C9C" w:rsidRPr="00407AF0">
        <w:rPr>
          <w:rFonts w:cs="Times New Roman"/>
          <w:szCs w:val="28"/>
        </w:rPr>
        <w:t>Результаты исследования влияния количества парковочных мест на количество обслуженных автомобилей и время их обслуживания</w:t>
      </w:r>
    </w:p>
    <w:tbl>
      <w:tblPr>
        <w:tblStyle w:val="a8"/>
        <w:tblW w:w="0" w:type="auto"/>
        <w:tblLook w:val="04A0"/>
      </w:tblPr>
      <w:tblGrid>
        <w:gridCol w:w="3208"/>
        <w:gridCol w:w="4029"/>
        <w:gridCol w:w="2334"/>
      </w:tblGrid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парковочных мест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</w:t>
            </w:r>
            <w:r w:rsidR="00C13C9C" w:rsidRPr="00407AF0">
              <w:rPr>
                <w:rFonts w:cs="Times New Roman"/>
                <w:sz w:val="24"/>
                <w:szCs w:val="24"/>
              </w:rPr>
              <w:t xml:space="preserve"> обслуженных автомобилей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Время</w:t>
            </w:r>
            <w:r w:rsidR="00C13C9C" w:rsidRPr="00407AF0">
              <w:rPr>
                <w:rFonts w:cs="Times New Roman"/>
                <w:sz w:val="24"/>
                <w:szCs w:val="24"/>
              </w:rPr>
              <w:t xml:space="preserve"> обслуживания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273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271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258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250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253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224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240</w:t>
            </w:r>
          </w:p>
        </w:tc>
      </w:tr>
    </w:tbl>
    <w:p w:rsidR="00B81EC7" w:rsidRPr="00407AF0" w:rsidRDefault="00B81EC7" w:rsidP="00407AF0">
      <w:pPr>
        <w:spacing w:line="360" w:lineRule="auto"/>
        <w:ind w:firstLine="0"/>
        <w:rPr>
          <w:rFonts w:cs="Times New Roman"/>
          <w:szCs w:val="28"/>
        </w:rPr>
      </w:pPr>
    </w:p>
    <w:p w:rsidR="00B81EC7" w:rsidRPr="00407AF0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Количество обслуженных автомобилей не показывает зависимости от количества парковочных мест, а время обслуживания уменьшается.</w:t>
      </w:r>
    </w:p>
    <w:p w:rsidR="00C13C9C" w:rsidRPr="00407AF0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окон обслуживания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 представлено в таблице 2.</w:t>
      </w:r>
    </w:p>
    <w:p w:rsidR="00B81EC7" w:rsidRPr="00407AF0" w:rsidRDefault="00C13C9C" w:rsidP="00407AF0">
      <w:pPr>
        <w:spacing w:line="360" w:lineRule="auto"/>
        <w:ind w:firstLine="0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Таблица 2 – 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окон обслуживания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</w:t>
      </w:r>
    </w:p>
    <w:tbl>
      <w:tblPr>
        <w:tblStyle w:val="a8"/>
        <w:tblW w:w="0" w:type="auto"/>
        <w:tblLook w:val="04A0"/>
      </w:tblPr>
      <w:tblGrid>
        <w:gridCol w:w="3292"/>
        <w:gridCol w:w="3963"/>
        <w:gridCol w:w="2316"/>
      </w:tblGrid>
      <w:tr w:rsidR="00C13C9C" w:rsidRPr="00407AF0" w:rsidTr="00407AF0">
        <w:tc>
          <w:tcPr>
            <w:tcW w:w="0" w:type="auto"/>
          </w:tcPr>
          <w:p w:rsidR="00C13C9C" w:rsidRPr="00407AF0" w:rsidRDefault="00C13C9C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окон обслуживания</w:t>
            </w:r>
          </w:p>
        </w:tc>
        <w:tc>
          <w:tcPr>
            <w:tcW w:w="0" w:type="auto"/>
          </w:tcPr>
          <w:p w:rsidR="00C13C9C" w:rsidRPr="00407AF0" w:rsidRDefault="00C13C9C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обслуженных автомобилей</w:t>
            </w:r>
          </w:p>
        </w:tc>
        <w:tc>
          <w:tcPr>
            <w:tcW w:w="0" w:type="auto"/>
          </w:tcPr>
          <w:p w:rsidR="00C13C9C" w:rsidRPr="00407AF0" w:rsidRDefault="00C13C9C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Время обслуживания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215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266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240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253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252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272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272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272</w:t>
            </w:r>
          </w:p>
        </w:tc>
      </w:tr>
    </w:tbl>
    <w:p w:rsidR="00C13C9C" w:rsidRPr="00407AF0" w:rsidRDefault="00C13C9C" w:rsidP="00407AF0">
      <w:pPr>
        <w:ind w:firstLine="0"/>
        <w:rPr>
          <w:rFonts w:cs="Times New Roman"/>
          <w:sz w:val="24"/>
        </w:rPr>
      </w:pPr>
    </w:p>
    <w:p w:rsidR="00B81EC7" w:rsidRPr="00407AF0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Количество обслуженных автомобилей колеблется около среднего времени и с увеличением окон приближается к одному числу, подобное  происходит и </w:t>
      </w:r>
      <w:proofErr w:type="gramStart"/>
      <w:r w:rsidRPr="00407AF0">
        <w:rPr>
          <w:rFonts w:cs="Times New Roman"/>
          <w:szCs w:val="28"/>
        </w:rPr>
        <w:t>с</w:t>
      </w:r>
      <w:proofErr w:type="gramEnd"/>
      <w:r w:rsidRPr="00407AF0">
        <w:rPr>
          <w:rFonts w:cs="Times New Roman"/>
          <w:szCs w:val="28"/>
        </w:rPr>
        <w:t xml:space="preserve"> временем обслуживания, однако оно с ростом окон числа растёт.</w:t>
      </w:r>
    </w:p>
    <w:p w:rsidR="00C13C9C" w:rsidRPr="00407AF0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пунктов обслуживания заявки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 представлено в таблице 3.</w:t>
      </w:r>
    </w:p>
    <w:p w:rsidR="00C13C9C" w:rsidRPr="00407AF0" w:rsidRDefault="00C13C9C" w:rsidP="00407AF0">
      <w:pPr>
        <w:spacing w:line="360" w:lineRule="auto"/>
        <w:ind w:firstLine="0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lastRenderedPageBreak/>
        <w:t xml:space="preserve">Таблица 3 – 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пунктов обслуживания заявки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</w:t>
      </w:r>
    </w:p>
    <w:tbl>
      <w:tblPr>
        <w:tblStyle w:val="a8"/>
        <w:tblW w:w="0" w:type="auto"/>
        <w:tblLook w:val="04A0"/>
      </w:tblPr>
      <w:tblGrid>
        <w:gridCol w:w="3216"/>
        <w:gridCol w:w="3217"/>
        <w:gridCol w:w="3138"/>
      </w:tblGrid>
      <w:tr w:rsidR="00C13C9C" w:rsidRPr="00407AF0" w:rsidTr="00FE3D42">
        <w:tc>
          <w:tcPr>
            <w:tcW w:w="3216" w:type="dxa"/>
          </w:tcPr>
          <w:p w:rsidR="00C13C9C" w:rsidRPr="00407AF0" w:rsidRDefault="00C13C9C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пунктов обслуживания заявки</w:t>
            </w:r>
          </w:p>
        </w:tc>
        <w:tc>
          <w:tcPr>
            <w:tcW w:w="3217" w:type="dxa"/>
          </w:tcPr>
          <w:p w:rsidR="00C13C9C" w:rsidRPr="00407AF0" w:rsidRDefault="00C13C9C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обслуженных автомобилей</w:t>
            </w:r>
          </w:p>
        </w:tc>
        <w:tc>
          <w:tcPr>
            <w:tcW w:w="3138" w:type="dxa"/>
          </w:tcPr>
          <w:p w:rsidR="00C13C9C" w:rsidRPr="00407AF0" w:rsidRDefault="00C13C9C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Время обслуживания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241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112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253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92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214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76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236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92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224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118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254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92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250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94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264</w:t>
            </w:r>
          </w:p>
        </w:tc>
      </w:tr>
    </w:tbl>
    <w:p w:rsidR="00B81EC7" w:rsidRPr="00407AF0" w:rsidRDefault="00B81EC7" w:rsidP="00407AF0">
      <w:pPr>
        <w:spacing w:line="360" w:lineRule="auto"/>
        <w:ind w:firstLine="0"/>
        <w:rPr>
          <w:rFonts w:cs="Times New Roman"/>
          <w:szCs w:val="28"/>
        </w:rPr>
      </w:pPr>
    </w:p>
    <w:p w:rsidR="00C13C9C" w:rsidRPr="00407AF0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С ростом пунктов обслуживания заявки количество автомобилей колеблется, постепенно увеличиваясь. Зависимость времени от количества пунктов обслуживания не выявлена.</w:t>
      </w:r>
    </w:p>
    <w:p w:rsidR="00C13C9C" w:rsidRPr="00407AF0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пунктов погрузки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 представлено в таблице 4.</w:t>
      </w:r>
    </w:p>
    <w:p w:rsidR="00C13C9C" w:rsidRPr="00407AF0" w:rsidRDefault="00C13C9C" w:rsidP="00407AF0">
      <w:pPr>
        <w:spacing w:line="360" w:lineRule="auto"/>
        <w:ind w:firstLine="0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Таблица 4 – 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пунктов погрузки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</w:t>
      </w:r>
    </w:p>
    <w:tbl>
      <w:tblPr>
        <w:tblStyle w:val="a8"/>
        <w:tblW w:w="0" w:type="auto"/>
        <w:tblLook w:val="04A0"/>
      </w:tblPr>
      <w:tblGrid>
        <w:gridCol w:w="3216"/>
        <w:gridCol w:w="3217"/>
        <w:gridCol w:w="3138"/>
      </w:tblGrid>
      <w:tr w:rsidR="00C13C9C" w:rsidRPr="00407AF0" w:rsidTr="00FE3D42">
        <w:tc>
          <w:tcPr>
            <w:tcW w:w="3216" w:type="dxa"/>
          </w:tcPr>
          <w:p w:rsidR="00C13C9C" w:rsidRPr="00407AF0" w:rsidRDefault="00C13C9C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пунктов погрузки</w:t>
            </w:r>
          </w:p>
        </w:tc>
        <w:tc>
          <w:tcPr>
            <w:tcW w:w="3217" w:type="dxa"/>
          </w:tcPr>
          <w:p w:rsidR="00C13C9C" w:rsidRPr="00407AF0" w:rsidRDefault="00C13C9C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обслуженных автомобилей</w:t>
            </w:r>
          </w:p>
        </w:tc>
        <w:tc>
          <w:tcPr>
            <w:tcW w:w="3138" w:type="dxa"/>
          </w:tcPr>
          <w:p w:rsidR="00C13C9C" w:rsidRPr="00407AF0" w:rsidRDefault="00C13C9C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Время обслуживания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94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264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285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244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467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232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665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223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733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231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711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231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474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232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714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226</w:t>
            </w:r>
          </w:p>
        </w:tc>
      </w:tr>
    </w:tbl>
    <w:p w:rsidR="00B81EC7" w:rsidRPr="00407AF0" w:rsidRDefault="00B81EC7" w:rsidP="00407AF0">
      <w:pPr>
        <w:spacing w:line="360" w:lineRule="auto"/>
        <w:ind w:firstLine="851"/>
        <w:rPr>
          <w:rFonts w:cs="Times New Roman"/>
          <w:szCs w:val="28"/>
        </w:rPr>
      </w:pPr>
    </w:p>
    <w:p w:rsidR="00C13C9C" w:rsidRPr="00407AF0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И количество автомобилей и время обслуживания, показывая определённые колебания, тем не </w:t>
      </w:r>
      <w:proofErr w:type="gramStart"/>
      <w:r w:rsidRPr="00407AF0">
        <w:rPr>
          <w:rFonts w:cs="Times New Roman"/>
          <w:szCs w:val="28"/>
        </w:rPr>
        <w:t>менее</w:t>
      </w:r>
      <w:proofErr w:type="gramEnd"/>
      <w:r w:rsidRPr="00407AF0">
        <w:rPr>
          <w:rFonts w:cs="Times New Roman"/>
          <w:szCs w:val="28"/>
        </w:rPr>
        <w:t xml:space="preserve"> заметно изменяется с увеличением количества пунктов погрузки, количество обслуженных автомобилей растёт, а время обслуживания падает.</w:t>
      </w:r>
    </w:p>
    <w:p w:rsidR="008F10A9" w:rsidRPr="00407AF0" w:rsidRDefault="008F10A9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lastRenderedPageBreak/>
        <w:t xml:space="preserve">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пунктов проверки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 представлено в таблице 5.</w:t>
      </w:r>
    </w:p>
    <w:p w:rsidR="00C13C9C" w:rsidRPr="00407AF0" w:rsidRDefault="008F10A9" w:rsidP="00407AF0">
      <w:pPr>
        <w:spacing w:line="360" w:lineRule="auto"/>
        <w:ind w:firstLine="0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Таблица 5 – 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пунктов проверки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</w:t>
      </w:r>
    </w:p>
    <w:tbl>
      <w:tblPr>
        <w:tblStyle w:val="a8"/>
        <w:tblW w:w="0" w:type="auto"/>
        <w:tblLook w:val="04A0"/>
      </w:tblPr>
      <w:tblGrid>
        <w:gridCol w:w="3216"/>
        <w:gridCol w:w="3217"/>
        <w:gridCol w:w="3138"/>
      </w:tblGrid>
      <w:tr w:rsidR="008F10A9" w:rsidRPr="00407AF0" w:rsidTr="00FE3D42">
        <w:tc>
          <w:tcPr>
            <w:tcW w:w="3216" w:type="dxa"/>
          </w:tcPr>
          <w:p w:rsidR="008F10A9" w:rsidRPr="00407AF0" w:rsidRDefault="008F10A9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пунктов проверки</w:t>
            </w:r>
          </w:p>
        </w:tc>
        <w:tc>
          <w:tcPr>
            <w:tcW w:w="3217" w:type="dxa"/>
          </w:tcPr>
          <w:p w:rsidR="008F10A9" w:rsidRPr="00407AF0" w:rsidRDefault="008F10A9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обслуженных автомобилей</w:t>
            </w:r>
          </w:p>
        </w:tc>
        <w:tc>
          <w:tcPr>
            <w:tcW w:w="3138" w:type="dxa"/>
          </w:tcPr>
          <w:p w:rsidR="008F10A9" w:rsidRPr="00407AF0" w:rsidRDefault="008F10A9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Время обслуживания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467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232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460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234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460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234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460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234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217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460</w:t>
            </w:r>
          </w:p>
        </w:tc>
        <w:tc>
          <w:tcPr>
            <w:tcW w:w="3138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234</w:t>
            </w:r>
          </w:p>
        </w:tc>
      </w:tr>
    </w:tbl>
    <w:p w:rsidR="00A134A0" w:rsidRPr="00407AF0" w:rsidRDefault="00A134A0" w:rsidP="00407AF0">
      <w:pPr>
        <w:spacing w:line="360" w:lineRule="auto"/>
        <w:ind w:firstLine="0"/>
        <w:rPr>
          <w:rFonts w:cs="Times New Roman"/>
          <w:szCs w:val="28"/>
        </w:rPr>
      </w:pPr>
    </w:p>
    <w:p w:rsidR="008F10A9" w:rsidRPr="00407AF0" w:rsidRDefault="008F10A9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Влияние пунктов </w:t>
      </w:r>
      <w:r w:rsidR="000C5DE7" w:rsidRPr="00407AF0">
        <w:rPr>
          <w:rFonts w:cs="Times New Roman"/>
          <w:szCs w:val="28"/>
        </w:rPr>
        <w:t>проверки</w:t>
      </w:r>
      <w:r w:rsidRPr="00407AF0">
        <w:rPr>
          <w:rFonts w:cs="Times New Roman"/>
          <w:szCs w:val="28"/>
        </w:rPr>
        <w:t xml:space="preserve"> на  количество обслуженных автомобилей и время обслуживания не обнаружено.</w:t>
      </w:r>
    </w:p>
    <w:p w:rsidR="008F10A9" w:rsidRPr="00407AF0" w:rsidRDefault="008F10A9" w:rsidP="00407AF0">
      <w:pPr>
        <w:spacing w:line="360" w:lineRule="auto"/>
        <w:ind w:firstLine="851"/>
        <w:rPr>
          <w:rFonts w:cs="Times New Roman"/>
          <w:szCs w:val="28"/>
        </w:rPr>
      </w:pPr>
    </w:p>
    <w:p w:rsidR="008F10A9" w:rsidRPr="00407AF0" w:rsidRDefault="008F10A9" w:rsidP="00407AF0">
      <w:pPr>
        <w:spacing w:line="360" w:lineRule="auto"/>
        <w:ind w:firstLine="851"/>
        <w:rPr>
          <w:rFonts w:cs="Times New Roman"/>
          <w:b/>
          <w:szCs w:val="28"/>
        </w:rPr>
      </w:pPr>
      <w:r w:rsidRPr="00407AF0">
        <w:rPr>
          <w:rFonts w:cs="Times New Roman"/>
          <w:b/>
          <w:szCs w:val="28"/>
        </w:rPr>
        <w:t>Вывод:</w:t>
      </w:r>
    </w:p>
    <w:p w:rsidR="000C5DE7" w:rsidRPr="00407AF0" w:rsidRDefault="008F10A9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В ходе выполнения лабораторных работ закреплены навыки работы со средой имитационного моделирования </w:t>
      </w:r>
      <w:proofErr w:type="spellStart"/>
      <w:r w:rsidRPr="00407AF0">
        <w:rPr>
          <w:rFonts w:cs="Times New Roman"/>
          <w:szCs w:val="28"/>
          <w:lang w:val="en-US"/>
        </w:rPr>
        <w:t>Anylogic</w:t>
      </w:r>
      <w:proofErr w:type="spellEnd"/>
      <w:r w:rsidRPr="00407AF0">
        <w:rPr>
          <w:rFonts w:cs="Times New Roman"/>
          <w:szCs w:val="28"/>
        </w:rPr>
        <w:t xml:space="preserve">. Построена модель функционирования </w:t>
      </w:r>
      <w:r w:rsidR="000C5DE7" w:rsidRPr="00407AF0">
        <w:rPr>
          <w:rFonts w:cs="Times New Roman"/>
          <w:szCs w:val="28"/>
        </w:rPr>
        <w:t>терминала</w:t>
      </w:r>
      <w:r w:rsidRPr="00407AF0">
        <w:rPr>
          <w:rFonts w:cs="Times New Roman"/>
          <w:szCs w:val="28"/>
        </w:rPr>
        <w:t>. Проведено исследование</w:t>
      </w:r>
      <w:r w:rsidR="000C5DE7" w:rsidRPr="00407AF0">
        <w:rPr>
          <w:rFonts w:cs="Times New Roman"/>
          <w:szCs w:val="28"/>
        </w:rPr>
        <w:t xml:space="preserve"> влияния количества парковочных мест, окон обслуживания, пунктов обслуживания заявки, пунктов погрузки и пунктов </w:t>
      </w:r>
      <w:proofErr w:type="gramStart"/>
      <w:r w:rsidR="000C5DE7" w:rsidRPr="00407AF0">
        <w:rPr>
          <w:rFonts w:cs="Times New Roman"/>
          <w:szCs w:val="28"/>
        </w:rPr>
        <w:t>проверки</w:t>
      </w:r>
      <w:proofErr w:type="gramEnd"/>
      <w:r w:rsidR="000C5DE7" w:rsidRPr="00407AF0">
        <w:rPr>
          <w:rFonts w:cs="Times New Roman"/>
          <w:szCs w:val="28"/>
        </w:rPr>
        <w:t xml:space="preserve"> на количество пропускаемых через систему автомобилей и время обслуживания. Наиболее влиятельным параметром оказалось количество пунктов погрузки. </w:t>
      </w:r>
      <w:proofErr w:type="gramStart"/>
      <w:r w:rsidR="000C5DE7" w:rsidRPr="00407AF0">
        <w:rPr>
          <w:rFonts w:cs="Times New Roman"/>
          <w:szCs w:val="28"/>
        </w:rPr>
        <w:t>Параметром</w:t>
      </w:r>
      <w:proofErr w:type="gramEnd"/>
      <w:r w:rsidR="000C5DE7" w:rsidRPr="00407AF0">
        <w:rPr>
          <w:rFonts w:cs="Times New Roman"/>
          <w:szCs w:val="28"/>
        </w:rPr>
        <w:t xml:space="preserve"> не имеющим заметного влияния является количество пунктов проверки.</w:t>
      </w:r>
    </w:p>
    <w:p w:rsidR="008F10A9" w:rsidRDefault="008F10A9" w:rsidP="00A134A0"/>
    <w:sectPr w:rsidR="008F10A9" w:rsidSect="006B0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B5118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64694AAB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81061DF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64A7"/>
    <w:rsid w:val="0001006C"/>
    <w:rsid w:val="000C5DE7"/>
    <w:rsid w:val="00407AF0"/>
    <w:rsid w:val="006B0273"/>
    <w:rsid w:val="008A50B7"/>
    <w:rsid w:val="008F10A9"/>
    <w:rsid w:val="00A134A0"/>
    <w:rsid w:val="00AB6A7C"/>
    <w:rsid w:val="00B81EC7"/>
    <w:rsid w:val="00C13C9C"/>
    <w:rsid w:val="00C86913"/>
    <w:rsid w:val="00E66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4A7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E664A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E664A7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E664A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B6A7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6A7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81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407AF0"/>
    <w:pPr>
      <w:spacing w:line="360" w:lineRule="auto"/>
      <w:ind w:firstLine="0"/>
      <w:jc w:val="center"/>
    </w:pPr>
    <w:rPr>
      <w:rFonts w:cs="Times New Roman"/>
      <w:noProof/>
      <w:szCs w:val="28"/>
      <w:lang w:eastAsia="ru-RU"/>
    </w:rPr>
  </w:style>
  <w:style w:type="character" w:customStyle="1" w:styleId="10">
    <w:name w:val="Стиль1 Знак"/>
    <w:basedOn w:val="a0"/>
    <w:link w:val="1"/>
    <w:rsid w:val="00407AF0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zenigata</cp:lastModifiedBy>
  <cp:revision>4</cp:revision>
  <dcterms:created xsi:type="dcterms:W3CDTF">2017-12-17T17:51:00Z</dcterms:created>
  <dcterms:modified xsi:type="dcterms:W3CDTF">2017-12-17T21:53:00Z</dcterms:modified>
</cp:coreProperties>
</file>