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56A" w:rsidRDefault="0053456A" w:rsidP="0053456A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53456A" w:rsidRDefault="0053456A" w:rsidP="0053456A">
      <w:pPr>
        <w:pStyle w:val="aa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53456A" w:rsidRDefault="0053456A" w:rsidP="0053456A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53456A" w:rsidRDefault="0053456A" w:rsidP="0053456A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53456A" w:rsidRDefault="0053456A" w:rsidP="0053456A">
      <w:pPr>
        <w:pStyle w:val="aa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53456A" w:rsidRDefault="0053456A" w:rsidP="0053456A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53456A" w:rsidRDefault="0053456A" w:rsidP="0053456A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2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/м-21(о)</w:t>
      </w:r>
    </w:p>
    <w:p w:rsidR="0053456A" w:rsidRDefault="0053456A" w:rsidP="0053456A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53456A" w:rsidRDefault="0053456A" w:rsidP="0053456A">
      <w:pPr>
        <w:pStyle w:val="aa"/>
        <w:jc w:val="center"/>
        <w:rPr>
          <w:color w:val="000000"/>
          <w:sz w:val="27"/>
          <w:szCs w:val="27"/>
        </w:rPr>
      </w:pPr>
    </w:p>
    <w:p w:rsidR="0053456A" w:rsidRPr="00075E8A" w:rsidRDefault="001B05B7" w:rsidP="005345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№7</w:t>
      </w:r>
    </w:p>
    <w:p w:rsidR="0053456A" w:rsidRPr="0015524C" w:rsidRDefault="0053456A" w:rsidP="005345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Pr="0015524C">
        <w:rPr>
          <w:color w:val="000000"/>
          <w:sz w:val="27"/>
          <w:szCs w:val="27"/>
        </w:rPr>
        <w:t>МЕТОДЫ ИССЛЕДОВАНИЯ И МОДЕЛИРОВАНИЯ ИНФОРМАЦИОННЫХ ПРОЦЕССОВ И ТЕХНОЛОГИЙ</w:t>
      </w:r>
      <w:r>
        <w:rPr>
          <w:color w:val="000000"/>
          <w:sz w:val="27"/>
          <w:szCs w:val="27"/>
        </w:rPr>
        <w:t>»</w:t>
      </w:r>
    </w:p>
    <w:p w:rsidR="0053456A" w:rsidRPr="00F8277B" w:rsidRDefault="0053456A" w:rsidP="0053456A">
      <w:pPr>
        <w:pStyle w:val="aa"/>
        <w:spacing w:before="0" w:beforeAutospacing="0" w:after="0" w:afterAutospacing="0" w:line="360" w:lineRule="auto"/>
        <w:jc w:val="center"/>
        <w:rPr>
          <w:rFonts w:eastAsia="Calibri"/>
          <w:sz w:val="32"/>
          <w:szCs w:val="32"/>
        </w:rPr>
      </w:pPr>
      <w:r w:rsidRPr="00F8277B">
        <w:rPr>
          <w:rFonts w:eastAsia="Calibri"/>
          <w:sz w:val="32"/>
          <w:szCs w:val="32"/>
        </w:rPr>
        <w:t>«</w:t>
      </w:r>
      <w:r w:rsidRPr="005759B2">
        <w:rPr>
          <w:rFonts w:eastAsia="Calibri"/>
          <w:sz w:val="32"/>
          <w:szCs w:val="32"/>
        </w:rPr>
        <w:t xml:space="preserve">СРЕДА ИМИТАЦИОННОГО МОДЕЛИРОВАНИЯ </w:t>
      </w:r>
      <w:r w:rsidRPr="00F8277B">
        <w:rPr>
          <w:rFonts w:eastAsia="Calibri"/>
          <w:sz w:val="32"/>
          <w:szCs w:val="32"/>
        </w:rPr>
        <w:t>ANYLOGIC</w:t>
      </w:r>
      <w:r w:rsidRPr="005759B2">
        <w:rPr>
          <w:rFonts w:eastAsia="Calibri"/>
          <w:sz w:val="32"/>
          <w:szCs w:val="32"/>
        </w:rPr>
        <w:t>.</w:t>
      </w:r>
      <w:r w:rsidRPr="005759B2">
        <w:rPr>
          <w:sz w:val="32"/>
          <w:szCs w:val="32"/>
        </w:rPr>
        <w:t xml:space="preserve"> </w:t>
      </w:r>
      <w:r w:rsidRPr="00F8277B">
        <w:rPr>
          <w:rFonts w:eastAsia="Calibri"/>
          <w:sz w:val="32"/>
          <w:szCs w:val="32"/>
        </w:rPr>
        <w:t xml:space="preserve">МОДЕЛЬ ФУНКЦИОНИРОВАНИЯ </w:t>
      </w:r>
      <w:r>
        <w:rPr>
          <w:rFonts w:eastAsia="Calibri"/>
          <w:sz w:val="32"/>
          <w:szCs w:val="32"/>
        </w:rPr>
        <w:t>ТЕРМИНАЛА</w:t>
      </w:r>
      <w:r w:rsidRPr="00F8277B">
        <w:rPr>
          <w:rFonts w:eastAsia="Calibri"/>
          <w:sz w:val="32"/>
          <w:szCs w:val="32"/>
        </w:rPr>
        <w:t>»</w:t>
      </w:r>
    </w:p>
    <w:p w:rsidR="0053456A" w:rsidRDefault="0053456A" w:rsidP="0053456A">
      <w:pPr>
        <w:pStyle w:val="aa"/>
        <w:jc w:val="center"/>
        <w:rPr>
          <w:color w:val="000000"/>
          <w:sz w:val="27"/>
          <w:szCs w:val="27"/>
        </w:rPr>
      </w:pPr>
    </w:p>
    <w:p w:rsidR="0053456A" w:rsidRDefault="0053456A" w:rsidP="0053456A">
      <w:pPr>
        <w:pStyle w:val="aa"/>
        <w:jc w:val="center"/>
        <w:rPr>
          <w:color w:val="000000"/>
          <w:sz w:val="27"/>
          <w:szCs w:val="27"/>
        </w:rPr>
      </w:pPr>
    </w:p>
    <w:p w:rsidR="0053456A" w:rsidRDefault="0053456A" w:rsidP="0053456A">
      <w:pPr>
        <w:pStyle w:val="aa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53456A" w:rsidRDefault="0053456A" w:rsidP="0053456A">
      <w:pPr>
        <w:pStyle w:val="aa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53456A" w:rsidRDefault="0053456A" w:rsidP="0053456A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53456A" w:rsidRDefault="0053456A" w:rsidP="0053456A">
      <w:pPr>
        <w:pStyle w:val="aa"/>
        <w:rPr>
          <w:color w:val="000000"/>
          <w:sz w:val="27"/>
          <w:szCs w:val="27"/>
        </w:rPr>
      </w:pPr>
    </w:p>
    <w:p w:rsidR="0053456A" w:rsidRDefault="0053456A" w:rsidP="0053456A">
      <w:pPr>
        <w:pStyle w:val="1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>
        <w:rPr>
          <w:rFonts w:cs="Times New Roman"/>
          <w:szCs w:val="28"/>
          <w:u w:val="single"/>
        </w:rPr>
        <w:t>проф.</w:t>
      </w:r>
      <w:r>
        <w:rPr>
          <w:rFonts w:cs="Times New Roman"/>
          <w:szCs w:val="28"/>
        </w:rPr>
        <w:t>_______     ____________             _____</w:t>
      </w:r>
      <w:r>
        <w:rPr>
          <w:rFonts w:cs="Times New Roman"/>
          <w:szCs w:val="28"/>
          <w:u w:val="single"/>
        </w:rPr>
        <w:t>Ю.В. Доронина</w:t>
      </w:r>
      <w:r>
        <w:rPr>
          <w:rFonts w:cs="Times New Roman"/>
          <w:szCs w:val="28"/>
        </w:rPr>
        <w:t>__________</w:t>
      </w:r>
    </w:p>
    <w:p w:rsidR="0053456A" w:rsidRDefault="0053456A" w:rsidP="0053456A">
      <w:pPr>
        <w:pStyle w:val="1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53456A" w:rsidRDefault="0053456A" w:rsidP="0053456A">
      <w:pPr>
        <w:pStyle w:val="aa"/>
        <w:jc w:val="center"/>
        <w:rPr>
          <w:color w:val="000000"/>
          <w:sz w:val="27"/>
          <w:szCs w:val="27"/>
        </w:rPr>
      </w:pPr>
    </w:p>
    <w:p w:rsidR="0053456A" w:rsidRPr="002F20C0" w:rsidRDefault="0053456A" w:rsidP="0053456A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E664A7" w:rsidRPr="00407AF0" w:rsidRDefault="00E664A7" w:rsidP="00407AF0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07AF0">
        <w:rPr>
          <w:rFonts w:cs="Times New Roman"/>
          <w:b/>
          <w:szCs w:val="28"/>
        </w:rPr>
        <w:lastRenderedPageBreak/>
        <w:t>Цель работы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Закрепления навыков работы со средой имитационного моделирования </w:t>
      </w:r>
      <w:proofErr w:type="spellStart"/>
      <w:r w:rsidRPr="00407AF0">
        <w:rPr>
          <w:rFonts w:cs="Times New Roman"/>
          <w:szCs w:val="28"/>
          <w:lang w:val="en-US"/>
        </w:rPr>
        <w:t>Anylogic</w:t>
      </w:r>
      <w:proofErr w:type="spellEnd"/>
      <w:r w:rsidRPr="00407AF0">
        <w:rPr>
          <w:rFonts w:cs="Times New Roman"/>
          <w:szCs w:val="28"/>
        </w:rPr>
        <w:t>.</w:t>
      </w:r>
    </w:p>
    <w:p w:rsidR="00E664A7" w:rsidRPr="00407AF0" w:rsidRDefault="00E664A7" w:rsidP="00407AF0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07AF0">
        <w:rPr>
          <w:rFonts w:cs="Times New Roman"/>
          <w:b/>
          <w:szCs w:val="28"/>
        </w:rPr>
        <w:t>Постановка задачи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Автомобиль (транспортное средство), груженный или порожний, попадает в порт по дороге общего пользования. В случае отсутствия мест на парковке терминала, дорога становится накопительным буфером.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Если имеется свободное место, автомобиль въезжает на парковку, водитель выходит и с документами идет в офис. Процедура парковки занимает около 2 мин.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В офисе водитель дожидается своей очереди на обслуживание у одного из окошек. Дождавшись, он оформляет документы на въезд. Получив их, он возвращается к своему автомобилю. Оформление документов занимает, вместе с ходьбой, около 10 мин. Одновременно на терминал отсылается заявка на обслуживание данного автомобиля.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Если ворота имеют свободную полосу, автомобиль подъезжает на полосу досмотра. Здесь у него проверяют разрешение на въезд и проводят физический досмотр контейнера (пломб, наличия повреждений, отсутствия посторонних лиц и пр.). Досмотр занимает 2 мин.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Автомобиль следует на оперативную парковку, расположенную рядом с зоной погрузки-разгрузки. Среднее время движения 2 мин. Этот участок дороги внутри терминала может использоваться как накопительный буфер, если нет свободных мест на парковке у зоны погрузки.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Автомобиль становится на парковку и ждет своей очереди на погрузку (момента выполнения заявки на его обслуживание, отправленной ранее). Среднее время выполнения заявки составляет 10 мин.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Когда со стороны терминала готово транспортное средство для его погрузки-разгрузки (заявка на обслуживание автомобиля выполнена), и имеется свободная ячейка для обработки автомобиля в зоне, автомобиль подъезжает к свободной ячейке для погрузки. Среднее время движения 2 </w:t>
      </w:r>
      <w:r w:rsidRPr="00407AF0">
        <w:rPr>
          <w:rFonts w:cs="Times New Roman"/>
          <w:szCs w:val="28"/>
        </w:rPr>
        <w:lastRenderedPageBreak/>
        <w:t>мин. Если заявка была выполнена до приезда автомобиля и имеется свободная ячейка, автомобиль может прямо подъехать к ячейке, минуя парковку. Среднее время обслуживания автомобиля 5 мин.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Обслуженный автомобиль по терминальному проезду подъезжает к выездным воротам терминала. Среднее время движения 2 мин.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После осмотра автомобиль покидает терминал. Среднее время осмотра 2 мин.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Задание. Разработать имитационную модель и промоделировать функционирование терминала в течение 8 ч.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Определить: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– количество обработанных автомобилей;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– среднее время обработки одного автомобиля;</w:t>
      </w:r>
    </w:p>
    <w:p w:rsidR="00E664A7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– коэффициент обработки автомобилей терминалом;</w:t>
      </w:r>
    </w:p>
    <w:p w:rsidR="006B0273" w:rsidRPr="00407AF0" w:rsidRDefault="00E664A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– показатели использования элементов терминала.</w:t>
      </w:r>
    </w:p>
    <w:p w:rsidR="00AB6A7C" w:rsidRPr="00407AF0" w:rsidRDefault="00AB6A7C" w:rsidP="00407AF0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07AF0">
        <w:rPr>
          <w:rFonts w:cs="Times New Roman"/>
          <w:b/>
          <w:szCs w:val="28"/>
        </w:rPr>
        <w:t>Разработка модели</w:t>
      </w:r>
    </w:p>
    <w:p w:rsidR="00AB6A7C" w:rsidRPr="00407AF0" w:rsidRDefault="00AB6A7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В ходе выполнения лабораторной работы была разработана модель </w:t>
      </w:r>
      <w:proofErr w:type="spellStart"/>
      <w:r w:rsidRPr="00407AF0">
        <w:rPr>
          <w:rFonts w:cs="Times New Roman"/>
          <w:szCs w:val="28"/>
        </w:rPr>
        <w:t>AnyLogic</w:t>
      </w:r>
      <w:proofErr w:type="spellEnd"/>
      <w:r w:rsidRPr="00407AF0">
        <w:rPr>
          <w:rFonts w:cs="Times New Roman"/>
          <w:szCs w:val="28"/>
        </w:rPr>
        <w:t>. Графическое изображение модели представлено на рисунке 1.</w:t>
      </w:r>
    </w:p>
    <w:p w:rsidR="00E664A7" w:rsidRPr="00407AF0" w:rsidRDefault="00532009" w:rsidP="00407AF0">
      <w:pPr>
        <w:pStyle w:val="1"/>
      </w:pPr>
      <w:r>
        <w:drawing>
          <wp:inline distT="0" distB="0" distL="0" distR="0" wp14:anchorId="19C4B0FA" wp14:editId="36FB6493">
            <wp:extent cx="5669152" cy="2951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6124" cy="29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7C" w:rsidRPr="00407AF0" w:rsidRDefault="00AB6A7C" w:rsidP="00407AF0">
      <w:pPr>
        <w:pStyle w:val="1"/>
      </w:pPr>
      <w:r w:rsidRPr="00407AF0">
        <w:t>Рисунок 1 –  Графическое изображение модели</w:t>
      </w:r>
    </w:p>
    <w:p w:rsidR="00AB6A7C" w:rsidRPr="00407AF0" w:rsidRDefault="00AB6A7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Модель состоит в основном из блоков очереди и задержки. Настройки этих блоков представлены на рисунках 2-3.</w:t>
      </w:r>
    </w:p>
    <w:p w:rsidR="00AB6A7C" w:rsidRPr="00407AF0" w:rsidRDefault="00532009" w:rsidP="00407AF0">
      <w:pPr>
        <w:pStyle w:val="1"/>
      </w:pPr>
      <w:r>
        <w:lastRenderedPageBreak/>
        <w:drawing>
          <wp:inline distT="0" distB="0" distL="0" distR="0" wp14:anchorId="0F341433" wp14:editId="2B4FA245">
            <wp:extent cx="4638675" cy="10120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953" cy="101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7C" w:rsidRPr="00407AF0" w:rsidRDefault="00AB6A7C" w:rsidP="00407AF0">
      <w:pPr>
        <w:pStyle w:val="1"/>
      </w:pPr>
      <w:r w:rsidRPr="00407AF0">
        <w:t>Рисунок 2 – Настройки блока очереди</w:t>
      </w:r>
    </w:p>
    <w:p w:rsidR="00AB6A7C" w:rsidRPr="00407AF0" w:rsidRDefault="00532009" w:rsidP="00407AF0">
      <w:pPr>
        <w:pStyle w:val="1"/>
      </w:pPr>
      <w:r>
        <w:drawing>
          <wp:inline distT="0" distB="0" distL="0" distR="0" wp14:anchorId="3783576A" wp14:editId="43D7BE62">
            <wp:extent cx="4488767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237" cy="255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7C" w:rsidRPr="00407AF0" w:rsidRDefault="00AB6A7C" w:rsidP="00407AF0">
      <w:pPr>
        <w:pStyle w:val="1"/>
      </w:pPr>
      <w:r w:rsidRPr="00407AF0">
        <w:t xml:space="preserve">Рисунок 3 – Настройки блока </w:t>
      </w:r>
      <w:r w:rsidR="00A134A0" w:rsidRPr="00407AF0">
        <w:t>задержки</w:t>
      </w:r>
    </w:p>
    <w:p w:rsidR="00A134A0" w:rsidRPr="00407AF0" w:rsidRDefault="00A134A0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Автомобили попадают в систему с помощью блока-источника и направляются к очереди, моделирующей дорогу к терминалу. После выхода из очереди находится блок начала измерения времени. Время прохождение этого блока фиксируется. После расположен блок задержки, моделирующий парковку. Далее расположена очередь и задержка, </w:t>
      </w:r>
      <w:proofErr w:type="gramStart"/>
      <w:r w:rsidRPr="00407AF0">
        <w:rPr>
          <w:rFonts w:cs="Times New Roman"/>
          <w:szCs w:val="28"/>
        </w:rPr>
        <w:t>соответствующие</w:t>
      </w:r>
      <w:proofErr w:type="gramEnd"/>
      <w:r w:rsidRPr="00407AF0">
        <w:rPr>
          <w:rFonts w:cs="Times New Roman"/>
          <w:szCs w:val="28"/>
        </w:rPr>
        <w:t xml:space="preserve"> нахождению в офисе. После этого происходит разделение заявки – автомобиль проходит на внутреннюю парковку, а заявка шофёра на выполнение. Путь автомобиля состоит из блока задержки (проезд на стоянку) и очереди, в которой автомобили ожидают исполнения заявки. Очередь эмулирует одновременно парковку и ожидание. Если  заявка готова, автомобиль пропускает очередь. Путь заявки состоит из очереди ожидания обработки, задержки, соответствующей обработке и очереди ожидания автомобиля, если он не готов к получению заявки. Далее заявки снова комбинируются</w:t>
      </w:r>
      <w:r w:rsidR="008A50B7" w:rsidRPr="00407AF0">
        <w:rPr>
          <w:rFonts w:cs="Times New Roman"/>
          <w:szCs w:val="28"/>
        </w:rPr>
        <w:t xml:space="preserve"> соответствующим блоком</w:t>
      </w:r>
      <w:r w:rsidRPr="00407AF0">
        <w:rPr>
          <w:rFonts w:cs="Times New Roman"/>
          <w:szCs w:val="28"/>
        </w:rPr>
        <w:t xml:space="preserve">. </w:t>
      </w:r>
      <w:r w:rsidR="008A50B7" w:rsidRPr="00407AF0">
        <w:rPr>
          <w:rFonts w:cs="Times New Roman"/>
          <w:szCs w:val="28"/>
        </w:rPr>
        <w:t xml:space="preserve">После этого выполняется задержка, соответствующая проезду на пункт погрузки, задержка соответствующая погрузке и задержка проезда на выезд. Далее расположена </w:t>
      </w:r>
      <w:r w:rsidR="008A50B7" w:rsidRPr="00407AF0">
        <w:rPr>
          <w:rFonts w:cs="Times New Roman"/>
          <w:szCs w:val="28"/>
        </w:rPr>
        <w:lastRenderedPageBreak/>
        <w:t xml:space="preserve">очередь на проверку и проверка автомобиля. После этого время окончания измерения времени фиксирует момент времени </w:t>
      </w:r>
      <w:proofErr w:type="gramStart"/>
      <w:r w:rsidR="008A50B7" w:rsidRPr="00407AF0">
        <w:rPr>
          <w:rFonts w:cs="Times New Roman"/>
          <w:szCs w:val="28"/>
        </w:rPr>
        <w:t>заверения операций</w:t>
      </w:r>
      <w:proofErr w:type="gramEnd"/>
      <w:r w:rsidR="008A50B7" w:rsidRPr="00407AF0">
        <w:rPr>
          <w:rFonts w:cs="Times New Roman"/>
          <w:szCs w:val="28"/>
        </w:rPr>
        <w:t xml:space="preserve"> и сохраняет их длительность, а заявка выводится из системы соответствующим блоком. Все очереди</w:t>
      </w:r>
      <w:r w:rsidR="00B81EC7" w:rsidRPr="00407AF0">
        <w:rPr>
          <w:rFonts w:cs="Times New Roman"/>
          <w:szCs w:val="28"/>
        </w:rPr>
        <w:t>,</w:t>
      </w:r>
      <w:r w:rsidR="008A50B7" w:rsidRPr="00407AF0">
        <w:rPr>
          <w:rFonts w:cs="Times New Roman"/>
          <w:szCs w:val="28"/>
        </w:rPr>
        <w:t xml:space="preserve"> а также задержки проезда автомобиля</w:t>
      </w:r>
      <w:r w:rsidR="00B81EC7" w:rsidRPr="00407AF0">
        <w:rPr>
          <w:rFonts w:cs="Times New Roman"/>
          <w:szCs w:val="28"/>
        </w:rPr>
        <w:t>,</w:t>
      </w:r>
      <w:r w:rsidR="008A50B7" w:rsidRPr="00407AF0">
        <w:rPr>
          <w:rFonts w:cs="Times New Roman"/>
          <w:szCs w:val="28"/>
        </w:rPr>
        <w:t xml:space="preserve"> </w:t>
      </w:r>
      <w:r w:rsidR="00B81EC7" w:rsidRPr="00407AF0">
        <w:rPr>
          <w:rFonts w:cs="Times New Roman"/>
          <w:szCs w:val="28"/>
        </w:rPr>
        <w:t>приняты</w:t>
      </w:r>
      <w:r w:rsidR="008A50B7" w:rsidRPr="00407AF0">
        <w:rPr>
          <w:rFonts w:cs="Times New Roman"/>
          <w:szCs w:val="28"/>
        </w:rPr>
        <w:t xml:space="preserve"> с бесконечной вместимостью</w:t>
      </w:r>
      <w:r w:rsidR="00B81EC7" w:rsidRPr="00407AF0">
        <w:rPr>
          <w:rFonts w:cs="Times New Roman"/>
          <w:szCs w:val="28"/>
        </w:rPr>
        <w:t>.</w:t>
      </w:r>
    </w:p>
    <w:p w:rsidR="00B81EC7" w:rsidRPr="00407AF0" w:rsidRDefault="00B81EC7" w:rsidP="00407AF0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407AF0">
        <w:rPr>
          <w:rFonts w:cs="Times New Roman"/>
          <w:b/>
          <w:szCs w:val="28"/>
        </w:rPr>
        <w:t>Проведение эксперимента</w:t>
      </w:r>
    </w:p>
    <w:p w:rsidR="00B81EC7" w:rsidRPr="00407AF0" w:rsidRDefault="00B81EC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В ходе эксперимента было исследовано влияние количества парковочных мест, окон обслуживания, пунктов обслуживания заявки, пунктов погрузки и пунктов </w:t>
      </w:r>
      <w:proofErr w:type="gramStart"/>
      <w:r w:rsidRPr="00407AF0">
        <w:rPr>
          <w:rFonts w:cs="Times New Roman"/>
          <w:szCs w:val="28"/>
        </w:rPr>
        <w:t>проверки</w:t>
      </w:r>
      <w:proofErr w:type="gramEnd"/>
      <w:r w:rsidRPr="00407AF0">
        <w:rPr>
          <w:rFonts w:cs="Times New Roman"/>
          <w:szCs w:val="28"/>
        </w:rPr>
        <w:t xml:space="preserve"> на количество пропускаемых через систему автомобилей</w:t>
      </w:r>
      <w:r w:rsidR="00C13C9C" w:rsidRPr="00407AF0">
        <w:rPr>
          <w:rFonts w:cs="Times New Roman"/>
          <w:szCs w:val="28"/>
        </w:rPr>
        <w:t xml:space="preserve"> и время их пребывания в системе</w:t>
      </w:r>
      <w:r w:rsidRPr="00407AF0">
        <w:rPr>
          <w:rFonts w:cs="Times New Roman"/>
          <w:szCs w:val="28"/>
        </w:rPr>
        <w:t>.</w:t>
      </w:r>
    </w:p>
    <w:p w:rsidR="00B81EC7" w:rsidRPr="00407AF0" w:rsidRDefault="00B81EC7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Результаты исследования влияния количества парковочных мест на количество </w:t>
      </w:r>
      <w:r w:rsidR="00C13C9C" w:rsidRPr="00407AF0">
        <w:rPr>
          <w:rFonts w:cs="Times New Roman"/>
          <w:szCs w:val="28"/>
        </w:rPr>
        <w:t xml:space="preserve">обслуженных </w:t>
      </w:r>
      <w:r w:rsidRPr="00407AF0">
        <w:rPr>
          <w:rFonts w:cs="Times New Roman"/>
          <w:szCs w:val="28"/>
        </w:rPr>
        <w:t>автомобилей</w:t>
      </w:r>
      <w:r w:rsidR="00C13C9C" w:rsidRPr="00407AF0">
        <w:rPr>
          <w:rFonts w:cs="Times New Roman"/>
          <w:szCs w:val="28"/>
        </w:rPr>
        <w:t xml:space="preserve"> и время их обслуживания</w:t>
      </w:r>
      <w:r w:rsidRPr="00407AF0">
        <w:rPr>
          <w:rFonts w:cs="Times New Roman"/>
          <w:szCs w:val="28"/>
        </w:rPr>
        <w:t xml:space="preserve"> представлено в таблице 1.</w:t>
      </w:r>
    </w:p>
    <w:p w:rsidR="00B81EC7" w:rsidRPr="00407AF0" w:rsidRDefault="00B81EC7" w:rsidP="00407AF0">
      <w:pPr>
        <w:spacing w:line="360" w:lineRule="auto"/>
        <w:ind w:firstLine="0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Таблица 1 – </w:t>
      </w:r>
      <w:r w:rsidR="00C13C9C" w:rsidRPr="00407AF0">
        <w:rPr>
          <w:rFonts w:cs="Times New Roman"/>
          <w:szCs w:val="28"/>
        </w:rPr>
        <w:t>Результаты исследования влияния количества парковочных мест на количество обслуженных автомобилей и время их обслуживания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8"/>
        <w:gridCol w:w="4029"/>
        <w:gridCol w:w="2334"/>
      </w:tblGrid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парковочных мест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</w:t>
            </w:r>
            <w:r w:rsidR="00C13C9C" w:rsidRPr="00407AF0">
              <w:rPr>
                <w:rFonts w:cs="Times New Roman"/>
                <w:sz w:val="24"/>
                <w:szCs w:val="24"/>
              </w:rPr>
              <w:t xml:space="preserve"> обслуженных автомобилей</w:t>
            </w:r>
          </w:p>
        </w:tc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Время</w:t>
            </w:r>
            <w:r w:rsidR="00C13C9C" w:rsidRPr="00407AF0">
              <w:rPr>
                <w:rFonts w:cs="Times New Roman"/>
                <w:sz w:val="24"/>
                <w:szCs w:val="24"/>
              </w:rPr>
              <w:t xml:space="preserve"> обслуживания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81EC7" w:rsidRPr="00407AF0" w:rsidRDefault="00CD3AD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472</w:t>
            </w:r>
          </w:p>
        </w:tc>
        <w:tc>
          <w:tcPr>
            <w:tcW w:w="0" w:type="auto"/>
          </w:tcPr>
          <w:p w:rsidR="00B81EC7" w:rsidRPr="00407AF0" w:rsidRDefault="00CD3AD7" w:rsidP="00CD3AD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9250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81EC7" w:rsidRPr="00407AF0" w:rsidRDefault="00CD3AD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477</w:t>
            </w:r>
          </w:p>
        </w:tc>
        <w:tc>
          <w:tcPr>
            <w:tcW w:w="0" w:type="auto"/>
          </w:tcPr>
          <w:p w:rsidR="00B81EC7" w:rsidRPr="00407AF0" w:rsidRDefault="00CD3AD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12000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B81EC7" w:rsidRPr="00407AF0" w:rsidRDefault="00CD3AD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476</w:t>
            </w:r>
          </w:p>
        </w:tc>
        <w:tc>
          <w:tcPr>
            <w:tcW w:w="0" w:type="auto"/>
          </w:tcPr>
          <w:p w:rsidR="00B81EC7" w:rsidRPr="00407AF0" w:rsidRDefault="00CD3AD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12863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B81EC7" w:rsidRPr="00407AF0" w:rsidRDefault="00CD3AD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479</w:t>
            </w:r>
          </w:p>
        </w:tc>
        <w:tc>
          <w:tcPr>
            <w:tcW w:w="0" w:type="auto"/>
          </w:tcPr>
          <w:p w:rsidR="00B81EC7" w:rsidRPr="00407AF0" w:rsidRDefault="00CD3AD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13197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B81EC7" w:rsidRPr="00407AF0" w:rsidRDefault="00CD3AD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476</w:t>
            </w:r>
          </w:p>
        </w:tc>
        <w:tc>
          <w:tcPr>
            <w:tcW w:w="0" w:type="auto"/>
          </w:tcPr>
          <w:p w:rsidR="00B81EC7" w:rsidRPr="00407AF0" w:rsidRDefault="00CD3AD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13458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B81EC7" w:rsidRPr="00407AF0" w:rsidRDefault="00CD3AD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464</w:t>
            </w:r>
          </w:p>
        </w:tc>
        <w:tc>
          <w:tcPr>
            <w:tcW w:w="0" w:type="auto"/>
          </w:tcPr>
          <w:p w:rsidR="00B81EC7" w:rsidRPr="00407AF0" w:rsidRDefault="00CD3AD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13910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:rsidR="00B81EC7" w:rsidRPr="00407AF0" w:rsidRDefault="00CD3AD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465</w:t>
            </w:r>
          </w:p>
        </w:tc>
        <w:tc>
          <w:tcPr>
            <w:tcW w:w="0" w:type="auto"/>
          </w:tcPr>
          <w:p w:rsidR="00B81EC7" w:rsidRPr="00407AF0" w:rsidRDefault="00CD3AD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14139</w:t>
            </w:r>
          </w:p>
        </w:tc>
      </w:tr>
    </w:tbl>
    <w:p w:rsidR="00B81EC7" w:rsidRPr="00407AF0" w:rsidRDefault="00B81EC7" w:rsidP="00407AF0">
      <w:pPr>
        <w:spacing w:line="360" w:lineRule="auto"/>
        <w:ind w:firstLine="0"/>
        <w:rPr>
          <w:rFonts w:cs="Times New Roman"/>
          <w:szCs w:val="28"/>
        </w:rPr>
      </w:pPr>
    </w:p>
    <w:p w:rsidR="00B81EC7" w:rsidRPr="00407AF0" w:rsidRDefault="00C13C9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Количество обслуженных автомобилей не показывает зависимости от количества парковочных мест, а время обслуживания </w:t>
      </w:r>
      <w:r w:rsidR="009777A1">
        <w:rPr>
          <w:rFonts w:cs="Times New Roman"/>
          <w:szCs w:val="28"/>
        </w:rPr>
        <w:t>увеличивается</w:t>
      </w:r>
      <w:r w:rsidRPr="00407AF0">
        <w:rPr>
          <w:rFonts w:cs="Times New Roman"/>
          <w:szCs w:val="28"/>
        </w:rPr>
        <w:t>.</w:t>
      </w:r>
    </w:p>
    <w:p w:rsidR="00C13C9C" w:rsidRDefault="00C13C9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окон обслуживания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 представлено в таблице 2.</w:t>
      </w:r>
    </w:p>
    <w:p w:rsidR="00532009" w:rsidRDefault="00532009" w:rsidP="00407AF0">
      <w:pPr>
        <w:spacing w:line="360" w:lineRule="auto"/>
        <w:ind w:firstLine="851"/>
        <w:rPr>
          <w:rFonts w:cs="Times New Roman"/>
          <w:szCs w:val="28"/>
        </w:rPr>
      </w:pPr>
    </w:p>
    <w:p w:rsidR="00532009" w:rsidRPr="00407AF0" w:rsidRDefault="00532009" w:rsidP="00407AF0">
      <w:pPr>
        <w:spacing w:line="360" w:lineRule="auto"/>
        <w:ind w:firstLine="851"/>
        <w:rPr>
          <w:rFonts w:cs="Times New Roman"/>
          <w:szCs w:val="28"/>
        </w:rPr>
      </w:pPr>
    </w:p>
    <w:p w:rsidR="00B81EC7" w:rsidRPr="00407AF0" w:rsidRDefault="00C13C9C" w:rsidP="00407AF0">
      <w:pPr>
        <w:spacing w:line="360" w:lineRule="auto"/>
        <w:ind w:firstLine="0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lastRenderedPageBreak/>
        <w:t xml:space="preserve">Таблица 2 – 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окон обслуживания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92"/>
        <w:gridCol w:w="3963"/>
        <w:gridCol w:w="2316"/>
      </w:tblGrid>
      <w:tr w:rsidR="00C13C9C" w:rsidRPr="00407AF0" w:rsidTr="00407AF0">
        <w:tc>
          <w:tcPr>
            <w:tcW w:w="0" w:type="auto"/>
          </w:tcPr>
          <w:p w:rsidR="00C13C9C" w:rsidRPr="00407AF0" w:rsidRDefault="00C13C9C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окон обслуживания</w:t>
            </w:r>
          </w:p>
        </w:tc>
        <w:tc>
          <w:tcPr>
            <w:tcW w:w="0" w:type="auto"/>
          </w:tcPr>
          <w:p w:rsidR="00C13C9C" w:rsidRPr="00407AF0" w:rsidRDefault="00C13C9C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обслуженных автомобилей</w:t>
            </w:r>
          </w:p>
        </w:tc>
        <w:tc>
          <w:tcPr>
            <w:tcW w:w="0" w:type="auto"/>
          </w:tcPr>
          <w:p w:rsidR="00C13C9C" w:rsidRPr="00407AF0" w:rsidRDefault="00C13C9C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Время обслуживания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473</w:t>
            </w:r>
          </w:p>
        </w:tc>
        <w:tc>
          <w:tcPr>
            <w:tcW w:w="0" w:type="auto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13820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465</w:t>
            </w:r>
          </w:p>
        </w:tc>
        <w:tc>
          <w:tcPr>
            <w:tcW w:w="0" w:type="auto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14016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465</w:t>
            </w:r>
          </w:p>
        </w:tc>
        <w:tc>
          <w:tcPr>
            <w:tcW w:w="0" w:type="auto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14139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466</w:t>
            </w:r>
          </w:p>
        </w:tc>
        <w:tc>
          <w:tcPr>
            <w:tcW w:w="0" w:type="auto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14043</w:t>
            </w:r>
          </w:p>
        </w:tc>
      </w:tr>
      <w:tr w:rsidR="00B81EC7" w:rsidRPr="00407AF0" w:rsidTr="00407AF0">
        <w:tc>
          <w:tcPr>
            <w:tcW w:w="0" w:type="auto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461</w:t>
            </w:r>
          </w:p>
        </w:tc>
        <w:tc>
          <w:tcPr>
            <w:tcW w:w="0" w:type="auto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13756</w:t>
            </w:r>
          </w:p>
        </w:tc>
      </w:tr>
      <w:tr w:rsidR="009777A1" w:rsidRPr="00407AF0" w:rsidTr="00407AF0">
        <w:tc>
          <w:tcPr>
            <w:tcW w:w="0" w:type="auto"/>
          </w:tcPr>
          <w:p w:rsidR="009777A1" w:rsidRPr="00407AF0" w:rsidRDefault="009777A1" w:rsidP="00407AF0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11</w:t>
            </w:r>
          </w:p>
        </w:tc>
        <w:tc>
          <w:tcPr>
            <w:tcW w:w="0" w:type="auto"/>
          </w:tcPr>
          <w:p w:rsidR="009777A1" w:rsidRDefault="009777A1" w:rsidP="00407AF0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477</w:t>
            </w:r>
          </w:p>
        </w:tc>
        <w:tc>
          <w:tcPr>
            <w:tcW w:w="0" w:type="auto"/>
          </w:tcPr>
          <w:p w:rsidR="009777A1" w:rsidRDefault="009777A1" w:rsidP="00407AF0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13481</w:t>
            </w:r>
          </w:p>
        </w:tc>
      </w:tr>
    </w:tbl>
    <w:p w:rsidR="00C13C9C" w:rsidRPr="00407AF0" w:rsidRDefault="00C13C9C" w:rsidP="00407AF0">
      <w:pPr>
        <w:ind w:firstLine="0"/>
        <w:rPr>
          <w:rFonts w:cs="Times New Roman"/>
          <w:sz w:val="24"/>
        </w:rPr>
      </w:pPr>
    </w:p>
    <w:p w:rsidR="009777A1" w:rsidRPr="00407AF0" w:rsidRDefault="009777A1" w:rsidP="009777A1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Количество обслуженных автомобилей не показывает зависимости от количества парковочных мест, а время обслуживания </w:t>
      </w:r>
      <w:r>
        <w:rPr>
          <w:rFonts w:cs="Times New Roman"/>
          <w:szCs w:val="28"/>
        </w:rPr>
        <w:t>постепенно доходит до максимума и с ростом числа окон начинает уменьшаться</w:t>
      </w:r>
      <w:r w:rsidRPr="00407AF0">
        <w:rPr>
          <w:rFonts w:cs="Times New Roman"/>
          <w:szCs w:val="28"/>
        </w:rPr>
        <w:t>.</w:t>
      </w:r>
    </w:p>
    <w:p w:rsidR="00C13C9C" w:rsidRPr="00407AF0" w:rsidRDefault="00C13C9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пунктов обслуживания заявки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 представлено в таблице 3.</w:t>
      </w:r>
    </w:p>
    <w:p w:rsidR="00C13C9C" w:rsidRPr="00407AF0" w:rsidRDefault="00C13C9C" w:rsidP="00407AF0">
      <w:pPr>
        <w:spacing w:line="360" w:lineRule="auto"/>
        <w:ind w:firstLine="0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Таблица 3 – 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пунктов обслуживания заявки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16"/>
        <w:gridCol w:w="3217"/>
        <w:gridCol w:w="3138"/>
      </w:tblGrid>
      <w:tr w:rsidR="00C13C9C" w:rsidRPr="00407AF0" w:rsidTr="00FE3D42">
        <w:tc>
          <w:tcPr>
            <w:tcW w:w="3216" w:type="dxa"/>
          </w:tcPr>
          <w:p w:rsidR="00C13C9C" w:rsidRPr="00407AF0" w:rsidRDefault="00C13C9C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пунктов обслуживания заявки</w:t>
            </w:r>
          </w:p>
        </w:tc>
        <w:tc>
          <w:tcPr>
            <w:tcW w:w="3217" w:type="dxa"/>
          </w:tcPr>
          <w:p w:rsidR="00C13C9C" w:rsidRPr="00407AF0" w:rsidRDefault="00C13C9C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обслуженных автомобилей</w:t>
            </w:r>
          </w:p>
        </w:tc>
        <w:tc>
          <w:tcPr>
            <w:tcW w:w="3138" w:type="dxa"/>
          </w:tcPr>
          <w:p w:rsidR="00C13C9C" w:rsidRPr="00407AF0" w:rsidRDefault="00C13C9C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Время обслуживания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17" w:type="dxa"/>
          </w:tcPr>
          <w:p w:rsidR="00B81EC7" w:rsidRPr="00407AF0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52</w:t>
            </w:r>
          </w:p>
        </w:tc>
        <w:tc>
          <w:tcPr>
            <w:tcW w:w="3138" w:type="dxa"/>
          </w:tcPr>
          <w:p w:rsidR="00B81EC7" w:rsidRPr="00407AF0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13881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217" w:type="dxa"/>
          </w:tcPr>
          <w:p w:rsidR="00B81EC7" w:rsidRPr="00407AF0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137</w:t>
            </w:r>
          </w:p>
        </w:tc>
        <w:tc>
          <w:tcPr>
            <w:tcW w:w="3138" w:type="dxa"/>
          </w:tcPr>
          <w:p w:rsidR="00B81EC7" w:rsidRPr="00407AF0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15346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217" w:type="dxa"/>
          </w:tcPr>
          <w:p w:rsidR="00B81EC7" w:rsidRPr="00407AF0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233</w:t>
            </w:r>
          </w:p>
        </w:tc>
        <w:tc>
          <w:tcPr>
            <w:tcW w:w="3138" w:type="dxa"/>
          </w:tcPr>
          <w:p w:rsidR="00B81EC7" w:rsidRPr="00407AF0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13910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217" w:type="dxa"/>
          </w:tcPr>
          <w:p w:rsidR="00B81EC7" w:rsidRPr="00407AF0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335</w:t>
            </w:r>
          </w:p>
        </w:tc>
        <w:tc>
          <w:tcPr>
            <w:tcW w:w="3138" w:type="dxa"/>
          </w:tcPr>
          <w:p w:rsidR="00B81EC7" w:rsidRPr="00407AF0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14262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217" w:type="dxa"/>
          </w:tcPr>
          <w:p w:rsidR="00B81EC7" w:rsidRPr="00407AF0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417</w:t>
            </w:r>
          </w:p>
        </w:tc>
        <w:tc>
          <w:tcPr>
            <w:tcW w:w="3138" w:type="dxa"/>
          </w:tcPr>
          <w:p w:rsidR="00B81EC7" w:rsidRPr="00407AF0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14127</w:t>
            </w:r>
          </w:p>
        </w:tc>
      </w:tr>
      <w:tr w:rsidR="0060296A" w:rsidRPr="00407AF0" w:rsidTr="00FE3D42">
        <w:tc>
          <w:tcPr>
            <w:tcW w:w="3216" w:type="dxa"/>
          </w:tcPr>
          <w:p w:rsidR="0060296A" w:rsidRPr="00407AF0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11</w:t>
            </w:r>
          </w:p>
        </w:tc>
        <w:tc>
          <w:tcPr>
            <w:tcW w:w="3217" w:type="dxa"/>
          </w:tcPr>
          <w:p w:rsidR="0060296A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458</w:t>
            </w:r>
          </w:p>
        </w:tc>
        <w:tc>
          <w:tcPr>
            <w:tcW w:w="3138" w:type="dxa"/>
          </w:tcPr>
          <w:p w:rsidR="0060296A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13893</w:t>
            </w:r>
          </w:p>
        </w:tc>
      </w:tr>
      <w:tr w:rsidR="0060296A" w:rsidRPr="00407AF0" w:rsidTr="00FE3D42">
        <w:tc>
          <w:tcPr>
            <w:tcW w:w="3216" w:type="dxa"/>
          </w:tcPr>
          <w:p w:rsidR="0060296A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13</w:t>
            </w:r>
          </w:p>
        </w:tc>
        <w:tc>
          <w:tcPr>
            <w:tcW w:w="3217" w:type="dxa"/>
          </w:tcPr>
          <w:p w:rsidR="0060296A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456</w:t>
            </w:r>
          </w:p>
        </w:tc>
        <w:tc>
          <w:tcPr>
            <w:tcW w:w="3138" w:type="dxa"/>
          </w:tcPr>
          <w:p w:rsidR="0060296A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14229</w:t>
            </w:r>
          </w:p>
        </w:tc>
      </w:tr>
      <w:tr w:rsidR="0060296A" w:rsidRPr="00407AF0" w:rsidTr="00FE3D42">
        <w:tc>
          <w:tcPr>
            <w:tcW w:w="3216" w:type="dxa"/>
          </w:tcPr>
          <w:p w:rsidR="0060296A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15</w:t>
            </w:r>
          </w:p>
        </w:tc>
        <w:tc>
          <w:tcPr>
            <w:tcW w:w="3217" w:type="dxa"/>
          </w:tcPr>
          <w:p w:rsidR="0060296A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477</w:t>
            </w:r>
          </w:p>
        </w:tc>
        <w:tc>
          <w:tcPr>
            <w:tcW w:w="3138" w:type="dxa"/>
          </w:tcPr>
          <w:p w:rsidR="0060296A" w:rsidRDefault="0060296A" w:rsidP="00407AF0">
            <w:pPr>
              <w:spacing w:line="276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13481</w:t>
            </w:r>
          </w:p>
        </w:tc>
      </w:tr>
    </w:tbl>
    <w:p w:rsidR="00B81EC7" w:rsidRPr="00407AF0" w:rsidRDefault="00B81EC7" w:rsidP="00407AF0">
      <w:pPr>
        <w:spacing w:line="360" w:lineRule="auto"/>
        <w:ind w:firstLine="0"/>
        <w:rPr>
          <w:rFonts w:cs="Times New Roman"/>
          <w:szCs w:val="28"/>
        </w:rPr>
      </w:pPr>
    </w:p>
    <w:p w:rsidR="00C13C9C" w:rsidRPr="00407AF0" w:rsidRDefault="00C13C9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>С ростом пунктов обслуживания заявки количество автомобилей колеблется, постепенно увеличиваясь</w:t>
      </w:r>
      <w:r w:rsidR="00FF35D6">
        <w:rPr>
          <w:rFonts w:cs="Times New Roman"/>
          <w:szCs w:val="28"/>
        </w:rPr>
        <w:t xml:space="preserve"> и стабилизируя это значение</w:t>
      </w:r>
      <w:r w:rsidRPr="00407AF0">
        <w:rPr>
          <w:rFonts w:cs="Times New Roman"/>
          <w:szCs w:val="28"/>
        </w:rPr>
        <w:t>. Зависимость времени от количества пунктов обслуживания не выявлена</w:t>
      </w:r>
      <w:r w:rsidR="0060296A">
        <w:rPr>
          <w:rFonts w:cs="Times New Roman"/>
          <w:szCs w:val="28"/>
        </w:rPr>
        <w:t>, так ка временя очень сильно колебляться</w:t>
      </w:r>
      <w:r w:rsidRPr="00407AF0">
        <w:rPr>
          <w:rFonts w:cs="Times New Roman"/>
          <w:szCs w:val="28"/>
        </w:rPr>
        <w:t>.</w:t>
      </w:r>
    </w:p>
    <w:p w:rsidR="00C13C9C" w:rsidRPr="00407AF0" w:rsidRDefault="00C13C9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lastRenderedPageBreak/>
        <w:t xml:space="preserve">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пунктов погрузки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 представлено в таблице 4.</w:t>
      </w:r>
    </w:p>
    <w:p w:rsidR="00C13C9C" w:rsidRPr="00407AF0" w:rsidRDefault="00C13C9C" w:rsidP="00407AF0">
      <w:pPr>
        <w:spacing w:line="360" w:lineRule="auto"/>
        <w:ind w:firstLine="0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Таблица 4 – 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пунктов погрузки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16"/>
        <w:gridCol w:w="3217"/>
        <w:gridCol w:w="3138"/>
      </w:tblGrid>
      <w:tr w:rsidR="00C13C9C" w:rsidRPr="00407AF0" w:rsidTr="00FE3D42">
        <w:tc>
          <w:tcPr>
            <w:tcW w:w="3216" w:type="dxa"/>
          </w:tcPr>
          <w:p w:rsidR="00C13C9C" w:rsidRPr="00407AF0" w:rsidRDefault="00C13C9C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пунктов погрузки</w:t>
            </w:r>
          </w:p>
        </w:tc>
        <w:tc>
          <w:tcPr>
            <w:tcW w:w="3217" w:type="dxa"/>
          </w:tcPr>
          <w:p w:rsidR="00C13C9C" w:rsidRPr="00407AF0" w:rsidRDefault="00C13C9C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обслуженных автомобилей</w:t>
            </w:r>
          </w:p>
        </w:tc>
        <w:tc>
          <w:tcPr>
            <w:tcW w:w="3138" w:type="dxa"/>
          </w:tcPr>
          <w:p w:rsidR="00C13C9C" w:rsidRPr="00407AF0" w:rsidRDefault="00C13C9C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Время обслуживания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17" w:type="dxa"/>
          </w:tcPr>
          <w:p w:rsidR="00B81EC7" w:rsidRPr="00407AF0" w:rsidRDefault="0060296A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102</w:t>
            </w:r>
          </w:p>
        </w:tc>
        <w:tc>
          <w:tcPr>
            <w:tcW w:w="3138" w:type="dxa"/>
          </w:tcPr>
          <w:p w:rsidR="00B81EC7" w:rsidRPr="00407AF0" w:rsidRDefault="0060296A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14661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217" w:type="dxa"/>
          </w:tcPr>
          <w:p w:rsidR="00B81EC7" w:rsidRPr="00407AF0" w:rsidRDefault="0060296A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285</w:t>
            </w:r>
          </w:p>
        </w:tc>
        <w:tc>
          <w:tcPr>
            <w:tcW w:w="3138" w:type="dxa"/>
          </w:tcPr>
          <w:p w:rsidR="00B81EC7" w:rsidRPr="00407AF0" w:rsidRDefault="0060296A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14161</w:t>
            </w:r>
          </w:p>
        </w:tc>
      </w:tr>
      <w:tr w:rsidR="0060296A" w:rsidRPr="00407AF0" w:rsidTr="00FE3D42">
        <w:tc>
          <w:tcPr>
            <w:tcW w:w="3216" w:type="dxa"/>
          </w:tcPr>
          <w:p w:rsidR="0060296A" w:rsidRPr="00407AF0" w:rsidRDefault="0060296A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217" w:type="dxa"/>
          </w:tcPr>
          <w:p w:rsidR="0060296A" w:rsidRPr="00407AF0" w:rsidRDefault="0060296A" w:rsidP="00C05F2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477</w:t>
            </w:r>
          </w:p>
        </w:tc>
        <w:tc>
          <w:tcPr>
            <w:tcW w:w="3138" w:type="dxa"/>
          </w:tcPr>
          <w:p w:rsidR="0060296A" w:rsidRPr="00407AF0" w:rsidRDefault="0060296A" w:rsidP="00C05F2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13481</w:t>
            </w:r>
          </w:p>
        </w:tc>
      </w:tr>
      <w:tr w:rsidR="0060296A" w:rsidRPr="00407AF0" w:rsidTr="00FE3D42">
        <w:tc>
          <w:tcPr>
            <w:tcW w:w="3216" w:type="dxa"/>
          </w:tcPr>
          <w:p w:rsidR="0060296A" w:rsidRPr="00407AF0" w:rsidRDefault="0060296A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217" w:type="dxa"/>
          </w:tcPr>
          <w:p w:rsidR="0060296A" w:rsidRPr="00407AF0" w:rsidRDefault="0060296A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636</w:t>
            </w:r>
          </w:p>
        </w:tc>
        <w:tc>
          <w:tcPr>
            <w:tcW w:w="3138" w:type="dxa"/>
          </w:tcPr>
          <w:p w:rsidR="0060296A" w:rsidRPr="00407AF0" w:rsidRDefault="0060296A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13845</w:t>
            </w:r>
          </w:p>
        </w:tc>
      </w:tr>
      <w:tr w:rsidR="0060296A" w:rsidRPr="00407AF0" w:rsidTr="00FE3D42">
        <w:tc>
          <w:tcPr>
            <w:tcW w:w="3216" w:type="dxa"/>
          </w:tcPr>
          <w:p w:rsidR="0060296A" w:rsidRPr="00407AF0" w:rsidRDefault="0060296A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217" w:type="dxa"/>
          </w:tcPr>
          <w:p w:rsidR="0060296A" w:rsidRPr="00407AF0" w:rsidRDefault="0060296A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727</w:t>
            </w:r>
          </w:p>
        </w:tc>
        <w:tc>
          <w:tcPr>
            <w:tcW w:w="3138" w:type="dxa"/>
          </w:tcPr>
          <w:p w:rsidR="0060296A" w:rsidRPr="00407AF0" w:rsidRDefault="0060296A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13351</w:t>
            </w:r>
          </w:p>
        </w:tc>
      </w:tr>
    </w:tbl>
    <w:p w:rsidR="00B81EC7" w:rsidRPr="00407AF0" w:rsidRDefault="00B81EC7" w:rsidP="00407AF0">
      <w:pPr>
        <w:spacing w:line="360" w:lineRule="auto"/>
        <w:ind w:firstLine="851"/>
        <w:rPr>
          <w:rFonts w:cs="Times New Roman"/>
          <w:szCs w:val="28"/>
        </w:rPr>
      </w:pPr>
    </w:p>
    <w:p w:rsidR="00C13C9C" w:rsidRPr="00407AF0" w:rsidRDefault="00C13C9C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И количество автомобилей и время обслуживания, показывая определённые колебания, тем не </w:t>
      </w:r>
      <w:proofErr w:type="gramStart"/>
      <w:r w:rsidRPr="00407AF0">
        <w:rPr>
          <w:rFonts w:cs="Times New Roman"/>
          <w:szCs w:val="28"/>
        </w:rPr>
        <w:t>менее</w:t>
      </w:r>
      <w:proofErr w:type="gramEnd"/>
      <w:r w:rsidRPr="00407AF0">
        <w:rPr>
          <w:rFonts w:cs="Times New Roman"/>
          <w:szCs w:val="28"/>
        </w:rPr>
        <w:t xml:space="preserve"> заметно изменяется с увеличением количества пунктов погрузки, количество обслуженных автомобилей</w:t>
      </w:r>
      <w:r w:rsidR="0060296A">
        <w:rPr>
          <w:rFonts w:cs="Times New Roman"/>
          <w:szCs w:val="28"/>
        </w:rPr>
        <w:t xml:space="preserve"> существенно</w:t>
      </w:r>
      <w:r w:rsidRPr="00407AF0">
        <w:rPr>
          <w:rFonts w:cs="Times New Roman"/>
          <w:szCs w:val="28"/>
        </w:rPr>
        <w:t xml:space="preserve"> растёт, а время обслуживания падает.</w:t>
      </w:r>
    </w:p>
    <w:p w:rsidR="008F10A9" w:rsidRPr="00407AF0" w:rsidRDefault="008F10A9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пунктов проверки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 представлено в таблице 5.</w:t>
      </w:r>
    </w:p>
    <w:p w:rsidR="00C13C9C" w:rsidRPr="00407AF0" w:rsidRDefault="008F10A9" w:rsidP="00407AF0">
      <w:pPr>
        <w:spacing w:line="360" w:lineRule="auto"/>
        <w:ind w:firstLine="0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Таблица 5 – Результаты </w:t>
      </w:r>
      <w:proofErr w:type="gramStart"/>
      <w:r w:rsidRPr="00407AF0">
        <w:rPr>
          <w:rFonts w:cs="Times New Roman"/>
          <w:szCs w:val="28"/>
        </w:rPr>
        <w:t>исследования влияния количества пунктов проверки</w:t>
      </w:r>
      <w:proofErr w:type="gramEnd"/>
      <w:r w:rsidRPr="00407AF0">
        <w:rPr>
          <w:rFonts w:cs="Times New Roman"/>
          <w:szCs w:val="28"/>
        </w:rPr>
        <w:t xml:space="preserve"> на количество обслуженных автомобилей и время их обслуживания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16"/>
        <w:gridCol w:w="3217"/>
        <w:gridCol w:w="3138"/>
      </w:tblGrid>
      <w:tr w:rsidR="008F10A9" w:rsidRPr="00407AF0" w:rsidTr="00FE3D42">
        <w:tc>
          <w:tcPr>
            <w:tcW w:w="3216" w:type="dxa"/>
          </w:tcPr>
          <w:p w:rsidR="008F10A9" w:rsidRPr="00407AF0" w:rsidRDefault="008F10A9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пунктов проверки</w:t>
            </w:r>
          </w:p>
        </w:tc>
        <w:tc>
          <w:tcPr>
            <w:tcW w:w="3217" w:type="dxa"/>
          </w:tcPr>
          <w:p w:rsidR="008F10A9" w:rsidRPr="00407AF0" w:rsidRDefault="008F10A9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Количество обслуженных автомобилей</w:t>
            </w:r>
          </w:p>
        </w:tc>
        <w:tc>
          <w:tcPr>
            <w:tcW w:w="3138" w:type="dxa"/>
          </w:tcPr>
          <w:p w:rsidR="008F10A9" w:rsidRPr="00407AF0" w:rsidRDefault="008F10A9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Время обслуживания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17" w:type="dxa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476</w:t>
            </w:r>
          </w:p>
        </w:tc>
        <w:tc>
          <w:tcPr>
            <w:tcW w:w="3138" w:type="dxa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13653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217" w:type="dxa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477</w:t>
            </w:r>
          </w:p>
        </w:tc>
        <w:tc>
          <w:tcPr>
            <w:tcW w:w="3138" w:type="dxa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13481</w:t>
            </w:r>
          </w:p>
        </w:tc>
      </w:tr>
      <w:tr w:rsidR="00B81EC7" w:rsidRPr="00407AF0" w:rsidTr="00FE3D42">
        <w:tc>
          <w:tcPr>
            <w:tcW w:w="3216" w:type="dxa"/>
          </w:tcPr>
          <w:p w:rsidR="00B81EC7" w:rsidRPr="00407AF0" w:rsidRDefault="00B81EC7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217" w:type="dxa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477</w:t>
            </w:r>
          </w:p>
        </w:tc>
        <w:tc>
          <w:tcPr>
            <w:tcW w:w="3138" w:type="dxa"/>
          </w:tcPr>
          <w:p w:rsidR="00B81EC7" w:rsidRPr="00407AF0" w:rsidRDefault="009777A1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13481</w:t>
            </w:r>
          </w:p>
        </w:tc>
      </w:tr>
      <w:tr w:rsidR="0060296A" w:rsidRPr="00407AF0" w:rsidTr="00FE3D42">
        <w:tc>
          <w:tcPr>
            <w:tcW w:w="3216" w:type="dxa"/>
          </w:tcPr>
          <w:p w:rsidR="0060296A" w:rsidRPr="00407AF0" w:rsidRDefault="0060296A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217" w:type="dxa"/>
          </w:tcPr>
          <w:p w:rsidR="0060296A" w:rsidRPr="00407AF0" w:rsidRDefault="0060296A" w:rsidP="00C05F2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477</w:t>
            </w:r>
          </w:p>
        </w:tc>
        <w:tc>
          <w:tcPr>
            <w:tcW w:w="3138" w:type="dxa"/>
          </w:tcPr>
          <w:p w:rsidR="0060296A" w:rsidRPr="00407AF0" w:rsidRDefault="0060296A" w:rsidP="00C05F2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13481</w:t>
            </w:r>
          </w:p>
        </w:tc>
      </w:tr>
      <w:tr w:rsidR="0060296A" w:rsidRPr="00407AF0" w:rsidTr="00FE3D42">
        <w:tc>
          <w:tcPr>
            <w:tcW w:w="3216" w:type="dxa"/>
          </w:tcPr>
          <w:p w:rsidR="0060296A" w:rsidRPr="00407AF0" w:rsidRDefault="0060296A" w:rsidP="00407AF0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07AF0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217" w:type="dxa"/>
          </w:tcPr>
          <w:p w:rsidR="0060296A" w:rsidRPr="00407AF0" w:rsidRDefault="0060296A" w:rsidP="00C05F2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477</w:t>
            </w:r>
          </w:p>
        </w:tc>
        <w:tc>
          <w:tcPr>
            <w:tcW w:w="3138" w:type="dxa"/>
          </w:tcPr>
          <w:p w:rsidR="0060296A" w:rsidRPr="00407AF0" w:rsidRDefault="0060296A" w:rsidP="00C05F26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13481</w:t>
            </w:r>
          </w:p>
        </w:tc>
      </w:tr>
    </w:tbl>
    <w:p w:rsidR="00A134A0" w:rsidRPr="00407AF0" w:rsidRDefault="00A134A0" w:rsidP="00407AF0">
      <w:pPr>
        <w:spacing w:line="360" w:lineRule="auto"/>
        <w:ind w:firstLine="0"/>
        <w:rPr>
          <w:rFonts w:cs="Times New Roman"/>
          <w:szCs w:val="28"/>
        </w:rPr>
      </w:pPr>
    </w:p>
    <w:p w:rsidR="008F10A9" w:rsidRPr="00407AF0" w:rsidRDefault="008F10A9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t xml:space="preserve">Влияние пунктов </w:t>
      </w:r>
      <w:r w:rsidR="000C5DE7" w:rsidRPr="00407AF0">
        <w:rPr>
          <w:rFonts w:cs="Times New Roman"/>
          <w:szCs w:val="28"/>
        </w:rPr>
        <w:t>проверки</w:t>
      </w:r>
      <w:r w:rsidRPr="00407AF0">
        <w:rPr>
          <w:rFonts w:cs="Times New Roman"/>
          <w:szCs w:val="28"/>
        </w:rPr>
        <w:t xml:space="preserve"> на  количество обслуженных автомобилей и время обслуживания не обнаружено.</w:t>
      </w:r>
    </w:p>
    <w:p w:rsidR="008F10A9" w:rsidRDefault="008F10A9" w:rsidP="00407AF0">
      <w:pPr>
        <w:spacing w:line="360" w:lineRule="auto"/>
        <w:ind w:firstLine="851"/>
        <w:rPr>
          <w:rFonts w:cs="Times New Roman"/>
          <w:szCs w:val="28"/>
        </w:rPr>
      </w:pPr>
    </w:p>
    <w:p w:rsidR="00532009" w:rsidRPr="00407AF0" w:rsidRDefault="00532009" w:rsidP="00407AF0">
      <w:pPr>
        <w:spacing w:line="360" w:lineRule="auto"/>
        <w:ind w:firstLine="851"/>
        <w:rPr>
          <w:rFonts w:cs="Times New Roman"/>
          <w:szCs w:val="28"/>
        </w:rPr>
      </w:pPr>
    </w:p>
    <w:p w:rsidR="008F10A9" w:rsidRPr="00407AF0" w:rsidRDefault="008F10A9" w:rsidP="00407AF0">
      <w:pPr>
        <w:spacing w:line="360" w:lineRule="auto"/>
        <w:ind w:firstLine="851"/>
        <w:rPr>
          <w:rFonts w:cs="Times New Roman"/>
          <w:b/>
          <w:szCs w:val="28"/>
        </w:rPr>
      </w:pPr>
      <w:r w:rsidRPr="00407AF0">
        <w:rPr>
          <w:rFonts w:cs="Times New Roman"/>
          <w:b/>
          <w:szCs w:val="28"/>
        </w:rPr>
        <w:t>Вывод:</w:t>
      </w:r>
    </w:p>
    <w:p w:rsidR="000C5DE7" w:rsidRPr="00407AF0" w:rsidRDefault="008F10A9" w:rsidP="00407AF0">
      <w:pPr>
        <w:spacing w:line="360" w:lineRule="auto"/>
        <w:ind w:firstLine="851"/>
        <w:rPr>
          <w:rFonts w:cs="Times New Roman"/>
          <w:szCs w:val="28"/>
        </w:rPr>
      </w:pPr>
      <w:r w:rsidRPr="00407AF0">
        <w:rPr>
          <w:rFonts w:cs="Times New Roman"/>
          <w:szCs w:val="28"/>
        </w:rPr>
        <w:lastRenderedPageBreak/>
        <w:t xml:space="preserve">В ходе выполнения лабораторных работ закреплены навыки работы со средой имитационного моделирования </w:t>
      </w:r>
      <w:proofErr w:type="spellStart"/>
      <w:r w:rsidRPr="00407AF0">
        <w:rPr>
          <w:rFonts w:cs="Times New Roman"/>
          <w:szCs w:val="28"/>
          <w:lang w:val="en-US"/>
        </w:rPr>
        <w:t>Anylogic</w:t>
      </w:r>
      <w:proofErr w:type="spellEnd"/>
      <w:r w:rsidRPr="00407AF0">
        <w:rPr>
          <w:rFonts w:cs="Times New Roman"/>
          <w:szCs w:val="28"/>
        </w:rPr>
        <w:t xml:space="preserve">. Построена модель функционирования </w:t>
      </w:r>
      <w:r w:rsidR="000C5DE7" w:rsidRPr="00407AF0">
        <w:rPr>
          <w:rFonts w:cs="Times New Roman"/>
          <w:szCs w:val="28"/>
        </w:rPr>
        <w:t>терминала</w:t>
      </w:r>
      <w:r w:rsidRPr="00407AF0">
        <w:rPr>
          <w:rFonts w:cs="Times New Roman"/>
          <w:szCs w:val="28"/>
        </w:rPr>
        <w:t>. Проведено исследование</w:t>
      </w:r>
      <w:r w:rsidR="000C5DE7" w:rsidRPr="00407AF0">
        <w:rPr>
          <w:rFonts w:cs="Times New Roman"/>
          <w:szCs w:val="28"/>
        </w:rPr>
        <w:t xml:space="preserve"> влияния количества парковочных мест, окон обслуживания, пунктов обслуживания заявки, пунктов погрузки и пунктов </w:t>
      </w:r>
      <w:proofErr w:type="gramStart"/>
      <w:r w:rsidR="000C5DE7" w:rsidRPr="00407AF0">
        <w:rPr>
          <w:rFonts w:cs="Times New Roman"/>
          <w:szCs w:val="28"/>
        </w:rPr>
        <w:t>проверки</w:t>
      </w:r>
      <w:proofErr w:type="gramEnd"/>
      <w:r w:rsidR="000C5DE7" w:rsidRPr="00407AF0">
        <w:rPr>
          <w:rFonts w:cs="Times New Roman"/>
          <w:szCs w:val="28"/>
        </w:rPr>
        <w:t xml:space="preserve"> на количество пропускаемых через систему автомобилей и время обслуживания. Наиболее влиятельным параметром оказалось количество пунктов погрузки. </w:t>
      </w:r>
      <w:proofErr w:type="gramStart"/>
      <w:r w:rsidR="000C5DE7" w:rsidRPr="00407AF0">
        <w:rPr>
          <w:rFonts w:cs="Times New Roman"/>
          <w:szCs w:val="28"/>
        </w:rPr>
        <w:t>Параметром</w:t>
      </w:r>
      <w:proofErr w:type="gramEnd"/>
      <w:r w:rsidR="000C5DE7" w:rsidRPr="00407AF0">
        <w:rPr>
          <w:rFonts w:cs="Times New Roman"/>
          <w:szCs w:val="28"/>
        </w:rPr>
        <w:t xml:space="preserve"> не имеющим заметного влияния является количество пунктов проверки</w:t>
      </w:r>
      <w:r w:rsidR="00FF35D6">
        <w:rPr>
          <w:rFonts w:cs="Times New Roman"/>
          <w:szCs w:val="28"/>
        </w:rPr>
        <w:t xml:space="preserve"> и количество парковочных мест</w:t>
      </w:r>
      <w:bookmarkStart w:id="0" w:name="_GoBack"/>
      <w:bookmarkEnd w:id="0"/>
      <w:r w:rsidR="000C5DE7" w:rsidRPr="00407AF0">
        <w:rPr>
          <w:rFonts w:cs="Times New Roman"/>
          <w:szCs w:val="28"/>
        </w:rPr>
        <w:t>.</w:t>
      </w:r>
    </w:p>
    <w:p w:rsidR="008F10A9" w:rsidRDefault="008F10A9" w:rsidP="00A134A0"/>
    <w:sectPr w:rsidR="008F10A9" w:rsidSect="006B0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B5118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64694AAB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781061DF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664A7"/>
    <w:rsid w:val="0001006C"/>
    <w:rsid w:val="000C5DE7"/>
    <w:rsid w:val="001B05B7"/>
    <w:rsid w:val="00407AF0"/>
    <w:rsid w:val="00532009"/>
    <w:rsid w:val="0053456A"/>
    <w:rsid w:val="0060296A"/>
    <w:rsid w:val="006B0273"/>
    <w:rsid w:val="008A50B7"/>
    <w:rsid w:val="008F10A9"/>
    <w:rsid w:val="009777A1"/>
    <w:rsid w:val="00A134A0"/>
    <w:rsid w:val="00AB6A7C"/>
    <w:rsid w:val="00B27DAC"/>
    <w:rsid w:val="00B81EC7"/>
    <w:rsid w:val="00C13C9C"/>
    <w:rsid w:val="00C86913"/>
    <w:rsid w:val="00CD3AD7"/>
    <w:rsid w:val="00E664A7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4A7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E664A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E664A7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E664A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B6A7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6A7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8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407AF0"/>
    <w:pPr>
      <w:spacing w:line="360" w:lineRule="auto"/>
      <w:ind w:firstLine="0"/>
      <w:jc w:val="center"/>
    </w:pPr>
    <w:rPr>
      <w:rFonts w:cs="Times New Roman"/>
      <w:noProof/>
      <w:szCs w:val="28"/>
      <w:lang w:eastAsia="ru-RU"/>
    </w:rPr>
  </w:style>
  <w:style w:type="character" w:customStyle="1" w:styleId="10">
    <w:name w:val="Стиль1 Знак"/>
    <w:basedOn w:val="a0"/>
    <w:link w:val="1"/>
    <w:rsid w:val="00407AF0"/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9">
    <w:name w:val="Обычный (веб) Знак"/>
    <w:link w:val="aa"/>
    <w:uiPriority w:val="99"/>
    <w:locked/>
    <w:rsid w:val="0053456A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link w:val="a9"/>
    <w:uiPriority w:val="99"/>
    <w:unhideWhenUsed/>
    <w:rsid w:val="0053456A"/>
    <w:pPr>
      <w:suppressAutoHyphens w:val="0"/>
      <w:spacing w:before="100" w:beforeAutospacing="1" w:after="100" w:afterAutospacing="1"/>
      <w:ind w:firstLine="0"/>
      <w:jc w:val="left"/>
    </w:pPr>
    <w:rPr>
      <w:rFonts w:cs="Times New Roman"/>
      <w:sz w:val="24"/>
      <w:lang w:eastAsia="ru-RU"/>
    </w:rPr>
  </w:style>
  <w:style w:type="paragraph" w:customStyle="1" w:styleId="11">
    <w:name w:val="Обычный1"/>
    <w:qFormat/>
    <w:rsid w:val="0053456A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zenigata</dc:creator>
  <cp:keywords/>
  <dc:description/>
  <cp:lastModifiedBy>sasha</cp:lastModifiedBy>
  <cp:revision>10</cp:revision>
  <dcterms:created xsi:type="dcterms:W3CDTF">2017-12-17T17:51:00Z</dcterms:created>
  <dcterms:modified xsi:type="dcterms:W3CDTF">2018-01-12T07:13:00Z</dcterms:modified>
</cp:coreProperties>
</file>