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0CD" w:rsidRDefault="000810CD" w:rsidP="000810CD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ОБРАЗОВАНИЯ И НАУКИ РОССИЙСКОЙ ФЕДЕРАЦИИ</w:t>
      </w:r>
    </w:p>
    <w:p w:rsidR="000810CD" w:rsidRDefault="000810CD" w:rsidP="000810CD">
      <w:pPr>
        <w:pStyle w:val="a9"/>
        <w:spacing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автономное бюджетное образовательное учреждение высшего образования</w:t>
      </w:r>
    </w:p>
    <w:p w:rsidR="000810CD" w:rsidRDefault="000810CD" w:rsidP="000810CD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Севастопольский государственный университет</w:t>
      </w:r>
    </w:p>
    <w:p w:rsidR="000810CD" w:rsidRDefault="000810CD" w:rsidP="000810CD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Информационных систем</w:t>
      </w:r>
    </w:p>
    <w:p w:rsidR="000810CD" w:rsidRDefault="000810CD" w:rsidP="000810CD">
      <w:pPr>
        <w:pStyle w:val="a9"/>
        <w:jc w:val="center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Лисянский Александр Игоревич</w:t>
      </w:r>
    </w:p>
    <w:p w:rsidR="000810CD" w:rsidRDefault="000810CD" w:rsidP="000810CD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информационных технологий и управления в технических системах</w:t>
      </w:r>
    </w:p>
    <w:p w:rsidR="000810CD" w:rsidRDefault="000810CD" w:rsidP="000810CD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курс </w:t>
      </w:r>
      <w:r>
        <w:rPr>
          <w:color w:val="000000"/>
          <w:sz w:val="27"/>
          <w:szCs w:val="27"/>
        </w:rPr>
        <w:t>2 группа И</w:t>
      </w:r>
      <w:proofErr w:type="gramStart"/>
      <w:r>
        <w:rPr>
          <w:color w:val="000000"/>
          <w:sz w:val="27"/>
          <w:szCs w:val="27"/>
        </w:rPr>
        <w:t>C</w:t>
      </w:r>
      <w:proofErr w:type="gramEnd"/>
      <w:r>
        <w:rPr>
          <w:color w:val="000000"/>
          <w:sz w:val="27"/>
          <w:szCs w:val="27"/>
        </w:rPr>
        <w:t>/м-2</w:t>
      </w:r>
      <w:r>
        <w:rPr>
          <w:color w:val="000000"/>
          <w:sz w:val="27"/>
          <w:szCs w:val="27"/>
        </w:rPr>
        <w:t>1(о)</w:t>
      </w:r>
    </w:p>
    <w:p w:rsidR="000810CD" w:rsidRDefault="000810CD" w:rsidP="000810CD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09.04.02 Информационные системы и технологии</w:t>
      </w:r>
    </w:p>
    <w:p w:rsidR="000810CD" w:rsidRDefault="000810CD" w:rsidP="000810CD">
      <w:pPr>
        <w:pStyle w:val="a9"/>
        <w:jc w:val="center"/>
        <w:rPr>
          <w:color w:val="000000"/>
          <w:sz w:val="27"/>
          <w:szCs w:val="27"/>
        </w:rPr>
      </w:pPr>
    </w:p>
    <w:p w:rsidR="000810CD" w:rsidRDefault="000810CD" w:rsidP="000810CD">
      <w:pPr>
        <w:pStyle w:val="a9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№5</w:t>
      </w:r>
      <w:bookmarkStart w:id="0" w:name="_GoBack"/>
      <w:bookmarkEnd w:id="0"/>
    </w:p>
    <w:p w:rsidR="000810CD" w:rsidRDefault="000810CD" w:rsidP="000810CD">
      <w:pPr>
        <w:pStyle w:val="a9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 «ТОМД»</w:t>
      </w:r>
    </w:p>
    <w:p w:rsidR="000810CD" w:rsidRPr="00A81407" w:rsidRDefault="000810CD" w:rsidP="000810CD">
      <w:pPr>
        <w:spacing w:line="360" w:lineRule="auto"/>
        <w:ind w:firstLine="0"/>
        <w:jc w:val="center"/>
        <w:rPr>
          <w:rFonts w:eastAsia="Calibri" w:cs="Times New Roman"/>
          <w:sz w:val="32"/>
          <w:szCs w:val="32"/>
        </w:rPr>
      </w:pPr>
      <w:r w:rsidRPr="007D267B">
        <w:rPr>
          <w:rFonts w:eastAsia="Calibri"/>
          <w:sz w:val="32"/>
          <w:szCs w:val="32"/>
        </w:rPr>
        <w:t>«</w:t>
      </w:r>
      <w:r w:rsidRPr="00A81407">
        <w:rPr>
          <w:rFonts w:eastAsia="Calibri" w:cs="Times New Roman"/>
          <w:sz w:val="32"/>
          <w:szCs w:val="32"/>
        </w:rPr>
        <w:t>Кратковременный спектральный анализ</w:t>
      </w:r>
    </w:p>
    <w:p w:rsidR="000810CD" w:rsidRDefault="000810CD" w:rsidP="000810CD">
      <w:pPr>
        <w:pStyle w:val="a9"/>
        <w:jc w:val="center"/>
        <w:rPr>
          <w:color w:val="000000"/>
          <w:sz w:val="27"/>
          <w:szCs w:val="27"/>
        </w:rPr>
      </w:pPr>
      <w:r w:rsidRPr="00A81407">
        <w:rPr>
          <w:rFonts w:eastAsia="Calibri"/>
          <w:sz w:val="32"/>
          <w:szCs w:val="32"/>
        </w:rPr>
        <w:t>и гомоморфная обработка речевых сигналов</w:t>
      </w:r>
      <w:r w:rsidRPr="00E94E9C">
        <w:rPr>
          <w:bCs/>
          <w:color w:val="000000"/>
          <w:sz w:val="32"/>
          <w:szCs w:val="32"/>
        </w:rPr>
        <w:t>»</w:t>
      </w:r>
    </w:p>
    <w:p w:rsidR="000810CD" w:rsidRDefault="000810CD" w:rsidP="000810CD">
      <w:pPr>
        <w:pStyle w:val="a9"/>
        <w:jc w:val="center"/>
        <w:rPr>
          <w:color w:val="000000"/>
          <w:sz w:val="27"/>
          <w:szCs w:val="27"/>
        </w:rPr>
      </w:pPr>
    </w:p>
    <w:p w:rsidR="000810CD" w:rsidRDefault="000810CD" w:rsidP="000810CD">
      <w:pPr>
        <w:pStyle w:val="a9"/>
        <w:tabs>
          <w:tab w:val="left" w:pos="5954"/>
        </w:tabs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Отметка о зачёте _______________________ </w:t>
      </w:r>
      <w:r>
        <w:rPr>
          <w:color w:val="000000"/>
          <w:sz w:val="27"/>
          <w:szCs w:val="27"/>
        </w:rPr>
        <w:tab/>
        <w:t>_____________</w:t>
      </w:r>
    </w:p>
    <w:p w:rsidR="000810CD" w:rsidRDefault="000810CD" w:rsidP="000810CD">
      <w:pPr>
        <w:pStyle w:val="a9"/>
        <w:tabs>
          <w:tab w:val="left" w:pos="6096"/>
        </w:tabs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(дата)</w:t>
      </w:r>
    </w:p>
    <w:p w:rsidR="000810CD" w:rsidRDefault="000810CD" w:rsidP="000810CD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Руководитель практикума</w:t>
      </w:r>
    </w:p>
    <w:p w:rsidR="000810CD" w:rsidRDefault="000810CD" w:rsidP="000810CD">
      <w:pPr>
        <w:pStyle w:val="a9"/>
        <w:tabs>
          <w:tab w:val="left" w:pos="3969"/>
          <w:tab w:val="left" w:pos="6521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 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Cs w:val="28"/>
          <w:u w:val="single"/>
        </w:rPr>
        <w:t>Строганов В.А.</w:t>
      </w:r>
    </w:p>
    <w:p w:rsidR="000810CD" w:rsidRDefault="000810CD" w:rsidP="000810CD">
      <w:pPr>
        <w:pStyle w:val="a9"/>
        <w:tabs>
          <w:tab w:val="left" w:pos="3969"/>
          <w:tab w:val="left" w:pos="6521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(должность) </w:t>
      </w:r>
      <w:r>
        <w:rPr>
          <w:color w:val="000000"/>
          <w:sz w:val="27"/>
          <w:szCs w:val="27"/>
        </w:rPr>
        <w:tab/>
        <w:t xml:space="preserve">(подпись) </w:t>
      </w:r>
      <w:r>
        <w:rPr>
          <w:color w:val="000000"/>
          <w:sz w:val="27"/>
          <w:szCs w:val="27"/>
        </w:rPr>
        <w:tab/>
        <w:t>(инициалы, фам</w:t>
      </w:r>
      <w:r>
        <w:rPr>
          <w:rStyle w:val="10"/>
        </w:rPr>
        <w:t>или</w:t>
      </w:r>
      <w:r>
        <w:rPr>
          <w:color w:val="000000"/>
          <w:sz w:val="27"/>
          <w:szCs w:val="27"/>
        </w:rPr>
        <w:t>я)</w:t>
      </w:r>
    </w:p>
    <w:p w:rsidR="000810CD" w:rsidRDefault="000810CD" w:rsidP="000810CD">
      <w:pPr>
        <w:pStyle w:val="a9"/>
        <w:jc w:val="center"/>
        <w:rPr>
          <w:color w:val="000000"/>
          <w:sz w:val="27"/>
          <w:szCs w:val="27"/>
        </w:rPr>
      </w:pPr>
    </w:p>
    <w:p w:rsidR="000810CD" w:rsidRDefault="000810CD" w:rsidP="000810CD">
      <w:pPr>
        <w:pStyle w:val="a9"/>
        <w:jc w:val="center"/>
        <w:rPr>
          <w:color w:val="000000"/>
          <w:sz w:val="27"/>
          <w:szCs w:val="27"/>
        </w:rPr>
      </w:pPr>
    </w:p>
    <w:p w:rsidR="000810CD" w:rsidRDefault="000810CD" w:rsidP="000810CD">
      <w:pPr>
        <w:pStyle w:val="a9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:rsidR="000810CD" w:rsidRDefault="000810CD" w:rsidP="000810CD">
      <w:pPr>
        <w:pStyle w:val="a9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:rsidR="000810CD" w:rsidRDefault="000810CD" w:rsidP="000810CD">
      <w:pPr>
        <w:spacing w:line="360" w:lineRule="auto"/>
        <w:ind w:firstLine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Севастополь </w:t>
      </w:r>
    </w:p>
    <w:p w:rsidR="000810CD" w:rsidRDefault="000810CD" w:rsidP="000810CD">
      <w:pPr>
        <w:spacing w:line="360" w:lineRule="auto"/>
        <w:ind w:firstLine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2017</w:t>
      </w:r>
    </w:p>
    <w:p w:rsidR="00A81407" w:rsidRPr="009111B2" w:rsidRDefault="00A81407" w:rsidP="00A81407">
      <w:pPr>
        <w:pStyle w:val="a5"/>
        <w:numPr>
          <w:ilvl w:val="0"/>
          <w:numId w:val="1"/>
        </w:numPr>
        <w:spacing w:line="360" w:lineRule="auto"/>
        <w:ind w:left="0" w:firstLine="851"/>
        <w:rPr>
          <w:rFonts w:eastAsia="DFKai-SB" w:cs="Times New Roman"/>
          <w:b/>
          <w:szCs w:val="28"/>
        </w:rPr>
      </w:pPr>
      <w:r w:rsidRPr="009111B2">
        <w:rPr>
          <w:rFonts w:eastAsia="DFKai-SB" w:cs="Times New Roman"/>
          <w:b/>
          <w:szCs w:val="28"/>
        </w:rPr>
        <w:lastRenderedPageBreak/>
        <w:t>Цель работы</w:t>
      </w:r>
    </w:p>
    <w:p w:rsidR="003A5EAE" w:rsidRDefault="00A81407" w:rsidP="00A81407">
      <w:pPr>
        <w:spacing w:line="360" w:lineRule="auto"/>
        <w:ind w:firstLine="851"/>
        <w:rPr>
          <w:rFonts w:eastAsia="DFKai-SB" w:cs="Times New Roman"/>
        </w:rPr>
      </w:pPr>
      <w:r w:rsidRPr="00A81407">
        <w:rPr>
          <w:rFonts w:eastAsia="DFKai-SB" w:cs="Times New Roman"/>
        </w:rPr>
        <w:t>Исследование спектральных методов обр</w:t>
      </w:r>
      <w:r>
        <w:rPr>
          <w:rFonts w:eastAsia="DFKai-SB" w:cs="Times New Roman"/>
        </w:rPr>
        <w:t>аботки речевых сигналов. Опреде</w:t>
      </w:r>
      <w:r w:rsidRPr="00A81407">
        <w:rPr>
          <w:rFonts w:eastAsia="DFKai-SB" w:cs="Times New Roman"/>
        </w:rPr>
        <w:t xml:space="preserve">ление параметров речевых сигналов по спектрограмме и </w:t>
      </w:r>
      <w:proofErr w:type="spellStart"/>
      <w:r w:rsidRPr="00A81407">
        <w:rPr>
          <w:rFonts w:eastAsia="DFKai-SB" w:cs="Times New Roman"/>
        </w:rPr>
        <w:t>кепстру</w:t>
      </w:r>
      <w:proofErr w:type="spellEnd"/>
      <w:r w:rsidRPr="00A81407">
        <w:rPr>
          <w:rFonts w:eastAsia="DFKai-SB" w:cs="Times New Roman"/>
        </w:rPr>
        <w:t>.</w:t>
      </w:r>
    </w:p>
    <w:p w:rsidR="00A81407" w:rsidRPr="00A81407" w:rsidRDefault="00A81407" w:rsidP="00A81407">
      <w:pPr>
        <w:pStyle w:val="a5"/>
        <w:numPr>
          <w:ilvl w:val="0"/>
          <w:numId w:val="1"/>
        </w:numPr>
        <w:spacing w:line="360" w:lineRule="auto"/>
        <w:rPr>
          <w:b/>
        </w:rPr>
      </w:pPr>
      <w:r w:rsidRPr="00A81407">
        <w:rPr>
          <w:b/>
        </w:rPr>
        <w:t>Постановка задачи</w:t>
      </w:r>
    </w:p>
    <w:p w:rsidR="00A81407" w:rsidRDefault="00A81407" w:rsidP="00A81407">
      <w:pPr>
        <w:spacing w:line="360" w:lineRule="auto"/>
        <w:ind w:firstLine="851"/>
      </w:pPr>
      <w:r>
        <w:t>- ввести данные из файлов соответствующих варианту задания;</w:t>
      </w:r>
    </w:p>
    <w:p w:rsidR="00A81407" w:rsidRDefault="00A81407" w:rsidP="00A81407">
      <w:pPr>
        <w:spacing w:line="360" w:lineRule="auto"/>
        <w:ind w:firstLine="851"/>
      </w:pPr>
      <w:r>
        <w:t>- путем просмотра речевых сигналов выбрать вокализованные и невокализованные участки;</w:t>
      </w:r>
    </w:p>
    <w:p w:rsidR="00A81407" w:rsidRDefault="00A81407" w:rsidP="00A81407">
      <w:pPr>
        <w:spacing w:line="360" w:lineRule="auto"/>
        <w:ind w:firstLine="851"/>
      </w:pPr>
      <w:r>
        <w:t>- выполнить кратковременный узкополосный и широкополосный анализ участков, построить графики соответствующих реализаций и логарифмов модулей их спектров;</w:t>
      </w:r>
    </w:p>
    <w:p w:rsidR="00A81407" w:rsidRDefault="00A81407" w:rsidP="00A81407">
      <w:pPr>
        <w:spacing w:line="360" w:lineRule="auto"/>
        <w:ind w:firstLine="851"/>
      </w:pPr>
      <w:r>
        <w:t>- по результатам спектрального анализа определить частоту основного тона. Построить график;</w:t>
      </w:r>
    </w:p>
    <w:p w:rsidR="00A81407" w:rsidRDefault="00A81407" w:rsidP="00A81407">
      <w:pPr>
        <w:spacing w:line="360" w:lineRule="auto"/>
        <w:ind w:firstLine="851"/>
      </w:pPr>
      <w:r>
        <w:t>- построить спектрограммы речевых процессов;</w:t>
      </w:r>
    </w:p>
    <w:p w:rsidR="00A81407" w:rsidRDefault="00A81407" w:rsidP="00A81407">
      <w:pPr>
        <w:spacing w:line="360" w:lineRule="auto"/>
        <w:ind w:firstLine="851"/>
      </w:pPr>
      <w:r>
        <w:t>- для фрагментов речи выполнить гомоморфный анализ речи.</w:t>
      </w:r>
    </w:p>
    <w:p w:rsidR="00A81407" w:rsidRPr="009111B2" w:rsidRDefault="00A81407" w:rsidP="00A81407">
      <w:pPr>
        <w:pStyle w:val="a5"/>
        <w:numPr>
          <w:ilvl w:val="0"/>
          <w:numId w:val="1"/>
        </w:numPr>
        <w:spacing w:line="360" w:lineRule="auto"/>
        <w:ind w:left="0" w:firstLine="851"/>
        <w:rPr>
          <w:rFonts w:eastAsia="DFKai-SB" w:cs="Times New Roman"/>
          <w:b/>
        </w:rPr>
      </w:pPr>
      <w:r w:rsidRPr="009111B2">
        <w:rPr>
          <w:rFonts w:eastAsia="DFKai-SB" w:cs="Times New Roman"/>
          <w:b/>
        </w:rPr>
        <w:t xml:space="preserve">Сценарий </w:t>
      </w:r>
      <w:proofErr w:type="spellStart"/>
      <w:r w:rsidRPr="009111B2">
        <w:rPr>
          <w:rFonts w:eastAsia="DFKai-SB" w:cs="Times New Roman"/>
          <w:b/>
        </w:rPr>
        <w:t>MatLab</w:t>
      </w:r>
      <w:proofErr w:type="spellEnd"/>
    </w:p>
    <w:p w:rsidR="00A81407" w:rsidRPr="009111B2" w:rsidRDefault="00A81407" w:rsidP="00A81407">
      <w:pPr>
        <w:spacing w:line="360" w:lineRule="auto"/>
        <w:ind w:firstLine="851"/>
        <w:rPr>
          <w:rFonts w:eastAsia="DFKai-SB" w:cs="Times New Roman"/>
          <w:szCs w:val="28"/>
        </w:rPr>
      </w:pPr>
      <w:r w:rsidRPr="009111B2">
        <w:rPr>
          <w:rFonts w:eastAsia="DFKai-SB" w:cs="Times New Roman"/>
          <w:szCs w:val="28"/>
        </w:rPr>
        <w:t xml:space="preserve">В рамках выполнения работы был составлен сценарий </w:t>
      </w:r>
      <w:r w:rsidRPr="009111B2">
        <w:rPr>
          <w:rFonts w:eastAsia="DFKai-SB" w:cs="Times New Roman"/>
          <w:szCs w:val="28"/>
          <w:lang w:val="en-US"/>
        </w:rPr>
        <w:t>MATLAB</w:t>
      </w:r>
      <w:r w:rsidRPr="009111B2">
        <w:rPr>
          <w:rFonts w:eastAsia="DFKai-SB" w:cs="Times New Roman"/>
          <w:szCs w:val="28"/>
        </w:rPr>
        <w:t xml:space="preserve"> реализующий построение необходимых сигналов и их спектров, текст которого представлен ниже:</w:t>
      </w:r>
    </w:p>
    <w:p w:rsidR="002E2A28" w:rsidRPr="00225474" w:rsidRDefault="002E2A28" w:rsidP="00225474">
      <w:pPr>
        <w:ind w:firstLine="851"/>
        <w:rPr>
          <w:rFonts w:ascii="Courier New" w:hAnsi="Courier New" w:cs="Courier New"/>
          <w:sz w:val="20"/>
          <w:szCs w:val="20"/>
        </w:rPr>
      </w:pPr>
      <w:proofErr w:type="spellStart"/>
      <w:r w:rsidRPr="00225474">
        <w:rPr>
          <w:rFonts w:ascii="Courier New" w:hAnsi="Courier New" w:cs="Courier New"/>
          <w:sz w:val="20"/>
          <w:szCs w:val="20"/>
        </w:rPr>
        <w:t>clear</w:t>
      </w:r>
      <w:proofErr w:type="spellEnd"/>
      <w:r w:rsidRPr="0022547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25474">
        <w:rPr>
          <w:rFonts w:ascii="Courier New" w:hAnsi="Courier New" w:cs="Courier New"/>
          <w:sz w:val="20"/>
          <w:szCs w:val="20"/>
        </w:rPr>
        <w:t>all</w:t>
      </w:r>
      <w:proofErr w:type="spellEnd"/>
      <w:r w:rsidRPr="00225474">
        <w:rPr>
          <w:rFonts w:ascii="Courier New" w:hAnsi="Courier New" w:cs="Courier New"/>
          <w:sz w:val="20"/>
          <w:szCs w:val="20"/>
        </w:rPr>
        <w:t>;</w:t>
      </w:r>
    </w:p>
    <w:p w:rsidR="002E2A28" w:rsidRPr="00225474" w:rsidRDefault="002E2A28" w:rsidP="00225474">
      <w:pPr>
        <w:ind w:firstLine="851"/>
        <w:rPr>
          <w:rFonts w:ascii="Courier New" w:hAnsi="Courier New" w:cs="Courier New"/>
          <w:sz w:val="20"/>
          <w:szCs w:val="20"/>
        </w:rPr>
      </w:pPr>
      <w:proofErr w:type="spellStart"/>
      <w:r w:rsidRPr="00225474">
        <w:rPr>
          <w:rFonts w:ascii="Courier New" w:hAnsi="Courier New" w:cs="Courier New"/>
          <w:sz w:val="20"/>
          <w:szCs w:val="20"/>
        </w:rPr>
        <w:t>close</w:t>
      </w:r>
      <w:proofErr w:type="spellEnd"/>
      <w:r w:rsidRPr="0022547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25474">
        <w:rPr>
          <w:rFonts w:ascii="Courier New" w:hAnsi="Courier New" w:cs="Courier New"/>
          <w:sz w:val="20"/>
          <w:szCs w:val="20"/>
        </w:rPr>
        <w:t>all</w:t>
      </w:r>
      <w:proofErr w:type="spellEnd"/>
      <w:r w:rsidRPr="00225474">
        <w:rPr>
          <w:rFonts w:ascii="Courier New" w:hAnsi="Courier New" w:cs="Courier New"/>
          <w:sz w:val="20"/>
          <w:szCs w:val="20"/>
        </w:rPr>
        <w:t>;</w:t>
      </w:r>
    </w:p>
    <w:p w:rsidR="002E2A28" w:rsidRPr="00225474" w:rsidRDefault="002E2A28" w:rsidP="00225474">
      <w:pPr>
        <w:ind w:firstLine="851"/>
        <w:rPr>
          <w:rFonts w:ascii="Courier New" w:hAnsi="Courier New" w:cs="Courier New"/>
          <w:sz w:val="20"/>
          <w:szCs w:val="20"/>
        </w:rPr>
      </w:pP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names(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1, :) = 's.wav';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1 : size(names)(1)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y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, fs] =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wavread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names(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, :));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k1 = 441;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k2 = 64;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k = k1 /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k2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r = 5;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y_long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y(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1:k1, 1);</w:t>
      </w:r>
    </w:p>
    <w:p w:rsidR="002E2A28" w:rsidRPr="00225474" w:rsidRDefault="002E2A28" w:rsidP="00225474">
      <w:pPr>
        <w:ind w:firstLine="851"/>
        <w:rPr>
          <w:rFonts w:ascii="Courier New" w:hAnsi="Courier New" w:cs="Courier New"/>
          <w:sz w:val="20"/>
          <w:szCs w:val="20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25474">
        <w:rPr>
          <w:rFonts w:ascii="Courier New" w:hAnsi="Courier New" w:cs="Courier New"/>
          <w:sz w:val="20"/>
          <w:szCs w:val="20"/>
        </w:rPr>
        <w:t>y_short</w:t>
      </w:r>
      <w:proofErr w:type="spellEnd"/>
      <w:r w:rsidRPr="00225474">
        <w:rPr>
          <w:rFonts w:ascii="Courier New" w:hAnsi="Courier New" w:cs="Courier New"/>
          <w:sz w:val="20"/>
          <w:szCs w:val="20"/>
        </w:rPr>
        <w:t xml:space="preserve"> = y(1:k2, 1);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22547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f_long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0 :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fs /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y_long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 : fs / 2 - fs /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y_long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f_short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0 :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fs /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y_short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 : fs / 2 - fs /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y_short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s_long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abs(</w:t>
      </w:r>
      <w:proofErr w:type="spellStart"/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fft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y_long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s_short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abs(</w:t>
      </w:r>
      <w:proofErr w:type="spellStart"/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fft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y_short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2E2A28" w:rsidRPr="00225474" w:rsidRDefault="002E2A28" w:rsidP="00225474">
      <w:pPr>
        <w:ind w:firstLine="851"/>
        <w:rPr>
          <w:rFonts w:ascii="Courier New" w:hAnsi="Courier New" w:cs="Courier New"/>
          <w:sz w:val="20"/>
          <w:szCs w:val="20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25474">
        <w:rPr>
          <w:rFonts w:ascii="Courier New" w:hAnsi="Courier New" w:cs="Courier New"/>
          <w:sz w:val="20"/>
          <w:szCs w:val="20"/>
        </w:rPr>
        <w:t>figure</w:t>
      </w:r>
      <w:proofErr w:type="spellEnd"/>
      <w:r w:rsidRPr="00225474">
        <w:rPr>
          <w:rFonts w:ascii="Courier New" w:hAnsi="Courier New" w:cs="Courier New"/>
          <w:sz w:val="20"/>
          <w:szCs w:val="20"/>
        </w:rPr>
        <w:t>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22547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plot(</w:t>
      </w:r>
      <w:proofErr w:type="spellStart"/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f_long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s_long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(1 :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s_long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 / 2));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grid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on;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'Narrow band frequency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responce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xlabel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'F, Hz');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ylabel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'Amplitude');</w:t>
      </w:r>
    </w:p>
    <w:p w:rsidR="002E2A28" w:rsidRPr="00225474" w:rsidRDefault="002E2A28" w:rsidP="00225474">
      <w:pPr>
        <w:ind w:firstLine="851"/>
        <w:rPr>
          <w:rFonts w:ascii="Courier New" w:hAnsi="Courier New" w:cs="Courier New"/>
          <w:sz w:val="20"/>
          <w:szCs w:val="20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225474">
        <w:rPr>
          <w:rFonts w:ascii="Courier New" w:hAnsi="Courier New" w:cs="Courier New"/>
          <w:sz w:val="20"/>
          <w:szCs w:val="20"/>
        </w:rPr>
        <w:t>figure</w:t>
      </w:r>
      <w:proofErr w:type="spellEnd"/>
      <w:r w:rsidRPr="00225474">
        <w:rPr>
          <w:rFonts w:ascii="Courier New" w:hAnsi="Courier New" w:cs="Courier New"/>
          <w:sz w:val="20"/>
          <w:szCs w:val="20"/>
        </w:rPr>
        <w:t>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22547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plot(</w:t>
      </w:r>
      <w:proofErr w:type="spellStart"/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f_short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s_short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(1 :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s_short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 / 2));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grid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on;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'Wide band frequency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responce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xlabel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'F, Hz');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ylabel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'Amplitude');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ls_long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log(</w:t>
      </w:r>
      <w:proofErr w:type="spellStart"/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s_long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ls_short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log(</w:t>
      </w:r>
      <w:proofErr w:type="spellStart"/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s_short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2E2A28" w:rsidRPr="00225474" w:rsidRDefault="002E2A28" w:rsidP="00225474">
      <w:pPr>
        <w:ind w:firstLine="851"/>
        <w:rPr>
          <w:rFonts w:ascii="Courier New" w:hAnsi="Courier New" w:cs="Courier New"/>
          <w:sz w:val="20"/>
          <w:szCs w:val="20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25474">
        <w:rPr>
          <w:rFonts w:ascii="Courier New" w:hAnsi="Courier New" w:cs="Courier New"/>
          <w:sz w:val="20"/>
          <w:szCs w:val="20"/>
        </w:rPr>
        <w:t>figure</w:t>
      </w:r>
      <w:proofErr w:type="spellEnd"/>
      <w:r w:rsidRPr="00225474">
        <w:rPr>
          <w:rFonts w:ascii="Courier New" w:hAnsi="Courier New" w:cs="Courier New"/>
          <w:sz w:val="20"/>
          <w:szCs w:val="20"/>
        </w:rPr>
        <w:t>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22547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plot(</w:t>
      </w:r>
      <w:proofErr w:type="spellStart"/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f_long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ls_long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(1 :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ls_long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 / 2));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grid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on;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'Narrow band log frequency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responce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xlabel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'F, Hz');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ylabel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'Amplitude');</w:t>
      </w:r>
    </w:p>
    <w:p w:rsidR="002E2A28" w:rsidRPr="00225474" w:rsidRDefault="002E2A28" w:rsidP="00225474">
      <w:pPr>
        <w:ind w:firstLine="851"/>
        <w:rPr>
          <w:rFonts w:ascii="Courier New" w:hAnsi="Courier New" w:cs="Courier New"/>
          <w:sz w:val="20"/>
          <w:szCs w:val="20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25474">
        <w:rPr>
          <w:rFonts w:ascii="Courier New" w:hAnsi="Courier New" w:cs="Courier New"/>
          <w:sz w:val="20"/>
          <w:szCs w:val="20"/>
        </w:rPr>
        <w:t>figure</w:t>
      </w:r>
      <w:proofErr w:type="spellEnd"/>
      <w:r w:rsidRPr="00225474">
        <w:rPr>
          <w:rFonts w:ascii="Courier New" w:hAnsi="Courier New" w:cs="Courier New"/>
          <w:sz w:val="20"/>
          <w:szCs w:val="20"/>
        </w:rPr>
        <w:t>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22547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plot(</w:t>
      </w:r>
      <w:proofErr w:type="spellStart"/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f_short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ls_short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(1 :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ls_short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 / 2));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grid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on;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'Wide band log frequency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responce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xlabel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'F, Hz');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ylabel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'Amplitude');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t =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0 :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1 / fs : length(y) / fs - 1 / fs;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f =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0 :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fs / length(y) : fs / 2 - fs / length(y);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m_f_n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fft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(y))';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ms</w:t>
      </w:r>
      <w:proofErr w:type="spellEnd"/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ones(1,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m_f_n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m_f_n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m_f_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n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1 :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m_f_n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 / 2);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1 : r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m_f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m_f_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n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mod(1 :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m_f_n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 == 0);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ms</w:t>
      </w:r>
      <w:proofErr w:type="spellEnd"/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ms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(1 :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m_f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)) .* (abs(abs(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m_f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)) .^ 2);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figure</w:t>
      </w:r>
      <w:proofErr w:type="gramEnd"/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plot(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f(1 :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ms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)),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ms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grid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on;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'Production of decimated spectrums');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xlabel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'F, Hz');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ylabel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'Amplitude');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figure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specgram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y', 410, fs, 20, 0);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'Spectrogram');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y1 = y';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figure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plot(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t, y1);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grid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on;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'Signal');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xlabel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'T, Sec');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ylabel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'Amplitude');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s_y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fft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y1);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figure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plot(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f, abs(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s_y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)(1: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s_y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 / 2));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grid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on;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'Frequency response');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xlabel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'F, Hz');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ylabel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'Amplitude');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log_as_y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log(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abs(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s_y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figure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plot(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f,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log_as_y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(1: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log_as_y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 / 2));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grid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on;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'Log frequency response');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xlabel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'F, Hz');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ylabel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'Amplitude');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c_y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ifft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log_as_y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2E2A28" w:rsidRPr="00225474" w:rsidRDefault="002E2A28" w:rsidP="00225474">
      <w:pPr>
        <w:ind w:firstLine="851"/>
        <w:rPr>
          <w:rFonts w:ascii="Courier New" w:hAnsi="Courier New" w:cs="Courier New"/>
          <w:sz w:val="20"/>
          <w:szCs w:val="20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225474">
        <w:rPr>
          <w:rFonts w:ascii="Courier New" w:hAnsi="Courier New" w:cs="Courier New"/>
          <w:sz w:val="20"/>
          <w:szCs w:val="20"/>
        </w:rPr>
        <w:t>figure</w:t>
      </w:r>
      <w:proofErr w:type="spellEnd"/>
      <w:r w:rsidRPr="00225474">
        <w:rPr>
          <w:rFonts w:ascii="Courier New" w:hAnsi="Courier New" w:cs="Courier New"/>
          <w:sz w:val="20"/>
          <w:szCs w:val="20"/>
        </w:rPr>
        <w:t>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22547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plot(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t(1 :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c_y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 / 2), abs(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c_y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)(1 : 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c_y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 / 2));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grid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on;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Cepstrum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xlabel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'T, Sec');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ylabel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'Amplitude');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w = 100;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c_w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c_y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c_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w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w : (length(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c_y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 - w)) = 0;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s_c_y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fft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c_y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2E2A28" w:rsidRPr="000810CD" w:rsidRDefault="002E2A28" w:rsidP="000A1A22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s_c_w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fft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c_w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E2A28" w:rsidRPr="00225474" w:rsidRDefault="002E2A28" w:rsidP="00225474">
      <w:pPr>
        <w:ind w:firstLine="851"/>
        <w:rPr>
          <w:rFonts w:ascii="Courier New" w:hAnsi="Courier New" w:cs="Courier New"/>
          <w:sz w:val="20"/>
          <w:szCs w:val="20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25474">
        <w:rPr>
          <w:rFonts w:ascii="Courier New" w:hAnsi="Courier New" w:cs="Courier New"/>
          <w:sz w:val="20"/>
          <w:szCs w:val="20"/>
        </w:rPr>
        <w:t>figure</w:t>
      </w:r>
      <w:proofErr w:type="spellEnd"/>
      <w:r w:rsidRPr="00225474">
        <w:rPr>
          <w:rFonts w:ascii="Courier New" w:hAnsi="Courier New" w:cs="Courier New"/>
          <w:sz w:val="20"/>
          <w:szCs w:val="20"/>
        </w:rPr>
        <w:t>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22547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plot(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f,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log_as_y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(1 : length(f)), 'b', f, </w:t>
      </w:r>
      <w:proofErr w:type="spellStart"/>
      <w:r w:rsidRPr="000810CD">
        <w:rPr>
          <w:rFonts w:ascii="Courier New" w:hAnsi="Courier New" w:cs="Courier New"/>
          <w:sz w:val="20"/>
          <w:szCs w:val="20"/>
          <w:lang w:val="en-US"/>
        </w:rPr>
        <w:t>s_c_w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(1 : length(f)), 'r');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grid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on;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'Log frequency response');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xlabel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'F, Hz');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0810C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10CD">
        <w:rPr>
          <w:rFonts w:ascii="Courier New" w:hAnsi="Courier New" w:cs="Courier New"/>
          <w:sz w:val="20"/>
          <w:szCs w:val="20"/>
          <w:lang w:val="en-US"/>
        </w:rPr>
        <w:t>ylabel</w:t>
      </w:r>
      <w:proofErr w:type="spellEnd"/>
      <w:r w:rsidRPr="000810C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10CD">
        <w:rPr>
          <w:rFonts w:ascii="Courier New" w:hAnsi="Courier New" w:cs="Courier New"/>
          <w:sz w:val="20"/>
          <w:szCs w:val="20"/>
          <w:lang w:val="en-US"/>
        </w:rPr>
        <w:t>'Amplitude');</w:t>
      </w:r>
    </w:p>
    <w:p w:rsidR="002E2A28" w:rsidRPr="000810CD" w:rsidRDefault="002E2A28" w:rsidP="00225474">
      <w:pPr>
        <w:ind w:firstLine="851"/>
        <w:rPr>
          <w:rFonts w:ascii="Courier New" w:hAnsi="Courier New" w:cs="Courier New"/>
          <w:sz w:val="20"/>
          <w:szCs w:val="20"/>
          <w:lang w:val="en-US"/>
        </w:rPr>
      </w:pPr>
    </w:p>
    <w:p w:rsidR="00A81407" w:rsidRPr="00225474" w:rsidRDefault="002E2A28" w:rsidP="00225474">
      <w:pPr>
        <w:ind w:firstLine="851"/>
        <w:rPr>
          <w:rFonts w:ascii="Courier New" w:hAnsi="Courier New" w:cs="Courier New"/>
          <w:sz w:val="20"/>
          <w:szCs w:val="20"/>
        </w:rPr>
      </w:pPr>
      <w:proofErr w:type="spellStart"/>
      <w:r w:rsidRPr="00225474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225474" w:rsidRDefault="00225474" w:rsidP="002E2A28">
      <w:pPr>
        <w:spacing w:line="360" w:lineRule="auto"/>
        <w:ind w:firstLine="851"/>
      </w:pPr>
    </w:p>
    <w:p w:rsidR="00A81407" w:rsidRPr="009111B2" w:rsidRDefault="00A81407" w:rsidP="00A81407">
      <w:pPr>
        <w:pStyle w:val="a5"/>
        <w:numPr>
          <w:ilvl w:val="0"/>
          <w:numId w:val="1"/>
        </w:numPr>
        <w:spacing w:line="360" w:lineRule="auto"/>
        <w:ind w:left="0" w:firstLine="851"/>
        <w:rPr>
          <w:rFonts w:eastAsia="DFKai-SB" w:cs="Times New Roman"/>
          <w:b/>
          <w:szCs w:val="28"/>
        </w:rPr>
      </w:pPr>
      <w:r w:rsidRPr="009111B2">
        <w:rPr>
          <w:rFonts w:eastAsia="DFKai-SB" w:cs="Times New Roman"/>
          <w:b/>
          <w:szCs w:val="28"/>
        </w:rPr>
        <w:t>Результаты выполнения</w:t>
      </w:r>
    </w:p>
    <w:p w:rsidR="002E2A28" w:rsidRDefault="002E2A28" w:rsidP="002E2A28">
      <w:pPr>
        <w:spacing w:line="360" w:lineRule="auto"/>
        <w:ind w:firstLine="851"/>
      </w:pPr>
      <w:r>
        <w:t>Первым был выполнен прогон вокализированной фонемы. На рисунках 1 и 2 представлен узкополосный спектр в обычном и логарифмическом масштабе. На рисунках 3 и 4 представлен широкополосный спектр в обычном и логарифмическом масштабе.</w:t>
      </w:r>
    </w:p>
    <w:p w:rsidR="002E2A28" w:rsidRDefault="002E2A28" w:rsidP="00646D35">
      <w:pPr>
        <w:pStyle w:val="1"/>
      </w:pPr>
      <w:r>
        <w:drawing>
          <wp:inline distT="0" distB="0" distL="0" distR="0">
            <wp:extent cx="4692671" cy="3519377"/>
            <wp:effectExtent l="19050" t="0" r="0" b="0"/>
            <wp:docPr id="1" name="Рисунок 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207" cy="352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28" w:rsidRDefault="002E2A28" w:rsidP="00646D35">
      <w:pPr>
        <w:pStyle w:val="1"/>
      </w:pPr>
      <w:r>
        <w:t>Рисунок 1 –Узкополосный спектр вокализированного сигнала</w:t>
      </w:r>
    </w:p>
    <w:p w:rsidR="002E2A28" w:rsidRDefault="002E2A28" w:rsidP="00063D99">
      <w:pPr>
        <w:pStyle w:val="1"/>
      </w:pPr>
      <w:r>
        <w:lastRenderedPageBreak/>
        <w:drawing>
          <wp:inline distT="0" distB="0" distL="0" distR="0">
            <wp:extent cx="5344823" cy="4008474"/>
            <wp:effectExtent l="19050" t="0" r="8227" b="0"/>
            <wp:docPr id="3" name="Рисунок 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965" cy="40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28" w:rsidRDefault="002E2A28" w:rsidP="00063D99">
      <w:pPr>
        <w:pStyle w:val="1"/>
      </w:pPr>
      <w:r>
        <w:t>Рисунок 2 – Узкополосный спектр вокализированного сигнала в логарифмическом масштабе</w:t>
      </w:r>
    </w:p>
    <w:p w:rsidR="002E2A28" w:rsidRDefault="002E2A28" w:rsidP="00063D99">
      <w:pPr>
        <w:pStyle w:val="1"/>
      </w:pPr>
      <w:r>
        <w:drawing>
          <wp:inline distT="0" distB="0" distL="0" distR="0">
            <wp:extent cx="5330646" cy="3997842"/>
            <wp:effectExtent l="19050" t="0" r="3354" b="0"/>
            <wp:docPr id="2" name="Рисунок 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787" cy="39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28" w:rsidRDefault="002E2A28" w:rsidP="00063D99">
      <w:pPr>
        <w:pStyle w:val="1"/>
      </w:pPr>
      <w:r>
        <w:t>Рисунок 3 – Широкополосный спектр вокализированного сигнала</w:t>
      </w:r>
    </w:p>
    <w:p w:rsidR="002E2A28" w:rsidRDefault="002E2A28" w:rsidP="00063D99">
      <w:pPr>
        <w:pStyle w:val="1"/>
      </w:pPr>
      <w:r>
        <w:lastRenderedPageBreak/>
        <w:drawing>
          <wp:inline distT="0" distB="0" distL="0" distR="0">
            <wp:extent cx="5103810" cy="3827721"/>
            <wp:effectExtent l="19050" t="0" r="1590" b="0"/>
            <wp:docPr id="4" name="Рисунок 3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945" cy="38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28" w:rsidRDefault="002E2A28" w:rsidP="00063D99">
      <w:pPr>
        <w:pStyle w:val="1"/>
      </w:pPr>
      <w:r>
        <w:t>Рисунок 4 – Широкополосный спектр вокализированного сигнала в логарифмическом масштабе</w:t>
      </w:r>
    </w:p>
    <w:p w:rsidR="002E2A28" w:rsidRDefault="002E2A28" w:rsidP="00A81407">
      <w:pPr>
        <w:spacing w:line="360" w:lineRule="auto"/>
        <w:ind w:firstLine="851"/>
      </w:pPr>
      <w:r>
        <w:t xml:space="preserve">Далее был построен график произведения </w:t>
      </w:r>
      <w:proofErr w:type="spellStart"/>
      <w:r>
        <w:t>д</w:t>
      </w:r>
      <w:r w:rsidR="000A1A22">
        <w:t>е</w:t>
      </w:r>
      <w:r>
        <w:t>цимированных</w:t>
      </w:r>
      <w:proofErr w:type="spellEnd"/>
      <w:r>
        <w:t xml:space="preserve"> в i=1,…,5 раз спектров.</w:t>
      </w:r>
    </w:p>
    <w:p w:rsidR="002E2A28" w:rsidRDefault="002E2A28" w:rsidP="00063D99">
      <w:pPr>
        <w:pStyle w:val="1"/>
      </w:pPr>
      <w:r>
        <w:drawing>
          <wp:inline distT="0" distB="0" distL="0" distR="0">
            <wp:extent cx="4903824" cy="3677737"/>
            <wp:effectExtent l="19050" t="0" r="0" b="0"/>
            <wp:docPr id="5" name="Рисунок 4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790" cy="368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28" w:rsidRDefault="002E2A28" w:rsidP="00063D99">
      <w:pPr>
        <w:pStyle w:val="1"/>
      </w:pPr>
      <w:r>
        <w:t>Рисунок 5 – Частота основного тона</w:t>
      </w:r>
    </w:p>
    <w:p w:rsidR="002E2A28" w:rsidRDefault="002E2A28" w:rsidP="00A81407">
      <w:pPr>
        <w:spacing w:line="360" w:lineRule="auto"/>
        <w:ind w:firstLine="851"/>
      </w:pPr>
      <w:r>
        <w:lastRenderedPageBreak/>
        <w:t xml:space="preserve">На рисунке 6 изображена спектрограмма </w:t>
      </w:r>
      <w:r w:rsidR="00225474">
        <w:t>вокализированного сигнала.</w:t>
      </w:r>
    </w:p>
    <w:p w:rsidR="00225474" w:rsidRDefault="00225474" w:rsidP="00063D99">
      <w:pPr>
        <w:pStyle w:val="1"/>
      </w:pPr>
      <w:r>
        <w:drawing>
          <wp:inline distT="0" distB="0" distL="0" distR="0">
            <wp:extent cx="4467889" cy="3350796"/>
            <wp:effectExtent l="19050" t="0" r="8861" b="0"/>
            <wp:docPr id="6" name="Рисунок 5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700" cy="33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74" w:rsidRDefault="00225474" w:rsidP="00063D99">
      <w:pPr>
        <w:pStyle w:val="1"/>
      </w:pPr>
      <w:r>
        <w:t>Рисунок 6 – Спектрограмма вокализированного сигнала</w:t>
      </w:r>
    </w:p>
    <w:p w:rsidR="00225474" w:rsidRDefault="00225474" w:rsidP="00A81407">
      <w:pPr>
        <w:spacing w:line="360" w:lineRule="auto"/>
        <w:ind w:firstLine="851"/>
      </w:pPr>
      <w:r>
        <w:t>Далее сигнал был подвергнут гомоморфному анализу. На рисунке 7 изображён исходный сигнал. На рисунках 8 и 9 его спектр в обычном и логарифмическом масштабах соответственно.</w:t>
      </w:r>
    </w:p>
    <w:p w:rsidR="00225474" w:rsidRDefault="00225474" w:rsidP="00063D99">
      <w:pPr>
        <w:pStyle w:val="1"/>
      </w:pPr>
      <w:r>
        <w:drawing>
          <wp:inline distT="0" distB="0" distL="0" distR="0">
            <wp:extent cx="4988885" cy="3741530"/>
            <wp:effectExtent l="19050" t="0" r="2215" b="0"/>
            <wp:docPr id="7" name="Рисунок 6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017" cy="374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74" w:rsidRDefault="00225474" w:rsidP="00063D99">
      <w:pPr>
        <w:pStyle w:val="1"/>
      </w:pPr>
      <w:r>
        <w:t xml:space="preserve">Рисунок 7 – График </w:t>
      </w:r>
      <w:r w:rsidR="000A1A22">
        <w:t xml:space="preserve">вокализированного </w:t>
      </w:r>
      <w:r>
        <w:t>исходного сигнала</w:t>
      </w:r>
    </w:p>
    <w:p w:rsidR="00225474" w:rsidRDefault="00225474" w:rsidP="00063D99">
      <w:pPr>
        <w:spacing w:line="360" w:lineRule="auto"/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73938" cy="3955312"/>
            <wp:effectExtent l="19050" t="0" r="2912" b="0"/>
            <wp:docPr id="8" name="Рисунок 7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078" cy="395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74" w:rsidRDefault="00225474" w:rsidP="00063D99">
      <w:pPr>
        <w:spacing w:line="360" w:lineRule="auto"/>
        <w:ind w:firstLine="851"/>
        <w:jc w:val="center"/>
      </w:pPr>
      <w:r>
        <w:t>Рисунок 8 – Спектр вокализированного сигнала</w:t>
      </w:r>
    </w:p>
    <w:p w:rsidR="00225474" w:rsidRDefault="00225474" w:rsidP="00063D99">
      <w:pPr>
        <w:pStyle w:val="1"/>
      </w:pPr>
      <w:r>
        <w:drawing>
          <wp:inline distT="0" distB="0" distL="0" distR="0">
            <wp:extent cx="5245582" cy="3934046"/>
            <wp:effectExtent l="19050" t="0" r="0" b="0"/>
            <wp:docPr id="9" name="Рисунок 8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721" cy="39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74" w:rsidRDefault="00225474" w:rsidP="00063D99">
      <w:pPr>
        <w:pStyle w:val="1"/>
      </w:pPr>
      <w:r>
        <w:t>Рисунок 9 – Спектр вокализированного сигнала в логарифмическом масштабе</w:t>
      </w:r>
    </w:p>
    <w:p w:rsidR="00225474" w:rsidRDefault="00225474" w:rsidP="00A81407">
      <w:pPr>
        <w:spacing w:line="360" w:lineRule="auto"/>
        <w:ind w:firstLine="851"/>
      </w:pPr>
      <w:proofErr w:type="spellStart"/>
      <w:r>
        <w:t>Кепстр</w:t>
      </w:r>
      <w:proofErr w:type="spellEnd"/>
      <w:r>
        <w:t xml:space="preserve"> сигнала </w:t>
      </w:r>
      <w:proofErr w:type="gramStart"/>
      <w:r>
        <w:t>представлен</w:t>
      </w:r>
      <w:proofErr w:type="gramEnd"/>
      <w:r>
        <w:t xml:space="preserve"> на рисунке 10.</w:t>
      </w:r>
    </w:p>
    <w:p w:rsidR="00225474" w:rsidRDefault="00225474" w:rsidP="00063D99">
      <w:pPr>
        <w:pStyle w:val="1"/>
      </w:pPr>
      <w:r>
        <w:lastRenderedPageBreak/>
        <w:drawing>
          <wp:inline distT="0" distB="0" distL="0" distR="0">
            <wp:extent cx="5095210" cy="3821271"/>
            <wp:effectExtent l="19050" t="0" r="0" b="0"/>
            <wp:docPr id="10" name="Рисунок 9" descr="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345" cy="382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74" w:rsidRDefault="00225474" w:rsidP="00063D99">
      <w:pPr>
        <w:pStyle w:val="1"/>
      </w:pPr>
      <w:r>
        <w:t xml:space="preserve">Рисунок 10 – Кепстр </w:t>
      </w:r>
      <w:r w:rsidR="000A1A22">
        <w:t>вокализированного сингала</w:t>
      </w:r>
    </w:p>
    <w:p w:rsidR="00225474" w:rsidRDefault="000A1A22" w:rsidP="00A81407">
      <w:pPr>
        <w:spacing w:line="360" w:lineRule="auto"/>
        <w:ind w:firstLine="851"/>
      </w:pPr>
      <w:r>
        <w:t xml:space="preserve">Спектр и его </w:t>
      </w:r>
      <w:proofErr w:type="gramStart"/>
      <w:r>
        <w:t>огибающая</w:t>
      </w:r>
      <w:proofErr w:type="gramEnd"/>
      <w:r w:rsidR="00225474">
        <w:t xml:space="preserve"> (спектр голосового тракта) представлена на рисунке 11.</w:t>
      </w:r>
    </w:p>
    <w:p w:rsidR="000A1A22" w:rsidRDefault="000A1A22" w:rsidP="00063D99">
      <w:pPr>
        <w:pStyle w:val="1"/>
      </w:pPr>
      <w:r>
        <w:drawing>
          <wp:inline distT="0" distB="0" distL="0" distR="0">
            <wp:extent cx="5023653" cy="3767605"/>
            <wp:effectExtent l="19050" t="0" r="5547" b="0"/>
            <wp:docPr id="12" name="Рисунок 11" descr="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786" cy="3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22" w:rsidRDefault="000A1A22" w:rsidP="00063D99">
      <w:pPr>
        <w:pStyle w:val="1"/>
      </w:pPr>
      <w:r>
        <w:t>Рисунок 11 – Спектр вокализированного сигнала и его огибающая</w:t>
      </w:r>
    </w:p>
    <w:p w:rsidR="000A1A22" w:rsidRDefault="000A1A22" w:rsidP="00A81407">
      <w:pPr>
        <w:spacing w:line="360" w:lineRule="auto"/>
        <w:ind w:firstLine="851"/>
      </w:pPr>
      <w:r>
        <w:t xml:space="preserve">То же самое было проделано и для </w:t>
      </w:r>
      <w:proofErr w:type="spellStart"/>
      <w:r>
        <w:t>невокализированного</w:t>
      </w:r>
      <w:proofErr w:type="spellEnd"/>
      <w:r>
        <w:t xml:space="preserve"> сигнала.</w:t>
      </w:r>
    </w:p>
    <w:p w:rsidR="000A1A22" w:rsidRDefault="000A1A22" w:rsidP="00063D99">
      <w:pPr>
        <w:spacing w:line="360" w:lineRule="auto"/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75964" cy="3956832"/>
            <wp:effectExtent l="19050" t="0" r="886" b="0"/>
            <wp:docPr id="13" name="Рисунок 12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104" cy="395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22" w:rsidRDefault="000A1A22" w:rsidP="00063D99">
      <w:pPr>
        <w:spacing w:line="360" w:lineRule="auto"/>
        <w:ind w:firstLine="851"/>
        <w:jc w:val="center"/>
      </w:pPr>
      <w:r>
        <w:t xml:space="preserve">Рисунок 12 –Узкополосный спектр </w:t>
      </w:r>
      <w:proofErr w:type="spellStart"/>
      <w:r>
        <w:t>невокализированного</w:t>
      </w:r>
      <w:proofErr w:type="spellEnd"/>
      <w:r>
        <w:t xml:space="preserve"> сигнала</w:t>
      </w:r>
    </w:p>
    <w:p w:rsidR="000A1A22" w:rsidRDefault="000A1A22" w:rsidP="00063D99">
      <w:pPr>
        <w:spacing w:line="360" w:lineRule="auto"/>
        <w:ind w:firstLine="851"/>
        <w:jc w:val="center"/>
      </w:pPr>
      <w:r>
        <w:rPr>
          <w:noProof/>
          <w:lang w:eastAsia="ru-RU"/>
        </w:rPr>
        <w:drawing>
          <wp:inline distT="0" distB="0" distL="0" distR="0">
            <wp:extent cx="5514950" cy="4136065"/>
            <wp:effectExtent l="19050" t="0" r="0" b="0"/>
            <wp:docPr id="14" name="Рисунок 13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096" cy="41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22" w:rsidRDefault="000A1A22" w:rsidP="00063D99">
      <w:pPr>
        <w:spacing w:line="360" w:lineRule="auto"/>
        <w:ind w:firstLine="851"/>
        <w:jc w:val="center"/>
      </w:pPr>
      <w:r>
        <w:t xml:space="preserve">Рисунок 13 – Узкополосный спектр </w:t>
      </w:r>
      <w:proofErr w:type="spellStart"/>
      <w:r>
        <w:t>невокализированного</w:t>
      </w:r>
      <w:proofErr w:type="spellEnd"/>
      <w:r>
        <w:t xml:space="preserve"> сигнала в логарифмическом масштабе</w:t>
      </w:r>
    </w:p>
    <w:p w:rsidR="000A1A22" w:rsidRDefault="000A1A22" w:rsidP="00063D99">
      <w:pPr>
        <w:pStyle w:val="1"/>
      </w:pPr>
      <w:r>
        <w:lastRenderedPageBreak/>
        <w:drawing>
          <wp:inline distT="0" distB="0" distL="0" distR="0">
            <wp:extent cx="5339759" cy="4004676"/>
            <wp:effectExtent l="19050" t="0" r="0" b="0"/>
            <wp:docPr id="15" name="Рисунок 14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900" cy="40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22" w:rsidRDefault="000A1A22" w:rsidP="00063D99">
      <w:pPr>
        <w:pStyle w:val="1"/>
      </w:pPr>
      <w:r>
        <w:t>Рисунок 14 – Широкополосный спектр невокализированного сигнала</w:t>
      </w:r>
    </w:p>
    <w:p w:rsidR="000A1A22" w:rsidRDefault="000A1A22" w:rsidP="00063D99">
      <w:pPr>
        <w:pStyle w:val="1"/>
      </w:pPr>
      <w:r>
        <w:drawing>
          <wp:inline distT="0" distB="0" distL="0" distR="0">
            <wp:extent cx="5339759" cy="4004677"/>
            <wp:effectExtent l="19050" t="0" r="0" b="0"/>
            <wp:docPr id="16" name="Рисунок 15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902" cy="40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22" w:rsidRDefault="000A1A22" w:rsidP="00063D99">
      <w:pPr>
        <w:pStyle w:val="1"/>
      </w:pPr>
      <w:r>
        <w:t>Рисунок 15 – Широкополосный спектр невокализированного сигнала в логарифмическом масштабе</w:t>
      </w:r>
    </w:p>
    <w:p w:rsidR="000A1A22" w:rsidRDefault="000A1A22" w:rsidP="00A81407">
      <w:pPr>
        <w:spacing w:line="360" w:lineRule="auto"/>
        <w:ind w:firstLine="851"/>
      </w:pPr>
      <w:r>
        <w:lastRenderedPageBreak/>
        <w:t xml:space="preserve">Определить частоту основного сигнала по </w:t>
      </w:r>
      <w:proofErr w:type="spellStart"/>
      <w:r>
        <w:t>произвеению</w:t>
      </w:r>
      <w:proofErr w:type="spellEnd"/>
      <w:r>
        <w:t xml:space="preserve"> спектров невозможно. Это демонстрирует рисунок 16.</w:t>
      </w:r>
    </w:p>
    <w:p w:rsidR="000A1A22" w:rsidRDefault="000A1A22" w:rsidP="00063D99">
      <w:pPr>
        <w:pStyle w:val="1"/>
      </w:pPr>
      <w:r>
        <w:drawing>
          <wp:inline distT="0" distB="0" distL="0" distR="0">
            <wp:extent cx="4905327" cy="3678865"/>
            <wp:effectExtent l="19050" t="0" r="0" b="0"/>
            <wp:docPr id="17" name="Рисунок 16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191" cy="367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22" w:rsidRDefault="000A1A22" w:rsidP="00063D99">
      <w:pPr>
        <w:pStyle w:val="1"/>
      </w:pPr>
      <w:r>
        <w:t>Рисунок 16 – Произведение децимированных спектров невокализированного сигнала</w:t>
      </w:r>
    </w:p>
    <w:p w:rsidR="000A1A22" w:rsidRDefault="000A1A22" w:rsidP="00063D99">
      <w:pPr>
        <w:pStyle w:val="1"/>
      </w:pPr>
      <w:r>
        <w:drawing>
          <wp:inline distT="0" distB="0" distL="0" distR="0">
            <wp:extent cx="4735201" cy="3551274"/>
            <wp:effectExtent l="19050" t="0" r="8249" b="0"/>
            <wp:docPr id="18" name="Рисунок 17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326" cy="355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22" w:rsidRDefault="000A1A22" w:rsidP="00063D99">
      <w:pPr>
        <w:pStyle w:val="1"/>
      </w:pPr>
      <w:r>
        <w:t>Рисунок 17 – Спектрограмма невокализированного сигнала</w:t>
      </w:r>
    </w:p>
    <w:p w:rsidR="000A1A22" w:rsidRDefault="000A1A22" w:rsidP="00063D99">
      <w:pPr>
        <w:pStyle w:val="1"/>
      </w:pPr>
      <w:r>
        <w:lastRenderedPageBreak/>
        <w:drawing>
          <wp:inline distT="0" distB="0" distL="0" distR="0">
            <wp:extent cx="5318494" cy="3988729"/>
            <wp:effectExtent l="19050" t="0" r="0" b="0"/>
            <wp:docPr id="19" name="Рисунок 18" descr="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492" cy="399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22" w:rsidRDefault="000A1A22" w:rsidP="00063D99">
      <w:pPr>
        <w:pStyle w:val="1"/>
      </w:pPr>
      <w:r>
        <w:t>Рисунок 18 – График невокализированного исходного сигнала</w:t>
      </w:r>
    </w:p>
    <w:p w:rsidR="000A1A22" w:rsidRDefault="000A1A22" w:rsidP="00063D99">
      <w:pPr>
        <w:pStyle w:val="1"/>
      </w:pPr>
      <w:r>
        <w:drawing>
          <wp:inline distT="0" distB="0" distL="0" distR="0">
            <wp:extent cx="5330646" cy="3997842"/>
            <wp:effectExtent l="19050" t="0" r="3354" b="0"/>
            <wp:docPr id="21" name="Рисунок 20" descr="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787" cy="39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22" w:rsidRDefault="000A1A22" w:rsidP="00063D99">
      <w:pPr>
        <w:pStyle w:val="1"/>
      </w:pPr>
      <w:r>
        <w:t>Рисунок 19 – Спектр невокализированного сигнала</w:t>
      </w:r>
    </w:p>
    <w:p w:rsidR="000A1A22" w:rsidRDefault="000A1A22" w:rsidP="00063D99">
      <w:pPr>
        <w:pStyle w:val="1"/>
      </w:pPr>
      <w:r>
        <w:lastRenderedPageBreak/>
        <w:drawing>
          <wp:inline distT="0" distB="0" distL="0" distR="0">
            <wp:extent cx="5273938" cy="3955312"/>
            <wp:effectExtent l="19050" t="0" r="2912" b="0"/>
            <wp:docPr id="22" name="Рисунок 21" descr="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078" cy="395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22" w:rsidRDefault="009158AC" w:rsidP="00063D99">
      <w:pPr>
        <w:pStyle w:val="1"/>
      </w:pPr>
      <w:r>
        <w:t>Рисунок 20</w:t>
      </w:r>
      <w:r w:rsidR="000A1A22">
        <w:t xml:space="preserve"> – Спектр невокализированного сигнала</w:t>
      </w:r>
      <w:r>
        <w:t xml:space="preserve"> в логарифмическом масштабе</w:t>
      </w:r>
    </w:p>
    <w:p w:rsidR="009158AC" w:rsidRDefault="006E36E0" w:rsidP="00063D99">
      <w:pPr>
        <w:pStyle w:val="1"/>
      </w:pPr>
      <w:r>
        <w:drawing>
          <wp:inline distT="0" distB="0" distL="0" distR="0">
            <wp:extent cx="5273424" cy="3954927"/>
            <wp:effectExtent l="19050" t="0" r="3426" b="0"/>
            <wp:docPr id="24" name="Рисунок 23" descr="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564" cy="395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E0" w:rsidRDefault="006E36E0" w:rsidP="00063D99">
      <w:pPr>
        <w:pStyle w:val="1"/>
      </w:pPr>
      <w:r>
        <w:t>Рисунок 21 – Кепстр невокализированного сигнала</w:t>
      </w:r>
    </w:p>
    <w:p w:rsidR="006E36E0" w:rsidRDefault="006E36E0" w:rsidP="00063D99">
      <w:pPr>
        <w:pStyle w:val="1"/>
      </w:pPr>
      <w:r>
        <w:lastRenderedPageBreak/>
        <w:drawing>
          <wp:inline distT="0" distB="0" distL="0" distR="0">
            <wp:extent cx="5940425" cy="4455160"/>
            <wp:effectExtent l="19050" t="0" r="3175" b="0"/>
            <wp:docPr id="25" name="Рисунок 24" descr="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E0" w:rsidRDefault="006E36E0" w:rsidP="00063D99">
      <w:pPr>
        <w:pStyle w:val="1"/>
      </w:pPr>
      <w:r>
        <w:t>Рисунок 22 – Спектр невокализированного сигнала и его огибающая</w:t>
      </w:r>
    </w:p>
    <w:p w:rsidR="00B479C6" w:rsidRDefault="00B479C6" w:rsidP="006E36E0">
      <w:pPr>
        <w:spacing w:line="360" w:lineRule="auto"/>
        <w:ind w:firstLine="851"/>
        <w:rPr>
          <w:b/>
        </w:rPr>
      </w:pPr>
    </w:p>
    <w:p w:rsidR="006E36E0" w:rsidRPr="00B479C6" w:rsidRDefault="00B479C6" w:rsidP="006E36E0">
      <w:pPr>
        <w:spacing w:line="360" w:lineRule="auto"/>
        <w:ind w:firstLine="851"/>
        <w:rPr>
          <w:b/>
        </w:rPr>
      </w:pPr>
      <w:r w:rsidRPr="00B479C6">
        <w:rPr>
          <w:b/>
        </w:rPr>
        <w:t>Вывод:</w:t>
      </w:r>
    </w:p>
    <w:p w:rsidR="00D8581A" w:rsidRDefault="00D8581A" w:rsidP="00D8581A">
      <w:pPr>
        <w:spacing w:line="360" w:lineRule="auto"/>
        <w:ind w:firstLine="851"/>
        <w:rPr>
          <w:rFonts w:eastAsia="DFKai-SB" w:cs="Times New Roman"/>
        </w:rPr>
      </w:pPr>
      <w:r>
        <w:rPr>
          <w:rFonts w:eastAsia="DFKai-SB" w:cs="Times New Roman"/>
        </w:rPr>
        <w:t>В ходе выполнение данной лабораторной работы исследованы спектральные методы</w:t>
      </w:r>
      <w:r w:rsidRPr="00A81407">
        <w:rPr>
          <w:rFonts w:eastAsia="DFKai-SB" w:cs="Times New Roman"/>
        </w:rPr>
        <w:t xml:space="preserve"> обр</w:t>
      </w:r>
      <w:r>
        <w:rPr>
          <w:rFonts w:eastAsia="DFKai-SB" w:cs="Times New Roman"/>
        </w:rPr>
        <w:t xml:space="preserve">аботки речевых сигналов. Для вокализированного и </w:t>
      </w:r>
      <w:proofErr w:type="spellStart"/>
      <w:r>
        <w:rPr>
          <w:rFonts w:eastAsia="DFKai-SB" w:cs="Times New Roman"/>
        </w:rPr>
        <w:t>невокализированного</w:t>
      </w:r>
      <w:proofErr w:type="spellEnd"/>
      <w:r>
        <w:rPr>
          <w:rFonts w:eastAsia="DFKai-SB" w:cs="Times New Roman"/>
        </w:rPr>
        <w:t xml:space="preserve"> сигнала </w:t>
      </w:r>
      <w:proofErr w:type="gramStart"/>
      <w:r>
        <w:rPr>
          <w:rFonts w:eastAsia="DFKai-SB" w:cs="Times New Roman"/>
        </w:rPr>
        <w:t>построены</w:t>
      </w:r>
      <w:proofErr w:type="gramEnd"/>
      <w:r>
        <w:rPr>
          <w:rFonts w:eastAsia="DFKai-SB" w:cs="Times New Roman"/>
        </w:rPr>
        <w:t xml:space="preserve"> узкополосный и широкополосный спектр в обычном и логарифмическом масштабе. Рассчитано произведение </w:t>
      </w:r>
      <w:proofErr w:type="spellStart"/>
      <w:r w:rsidR="00B84CF5">
        <w:rPr>
          <w:rFonts w:eastAsia="DFKai-SB" w:cs="Times New Roman"/>
        </w:rPr>
        <w:t>децимированных</w:t>
      </w:r>
      <w:proofErr w:type="spellEnd"/>
      <w:r w:rsidR="00B84CF5">
        <w:rPr>
          <w:rFonts w:eastAsia="DFKai-SB" w:cs="Times New Roman"/>
        </w:rPr>
        <w:t xml:space="preserve"> в 1-5 раз спектров и для вокализированного сигнала получена частота основного тона. </w:t>
      </w:r>
      <w:r w:rsidR="00646D35">
        <w:rPr>
          <w:rFonts w:eastAsia="DFKai-SB" w:cs="Times New Roman"/>
        </w:rPr>
        <w:t xml:space="preserve">Выполнен </w:t>
      </w:r>
      <w:proofErr w:type="spellStart"/>
      <w:r w:rsidR="00646D35">
        <w:rPr>
          <w:rFonts w:eastAsia="DFKai-SB" w:cs="Times New Roman"/>
        </w:rPr>
        <w:t>кепстральный</w:t>
      </w:r>
      <w:proofErr w:type="spellEnd"/>
      <w:r w:rsidR="00646D35">
        <w:rPr>
          <w:rFonts w:eastAsia="DFKai-SB" w:cs="Times New Roman"/>
        </w:rPr>
        <w:t xml:space="preserve"> анализ вокализированного и </w:t>
      </w:r>
      <w:proofErr w:type="spellStart"/>
      <w:r w:rsidR="00646D35">
        <w:rPr>
          <w:rFonts w:eastAsia="DFKai-SB" w:cs="Times New Roman"/>
        </w:rPr>
        <w:t>невокализированного</w:t>
      </w:r>
      <w:proofErr w:type="spellEnd"/>
      <w:r w:rsidR="00646D35">
        <w:rPr>
          <w:rFonts w:eastAsia="DFKai-SB" w:cs="Times New Roman"/>
        </w:rPr>
        <w:t xml:space="preserve"> сигнала, </w:t>
      </w:r>
      <w:proofErr w:type="gramStart"/>
      <w:r w:rsidR="00646D35">
        <w:rPr>
          <w:rFonts w:eastAsia="DFKai-SB" w:cs="Times New Roman"/>
        </w:rPr>
        <w:t>получена</w:t>
      </w:r>
      <w:proofErr w:type="gramEnd"/>
      <w:r w:rsidR="00646D35">
        <w:rPr>
          <w:rFonts w:eastAsia="DFKai-SB" w:cs="Times New Roman"/>
        </w:rPr>
        <w:t xml:space="preserve"> огибающая спектра.</w:t>
      </w:r>
    </w:p>
    <w:p w:rsidR="00646D35" w:rsidRDefault="00646D35" w:rsidP="00D8581A">
      <w:pPr>
        <w:spacing w:line="360" w:lineRule="auto"/>
        <w:ind w:firstLine="851"/>
        <w:rPr>
          <w:rFonts w:eastAsia="DFKai-SB" w:cs="Times New Roman"/>
        </w:rPr>
      </w:pPr>
    </w:p>
    <w:p w:rsidR="00B479C6" w:rsidRDefault="00B479C6" w:rsidP="006E36E0">
      <w:pPr>
        <w:spacing w:line="360" w:lineRule="auto"/>
        <w:ind w:firstLine="851"/>
      </w:pPr>
    </w:p>
    <w:p w:rsidR="006E36E0" w:rsidRPr="006E36E0" w:rsidRDefault="006E36E0" w:rsidP="000A1A22">
      <w:pPr>
        <w:spacing w:line="360" w:lineRule="auto"/>
        <w:ind w:firstLine="851"/>
      </w:pPr>
    </w:p>
    <w:p w:rsidR="000A1A22" w:rsidRPr="002E2A28" w:rsidRDefault="000A1A22" w:rsidP="00A81407">
      <w:pPr>
        <w:spacing w:line="360" w:lineRule="auto"/>
        <w:ind w:firstLine="851"/>
      </w:pPr>
    </w:p>
    <w:sectPr w:rsidR="000A1A22" w:rsidRPr="002E2A28" w:rsidSect="003A5E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40554"/>
    <w:multiLevelType w:val="hybridMultilevel"/>
    <w:tmpl w:val="6BD2AFA0"/>
    <w:lvl w:ilvl="0" w:tplc="7194C1F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81407"/>
    <w:rsid w:val="00063D99"/>
    <w:rsid w:val="000810CD"/>
    <w:rsid w:val="000A1A22"/>
    <w:rsid w:val="00225474"/>
    <w:rsid w:val="002E2A28"/>
    <w:rsid w:val="003A5EAE"/>
    <w:rsid w:val="00646D35"/>
    <w:rsid w:val="006E36E0"/>
    <w:rsid w:val="009158AC"/>
    <w:rsid w:val="00A81407"/>
    <w:rsid w:val="00B479C6"/>
    <w:rsid w:val="00B84CF5"/>
    <w:rsid w:val="00D8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1407"/>
    <w:pPr>
      <w:suppressAutoHyphens/>
      <w:spacing w:after="0" w:line="240" w:lineRule="auto"/>
      <w:ind w:firstLine="567"/>
      <w:jc w:val="both"/>
    </w:pPr>
    <w:rPr>
      <w:rFonts w:ascii="Times New Roman" w:hAnsi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qFormat/>
    <w:rsid w:val="00A81407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4">
    <w:name w:val="Без интервала Знак"/>
    <w:basedOn w:val="a0"/>
    <w:link w:val="a3"/>
    <w:rsid w:val="00A81407"/>
    <w:rPr>
      <w:rFonts w:ascii="Calibri" w:eastAsia="Calibri" w:hAnsi="Calibri" w:cs="Times New Roman"/>
    </w:rPr>
  </w:style>
  <w:style w:type="paragraph" w:styleId="a5">
    <w:name w:val="List Paragraph"/>
    <w:basedOn w:val="a"/>
    <w:uiPriority w:val="34"/>
    <w:qFormat/>
    <w:rsid w:val="00A81407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2E2A2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E2A28"/>
    <w:rPr>
      <w:rFonts w:ascii="Tahoma" w:hAnsi="Tahoma" w:cs="Tahoma"/>
      <w:sz w:val="16"/>
      <w:szCs w:val="16"/>
    </w:rPr>
  </w:style>
  <w:style w:type="paragraph" w:customStyle="1" w:styleId="1">
    <w:name w:val="Стиль1"/>
    <w:basedOn w:val="a"/>
    <w:link w:val="10"/>
    <w:qFormat/>
    <w:rsid w:val="00646D35"/>
    <w:pPr>
      <w:spacing w:line="360" w:lineRule="auto"/>
      <w:ind w:firstLine="0"/>
      <w:jc w:val="center"/>
    </w:pPr>
    <w:rPr>
      <w:noProof/>
      <w:lang w:eastAsia="ru-RU"/>
    </w:rPr>
  </w:style>
  <w:style w:type="character" w:customStyle="1" w:styleId="10">
    <w:name w:val="Стиль1 Знак"/>
    <w:basedOn w:val="a0"/>
    <w:link w:val="1"/>
    <w:rsid w:val="00646D35"/>
    <w:rPr>
      <w:rFonts w:ascii="Times New Roman" w:hAnsi="Times New Roman"/>
      <w:noProof/>
      <w:sz w:val="28"/>
      <w:szCs w:val="24"/>
      <w:lang w:eastAsia="ru-RU"/>
    </w:rPr>
  </w:style>
  <w:style w:type="character" w:customStyle="1" w:styleId="a8">
    <w:name w:val="Обычный (веб) Знак"/>
    <w:link w:val="a9"/>
    <w:uiPriority w:val="99"/>
    <w:semiHidden/>
    <w:locked/>
    <w:rsid w:val="000810CD"/>
    <w:rPr>
      <w:rFonts w:ascii="Times New Roman" w:hAnsi="Times New Roman" w:cs="Times New Roman"/>
      <w:sz w:val="24"/>
      <w:szCs w:val="24"/>
      <w:lang w:eastAsia="ru-RU"/>
    </w:rPr>
  </w:style>
  <w:style w:type="paragraph" w:styleId="a9">
    <w:name w:val="Normal (Web)"/>
    <w:basedOn w:val="a"/>
    <w:link w:val="a8"/>
    <w:uiPriority w:val="99"/>
    <w:semiHidden/>
    <w:unhideWhenUsed/>
    <w:rsid w:val="000810CD"/>
    <w:pPr>
      <w:suppressAutoHyphens w:val="0"/>
      <w:spacing w:before="100" w:beforeAutospacing="1" w:after="100" w:afterAutospacing="1"/>
      <w:ind w:firstLine="0"/>
      <w:jc w:val="left"/>
    </w:pPr>
    <w:rPr>
      <w:rFonts w:cs="Times New Roman"/>
      <w:sz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15</Pages>
  <Words>1038</Words>
  <Characters>5922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zenigata</dc:creator>
  <cp:keywords/>
  <dc:description/>
  <cp:lastModifiedBy>sasha</cp:lastModifiedBy>
  <cp:revision>8</cp:revision>
  <dcterms:created xsi:type="dcterms:W3CDTF">2017-12-07T20:26:00Z</dcterms:created>
  <dcterms:modified xsi:type="dcterms:W3CDTF">2017-12-28T06:01:00Z</dcterms:modified>
</cp:coreProperties>
</file>