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004" w:rsidRP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  <w:r w:rsidRPr="004F5004">
        <w:rPr>
          <w:rFonts w:eastAsia="Calibri" w:cs="Times New Roman"/>
          <w:szCs w:val="28"/>
        </w:rPr>
        <w:t>Министерство образования и науки Российской Федерации</w:t>
      </w:r>
    </w:p>
    <w:p w:rsidR="004F5004" w:rsidRP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  <w:r w:rsidRPr="004F5004">
        <w:rPr>
          <w:rFonts w:eastAsia="Calibri" w:cs="Times New Roman"/>
          <w:szCs w:val="28"/>
        </w:rPr>
        <w:t>ФГАОУ ВО «Севастопольский государственный университет»</w:t>
      </w:r>
    </w:p>
    <w:p w:rsidR="004F5004" w:rsidRPr="004F5004" w:rsidRDefault="004F5004" w:rsidP="00B03378">
      <w:pPr>
        <w:ind w:firstLine="0"/>
        <w:jc w:val="center"/>
        <w:rPr>
          <w:rFonts w:cs="Times New Roman"/>
          <w:szCs w:val="28"/>
        </w:rPr>
      </w:pPr>
      <w:r w:rsidRPr="004F5004">
        <w:rPr>
          <w:rFonts w:eastAsia="Calibri" w:cs="Times New Roman"/>
          <w:szCs w:val="28"/>
        </w:rPr>
        <w:t>Институт информационных технологий и управления в технических системах</w:t>
      </w:r>
    </w:p>
    <w:p w:rsidR="004F5004" w:rsidRPr="004F5004" w:rsidRDefault="004F5004" w:rsidP="00B03378">
      <w:pPr>
        <w:rPr>
          <w:rFonts w:eastAsia="Calibri" w:cs="Times New Roman"/>
          <w:szCs w:val="28"/>
        </w:rPr>
      </w:pPr>
    </w:p>
    <w:p w:rsidR="004F5004" w:rsidRPr="004F5004" w:rsidRDefault="004F5004" w:rsidP="00B03378">
      <w:pPr>
        <w:jc w:val="right"/>
        <w:rPr>
          <w:rFonts w:eastAsia="Calibri" w:cs="Times New Roman"/>
          <w:szCs w:val="28"/>
        </w:rPr>
      </w:pPr>
    </w:p>
    <w:p w:rsidR="004F5004" w:rsidRDefault="004F5004" w:rsidP="00B03378">
      <w:pPr>
        <w:jc w:val="right"/>
        <w:rPr>
          <w:rFonts w:eastAsia="Calibri" w:cs="Times New Roman"/>
          <w:szCs w:val="28"/>
        </w:rPr>
      </w:pPr>
    </w:p>
    <w:p w:rsidR="00B03378" w:rsidRDefault="00B03378" w:rsidP="00B03378">
      <w:pPr>
        <w:jc w:val="right"/>
        <w:rPr>
          <w:rFonts w:eastAsia="Calibri" w:cs="Times New Roman"/>
          <w:szCs w:val="28"/>
        </w:rPr>
      </w:pPr>
    </w:p>
    <w:p w:rsidR="005F7D58" w:rsidRDefault="005F7D58" w:rsidP="00B03378">
      <w:pPr>
        <w:jc w:val="right"/>
        <w:rPr>
          <w:rFonts w:eastAsia="Calibri" w:cs="Times New Roman"/>
          <w:szCs w:val="28"/>
        </w:rPr>
      </w:pPr>
    </w:p>
    <w:p w:rsidR="005F7D58" w:rsidRDefault="005F7D58" w:rsidP="00B03378">
      <w:pPr>
        <w:jc w:val="right"/>
        <w:rPr>
          <w:rFonts w:eastAsia="Calibri" w:cs="Times New Roman"/>
          <w:szCs w:val="28"/>
        </w:rPr>
      </w:pPr>
    </w:p>
    <w:p w:rsidR="00B03378" w:rsidRPr="004F5004" w:rsidRDefault="00B03378" w:rsidP="00B03378">
      <w:pPr>
        <w:jc w:val="right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ind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Информационных систем</w:t>
      </w:r>
    </w:p>
    <w:p w:rsidR="004F5004" w:rsidRPr="004F5004" w:rsidRDefault="004F5004" w:rsidP="00B03378">
      <w:pPr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ind w:firstLine="0"/>
        <w:rPr>
          <w:rFonts w:eastAsia="Calibri" w:cs="Times New Roman"/>
          <w:szCs w:val="28"/>
        </w:rPr>
      </w:pPr>
    </w:p>
    <w:p w:rsidR="004F5004" w:rsidRDefault="004F5004" w:rsidP="00B03378">
      <w:pPr>
        <w:jc w:val="center"/>
        <w:rPr>
          <w:rFonts w:eastAsia="Calibri" w:cs="Times New Roman"/>
          <w:szCs w:val="28"/>
        </w:rPr>
      </w:pPr>
    </w:p>
    <w:p w:rsidR="00B03378" w:rsidRDefault="00B03378" w:rsidP="00B03378">
      <w:pPr>
        <w:jc w:val="center"/>
        <w:rPr>
          <w:rFonts w:eastAsia="Calibri" w:cs="Times New Roman"/>
          <w:szCs w:val="28"/>
        </w:rPr>
      </w:pPr>
    </w:p>
    <w:p w:rsidR="00B03378" w:rsidRDefault="00B03378" w:rsidP="00B03378">
      <w:pPr>
        <w:jc w:val="center"/>
        <w:rPr>
          <w:rFonts w:eastAsia="Calibri" w:cs="Times New Roman"/>
          <w:szCs w:val="28"/>
        </w:rPr>
      </w:pPr>
    </w:p>
    <w:p w:rsidR="00B03378" w:rsidRPr="004F5004" w:rsidRDefault="00B03378" w:rsidP="00B03378">
      <w:pPr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pStyle w:val="af"/>
        <w:jc w:val="center"/>
        <w:rPr>
          <w:rFonts w:ascii="Times New Roman" w:hAnsi="Times New Roman"/>
          <w:sz w:val="28"/>
          <w:szCs w:val="28"/>
        </w:rPr>
      </w:pPr>
      <w:r w:rsidRPr="004F5004">
        <w:rPr>
          <w:rFonts w:ascii="Times New Roman" w:hAnsi="Times New Roman"/>
          <w:sz w:val="28"/>
          <w:szCs w:val="28"/>
        </w:rPr>
        <w:t>ПОЯСНИТЕЛЬНАЯ ЗАПИСКА</w:t>
      </w:r>
    </w:p>
    <w:p w:rsidR="004F5004" w:rsidRPr="004F5004" w:rsidRDefault="004F5004" w:rsidP="00B03378">
      <w:pPr>
        <w:pStyle w:val="af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 w:rsidR="004F5004" w:rsidRPr="004F5004" w:rsidRDefault="004F5004" w:rsidP="00B03378">
      <w:pPr>
        <w:pStyle w:val="af"/>
        <w:jc w:val="center"/>
        <w:rPr>
          <w:rFonts w:ascii="Times New Roman" w:hAnsi="Times New Roman"/>
          <w:sz w:val="28"/>
          <w:szCs w:val="28"/>
        </w:rPr>
      </w:pPr>
      <w:r w:rsidRPr="004F5004">
        <w:rPr>
          <w:rFonts w:ascii="Times New Roman" w:hAnsi="Times New Roman"/>
          <w:sz w:val="28"/>
          <w:szCs w:val="28"/>
        </w:rPr>
        <w:t>по дисциплине «Технологии проектирования информационных систем»</w:t>
      </w:r>
    </w:p>
    <w:p w:rsidR="004F5004" w:rsidRPr="004F5004" w:rsidRDefault="004F5004" w:rsidP="00B03378">
      <w:pPr>
        <w:pStyle w:val="af"/>
        <w:jc w:val="right"/>
        <w:rPr>
          <w:rFonts w:ascii="Times New Roman" w:hAnsi="Times New Roman"/>
          <w:sz w:val="28"/>
          <w:szCs w:val="28"/>
        </w:rPr>
      </w:pPr>
    </w:p>
    <w:p w:rsidR="004F5004" w:rsidRPr="004F5004" w:rsidRDefault="004F5004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4F5004" w:rsidRDefault="004F5004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B03378" w:rsidRDefault="00B03378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B03378" w:rsidRDefault="00B03378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B03378" w:rsidRDefault="00B03378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B03378" w:rsidRDefault="00B03378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B03378" w:rsidRPr="004F5004" w:rsidRDefault="00B03378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4F5004" w:rsidRPr="004F5004" w:rsidRDefault="004F5004" w:rsidP="00B03378">
      <w:pPr>
        <w:pStyle w:val="af"/>
        <w:ind w:firstLine="4536"/>
        <w:rPr>
          <w:rFonts w:ascii="Times New Roman" w:hAnsi="Times New Roman"/>
          <w:sz w:val="28"/>
          <w:szCs w:val="28"/>
        </w:rPr>
      </w:pPr>
    </w:p>
    <w:p w:rsidR="004F5004" w:rsidRPr="004F5004" w:rsidRDefault="004F5004" w:rsidP="00B03378">
      <w:pPr>
        <w:pStyle w:val="af"/>
        <w:ind w:firstLine="5103"/>
        <w:rPr>
          <w:rFonts w:ascii="Times New Roman" w:hAnsi="Times New Roman"/>
          <w:sz w:val="28"/>
          <w:szCs w:val="28"/>
        </w:rPr>
      </w:pPr>
      <w:r w:rsidRPr="004F5004">
        <w:rPr>
          <w:rFonts w:ascii="Times New Roman" w:hAnsi="Times New Roman"/>
          <w:sz w:val="28"/>
          <w:szCs w:val="28"/>
        </w:rPr>
        <w:t>Выполнил:</w:t>
      </w:r>
    </w:p>
    <w:p w:rsidR="004F5004" w:rsidRPr="004F5004" w:rsidRDefault="004F5004" w:rsidP="00B03378">
      <w:pPr>
        <w:pStyle w:val="af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F5004">
        <w:rPr>
          <w:rFonts w:ascii="Times New Roman" w:hAnsi="Times New Roman"/>
          <w:sz w:val="28"/>
          <w:szCs w:val="28"/>
        </w:rPr>
        <w:t xml:space="preserve">т. гр. ИС/м-11о </w:t>
      </w:r>
      <w:r>
        <w:rPr>
          <w:rFonts w:ascii="Times New Roman" w:hAnsi="Times New Roman"/>
          <w:sz w:val="28"/>
          <w:szCs w:val="28"/>
        </w:rPr>
        <w:t>Криворучко Ю.Э.</w:t>
      </w:r>
    </w:p>
    <w:p w:rsidR="004F5004" w:rsidRPr="004F5004" w:rsidRDefault="004F5004" w:rsidP="00B03378">
      <w:pPr>
        <w:pStyle w:val="af"/>
        <w:ind w:firstLine="5103"/>
        <w:rPr>
          <w:rFonts w:ascii="Times New Roman" w:hAnsi="Times New Roman"/>
          <w:sz w:val="28"/>
          <w:szCs w:val="28"/>
        </w:rPr>
      </w:pPr>
      <w:r w:rsidRPr="004F5004">
        <w:rPr>
          <w:rFonts w:ascii="Times New Roman" w:hAnsi="Times New Roman"/>
          <w:sz w:val="28"/>
          <w:szCs w:val="28"/>
        </w:rPr>
        <w:t>Проверил:</w:t>
      </w:r>
    </w:p>
    <w:p w:rsidR="004F5004" w:rsidRPr="004F5004" w:rsidRDefault="004F5004" w:rsidP="00B03378">
      <w:pPr>
        <w:pStyle w:val="af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проф. Доронина Ю.В.</w:t>
      </w:r>
    </w:p>
    <w:p w:rsidR="004F5004" w:rsidRPr="004F5004" w:rsidRDefault="004F5004" w:rsidP="00B03378">
      <w:pPr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jc w:val="center"/>
        <w:rPr>
          <w:rFonts w:eastAsia="Calibri" w:cs="Times New Roman"/>
          <w:szCs w:val="28"/>
        </w:rPr>
      </w:pPr>
    </w:p>
    <w:p w:rsid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</w:p>
    <w:p w:rsid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</w:p>
    <w:p w:rsidR="005F7D58" w:rsidRDefault="005F7D58" w:rsidP="00B03378">
      <w:pPr>
        <w:ind w:firstLine="0"/>
        <w:jc w:val="center"/>
        <w:rPr>
          <w:rFonts w:eastAsia="Calibri" w:cs="Times New Roman"/>
          <w:szCs w:val="28"/>
        </w:rPr>
      </w:pPr>
    </w:p>
    <w:p w:rsidR="00B03378" w:rsidRDefault="00B03378" w:rsidP="00B03378">
      <w:pPr>
        <w:ind w:firstLine="0"/>
        <w:jc w:val="center"/>
        <w:rPr>
          <w:rFonts w:eastAsia="Calibri" w:cs="Times New Roman"/>
          <w:szCs w:val="28"/>
        </w:rPr>
      </w:pPr>
    </w:p>
    <w:p w:rsidR="00B03378" w:rsidRDefault="00B03378" w:rsidP="00B03378">
      <w:pPr>
        <w:ind w:firstLine="0"/>
        <w:jc w:val="center"/>
        <w:rPr>
          <w:rFonts w:eastAsia="Calibri" w:cs="Times New Roman"/>
          <w:szCs w:val="28"/>
        </w:rPr>
      </w:pPr>
    </w:p>
    <w:p w:rsidR="00B03378" w:rsidRDefault="00B03378" w:rsidP="00B03378">
      <w:pPr>
        <w:ind w:firstLine="0"/>
        <w:jc w:val="center"/>
        <w:rPr>
          <w:rFonts w:eastAsia="Calibri" w:cs="Times New Roman"/>
          <w:szCs w:val="28"/>
        </w:rPr>
      </w:pPr>
    </w:p>
    <w:p w:rsidR="00B03378" w:rsidRPr="004F5004" w:rsidRDefault="00B03378" w:rsidP="00B03378">
      <w:pPr>
        <w:ind w:firstLine="0"/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</w:p>
    <w:p w:rsidR="004F5004" w:rsidRP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  <w:r w:rsidRPr="004F5004">
        <w:rPr>
          <w:rFonts w:eastAsia="Calibri" w:cs="Times New Roman"/>
          <w:szCs w:val="28"/>
        </w:rPr>
        <w:t>Севастополь</w:t>
      </w:r>
    </w:p>
    <w:p w:rsidR="004F5004" w:rsidRPr="004F5004" w:rsidRDefault="004F5004" w:rsidP="00B03378">
      <w:pPr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2017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4"/>
          <w:lang w:eastAsia="en-US"/>
        </w:rPr>
        <w:id w:val="-503891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94" w:rsidRDefault="00721A94" w:rsidP="00B03378">
          <w:pPr>
            <w:pStyle w:val="af0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21A9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21A94" w:rsidRDefault="00721A94" w:rsidP="00B03378">
          <w:pPr>
            <w:rPr>
              <w:lang w:eastAsia="ru-RU"/>
            </w:rPr>
          </w:pPr>
        </w:p>
        <w:p w:rsidR="00721A94" w:rsidRPr="00721A94" w:rsidRDefault="00721A94" w:rsidP="00B03378">
          <w:pPr>
            <w:rPr>
              <w:lang w:eastAsia="ru-RU"/>
            </w:rPr>
          </w:pPr>
        </w:p>
        <w:p w:rsidR="00721A94" w:rsidRPr="00721A94" w:rsidRDefault="00721A94" w:rsidP="00B03378">
          <w:pPr>
            <w:pStyle w:val="11"/>
            <w:rPr>
              <w:noProof/>
            </w:rPr>
          </w:pPr>
          <w:r w:rsidRPr="00721A94">
            <w:fldChar w:fldCharType="begin"/>
          </w:r>
          <w:r w:rsidRPr="00721A94">
            <w:instrText xml:space="preserve"> TOC \o "1-3" \h \z \u </w:instrText>
          </w:r>
          <w:r w:rsidRPr="00721A94">
            <w:fldChar w:fldCharType="separate"/>
          </w:r>
          <w:hyperlink w:anchor="_Toc479718406" w:history="1">
            <w:r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1 ПОСТАНОВКА ЗАДАЧИ</w:t>
            </w:r>
            <w:r w:rsidRPr="00721A94">
              <w:rPr>
                <w:noProof/>
                <w:webHidden/>
              </w:rPr>
              <w:tab/>
            </w:r>
            <w:r w:rsidRPr="00721A94">
              <w:rPr>
                <w:noProof/>
                <w:webHidden/>
              </w:rPr>
              <w:fldChar w:fldCharType="begin"/>
            </w:r>
            <w:r w:rsidRPr="00721A94">
              <w:rPr>
                <w:noProof/>
                <w:webHidden/>
              </w:rPr>
              <w:instrText xml:space="preserve"> PAGEREF _Toc479718406 \h </w:instrText>
            </w:r>
            <w:r w:rsidRPr="00721A94">
              <w:rPr>
                <w:noProof/>
                <w:webHidden/>
              </w:rPr>
            </w:r>
            <w:r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3</w:t>
            </w:r>
            <w:r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07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1.1 Описание предметной области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_Toc479718407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3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08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1.2 Описание входных и выходных данных ИС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_Toc479718408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5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09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1.3 Описание требований к ИС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_Toc479718409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7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10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1.4 Описание ограничений при создании ИС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_Toc479718410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9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11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2 ОПИСАНИЕ КОМПЛЕКСА ТЕХНОЛОГИЙ ДЛЯ ПРОЕКТИРОВАНИЯ ИС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_Toc479718411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12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12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2.1 Обоснование выбора модели жизненного цикла при проектировании ИС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_Toc479718412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12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13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2.2 Описание вложенных уровней проектирования ИС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_Toc479718413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13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14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2.3 Обоснование комплекса технологий при проектировании ИС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_Toc479718414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14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15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2.4 Формализованное описание комплекса технологий при проектировании ИС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_Toc479718415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17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tabs>
              <w:tab w:val="left" w:pos="426"/>
            </w:tabs>
            <w:rPr>
              <w:noProof/>
            </w:rPr>
          </w:pPr>
          <w:hyperlink w:anchor="_Toc479718416" w:history="1">
            <w:r w:rsidR="007D218C">
              <w:rPr>
                <w:rStyle w:val="a7"/>
                <w:rFonts w:eastAsia="Times New Roman" w:cs="Times New Roman"/>
                <w:noProof/>
                <w:lang w:eastAsia="ru-RU"/>
              </w:rPr>
              <w:t xml:space="preserve">3 </w:t>
            </w:r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ОЦЕНКА ЭФФЕКТИВНОСТИ ВЫБРАННОГО КОМПЛЕКСА ТЕХНОЛОГИЙ ПРИ ПРОЕКТИРОВАНИИ ИС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_Toc479718416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19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17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3.1 Выбор критериев оценки комплекса технологий при проектировании ИС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_Toc479718417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19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18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3.2 Расчет показателя эффективности оценки комплекса технологий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_Toc479718418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20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19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4 ОЦЕНКА ВОЗМОЖНЫХ ЭКСПЛУАТАЦИОННЫХ ХАРАКТЕРИСТИК ИС ЗАДАЧЕ НИР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_Toc479718419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23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20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 xml:space="preserve">4.1 Расчет </w:t>
            </w:r>
            <w:r w:rsidR="00721A94" w:rsidRPr="00721A94">
              <w:rPr>
                <w:rStyle w:val="a7"/>
                <w:rFonts w:eastAsia="Times New Roman" w:cs="Times New Roman"/>
                <w:noProof/>
                <w:u w:val="none"/>
                <w:lang w:eastAsia="ru-RU"/>
              </w:rPr>
              <w:t>информационных</w:t>
            </w:r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 xml:space="preserve"> характеристик БД (требуемый объем жесткого диска при учете интенсивности приращения информационного фонда)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_Toc479718420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23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Pr="00721A94" w:rsidRDefault="00B03378" w:rsidP="00B03378">
          <w:pPr>
            <w:pStyle w:val="11"/>
            <w:rPr>
              <w:noProof/>
            </w:rPr>
          </w:pPr>
          <w:hyperlink w:anchor="_Toc479718421" w:history="1">
            <w:r w:rsidR="00721A94" w:rsidRPr="00721A94">
              <w:rPr>
                <w:rStyle w:val="a7"/>
                <w:rFonts w:eastAsia="Times New Roman" w:cs="Times New Roman"/>
                <w:noProof/>
                <w:lang w:eastAsia="ru-RU"/>
              </w:rPr>
              <w:t>БИБЛИОГРАФИЧЕСКИЙ СПИСОК</w:t>
            </w:r>
            <w:r w:rsidR="00721A94" w:rsidRPr="00721A94">
              <w:rPr>
                <w:noProof/>
                <w:webHidden/>
              </w:rPr>
              <w:tab/>
            </w:r>
            <w:r w:rsidR="00721A94" w:rsidRPr="00721A94">
              <w:rPr>
                <w:noProof/>
                <w:webHidden/>
              </w:rPr>
              <w:fldChar w:fldCharType="begin"/>
            </w:r>
            <w:r w:rsidR="00721A94" w:rsidRPr="00721A94">
              <w:rPr>
                <w:noProof/>
                <w:webHidden/>
              </w:rPr>
              <w:instrText xml:space="preserve"> PAGEREF _Toc479718421 \h </w:instrText>
            </w:r>
            <w:r w:rsidR="00721A94" w:rsidRPr="00721A94">
              <w:rPr>
                <w:noProof/>
                <w:webHidden/>
              </w:rPr>
            </w:r>
            <w:r w:rsidR="00721A94" w:rsidRPr="00721A94">
              <w:rPr>
                <w:noProof/>
                <w:webHidden/>
              </w:rPr>
              <w:fldChar w:fldCharType="separate"/>
            </w:r>
            <w:r w:rsidR="00A02ADE">
              <w:rPr>
                <w:noProof/>
                <w:webHidden/>
              </w:rPr>
              <w:t>26</w:t>
            </w:r>
            <w:r w:rsidR="00721A94" w:rsidRPr="00721A94">
              <w:rPr>
                <w:noProof/>
                <w:webHidden/>
              </w:rPr>
              <w:fldChar w:fldCharType="end"/>
            </w:r>
          </w:hyperlink>
        </w:p>
        <w:p w:rsidR="00721A94" w:rsidRDefault="00721A94" w:rsidP="00B03378">
          <w:r w:rsidRPr="00721A94">
            <w:rPr>
              <w:bCs/>
            </w:rPr>
            <w:fldChar w:fldCharType="end"/>
          </w:r>
        </w:p>
      </w:sdtContent>
    </w:sdt>
    <w:p w:rsidR="004F5004" w:rsidRDefault="004F5004" w:rsidP="00B03378">
      <w:pPr>
        <w:spacing w:after="160"/>
        <w:ind w:firstLine="0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721A94" w:rsidRDefault="00721A94" w:rsidP="00B03378">
      <w:pPr>
        <w:spacing w:after="160"/>
        <w:ind w:firstLine="0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bookmarkStart w:id="0" w:name="_Toc479718406"/>
      <w:r>
        <w:rPr>
          <w:rFonts w:eastAsia="Times New Roman" w:cs="Times New Roman"/>
          <w:b/>
          <w:color w:val="000000"/>
          <w:szCs w:val="28"/>
          <w:lang w:eastAsia="ru-RU"/>
        </w:rPr>
        <w:br w:type="page"/>
      </w:r>
    </w:p>
    <w:p w:rsidR="0043425A" w:rsidRPr="004F5004" w:rsidRDefault="005F7D58" w:rsidP="00B03378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 П</w:t>
      </w:r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остановка задачи</w:t>
      </w:r>
      <w:bookmarkEnd w:id="0"/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FD1C5B" w:rsidRPr="0043425A" w:rsidRDefault="00FD1C5B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F500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479718407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1.1 Описание предметной области</w:t>
      </w:r>
      <w:bookmarkEnd w:id="1"/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  <w:bookmarkStart w:id="2" w:name="_GoBack"/>
      <w:bookmarkEnd w:id="2"/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В рамках НИР выполняется оптимизация системы сжатия банковских данных, которая была разработана с выпускной квалификационной работе бакалавра. Система может быть применена в банковской сфере для сжатия банковских данных, например, типовых банковских договоров. 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Расположение разрабатываемой системы в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мегасистеме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представлено на рисунке 1.1. Банковская сфера оперирует с большим количеством документом, в частности с договорами. Банк заключает договоры как с физическими и юридическими лицами на оказание услуг, так и договоры с налоговой службой для предоставления информации о банковских вкладах клиентов. В свою очередь налоговая служба может наложить арест на банковских вклад налогоплательщика, который уклоняется от уплаты налогов и передать информацию в таможенную службу для препятствования выезда за пределы страны. Налоговая служба также контролирует отчисления в пенсионный фонд и фонд социального страхования.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Информационная система банка включается в себя различные системы [4]: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система ежедневных внутрибанковских операций (СВО);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система коммуникаций с филиалами и иногородними отделениями;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системы автоматизированного взаимодействия с клиентами «банк-клиент»;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аналитические системы. Анализ всей деятельности банка и системы выбора оптимальных в данной ситуации решений;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системы межбанковских расчетов;</w:t>
      </w:r>
    </w:p>
    <w:p w:rsidR="0043425A" w:rsidRPr="0043425A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системы автоматизации работы банка на рынке ценных бумаг.</w:t>
      </w: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Система сжатия банковских данных ССБД является частью информационной системы банка. Таким образом, надсистемой для разрабатываемой системы является банк. Данные, которые являются входными для ССБД, поступают из хранилища данных, расположенного в надсистеме. Выходные данные из ССБД поступают в надсистему банк.</w:t>
      </w:r>
    </w:p>
    <w:p w:rsidR="00FD1C5B" w:rsidRPr="0043425A" w:rsidRDefault="00FD1C5B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FF0000"/>
          <w:szCs w:val="28"/>
          <w:lang w:val="uk-UA" w:eastAsia="uk-UA"/>
        </w:rPr>
        <w:lastRenderedPageBreak/>
        <w:drawing>
          <wp:inline distT="0" distB="0" distL="0" distR="0" wp14:anchorId="5A0E15D2" wp14:editId="6967F779">
            <wp:extent cx="5736590" cy="3614420"/>
            <wp:effectExtent l="0" t="0" r="0" b="5080"/>
            <wp:docPr id="11" name="Рисунок 11" descr="https://lh3.googleusercontent.com/InUvcvGfMsVti05QY8BCIELHOBrdec-hXCAeJOfAqh3hg-VfRVMiS_E2nJc3twYlF7JMpSVjYa5gVMSn8XYQwzhurTsa6aKAgI9GOqD180Y7Gouwf04JH9FsVmCs0hmGsWNL5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lh3.googleusercontent.com/InUvcvGfMsVti05QY8BCIELHOBrdec-hXCAeJOfAqh3hg-VfRVMiS_E2nJc3twYlF7JMpSVjYa5gVMSn8XYQwzhurTsa6aKAgI9GOqD180Y7Gouwf04JH9FsVmCs0hmGsWNL5e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5B" w:rsidRDefault="00FD1C5B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B03378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1.1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Определение разрабатываемой системы в </w:t>
      </w:r>
      <w:proofErr w:type="spellStart"/>
      <w:r w:rsidR="0043425A" w:rsidRPr="0043425A">
        <w:rPr>
          <w:rFonts w:eastAsia="Times New Roman" w:cs="Times New Roman"/>
          <w:color w:val="000000"/>
          <w:szCs w:val="28"/>
          <w:lang w:eastAsia="ru-RU"/>
        </w:rPr>
        <w:t>мегасистеме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Рассмотрим преобразование данных в информационной системе с помощью диаграммы потока данных (рисунок 1.2).</w:t>
      </w:r>
      <w:r w:rsidR="00FD1C5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D1C5B" w:rsidRPr="0043425A">
        <w:rPr>
          <w:rFonts w:eastAsia="Times New Roman" w:cs="Times New Roman"/>
          <w:color w:val="000000"/>
          <w:szCs w:val="28"/>
          <w:lang w:eastAsia="ru-RU"/>
        </w:rPr>
        <w:t>На вход системы поступают текстовые банковские данные на русском языке. Подробное описание входных и выходных данных приведено в пункте 1.2. Выполняется частотный анализ данных. В результате выполняется уточнение вероятностной модели текста, которая фиксируется в хранилище данных.</w:t>
      </w:r>
      <w:r w:rsidR="00FD1C5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D1C5B" w:rsidRPr="0043425A">
        <w:rPr>
          <w:rFonts w:eastAsia="Times New Roman" w:cs="Times New Roman"/>
          <w:color w:val="000000"/>
          <w:szCs w:val="28"/>
          <w:lang w:eastAsia="ru-RU"/>
        </w:rPr>
        <w:t>В процессе сжатия исходный текст преобразуется, с помощью вероятностной модели в сжатые данные.</w:t>
      </w: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548DC329" wp14:editId="5D84CC71">
            <wp:extent cx="4761865" cy="2303145"/>
            <wp:effectExtent l="0" t="0" r="635" b="1905"/>
            <wp:docPr id="10" name="Рисунок 10" descr="https://lh6.googleusercontent.com/BsvJD8nLWrll5lZZFSksAaq9vhU_vM9xO6Vich33B6bzi64sVEDmuFjOG7YhbAUVmXgZ88AGSXH_tE9oFTrYG7vK68GvIUz7rWqUzws2DOJ7Ygx0uRkXdtPPHOc9cn34etidCT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lh6.googleusercontent.com/BsvJD8nLWrll5lZZFSksAaq9vhU_vM9xO6Vich33B6bzi64sVEDmuFjOG7YhbAUVmXgZ88AGSXH_tE9oFTrYG7vK68GvIUz7rWqUzws2DOJ7Ygx0uRkXdtPPHOc9cn34etidCTz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5B" w:rsidRDefault="00FD1C5B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B03378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 1.2.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Диаграмма потока данных в ССБД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FD1C5B" w:rsidRDefault="00FD1C5B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Выходными данными, разрабатываемой ССБД, являются преобразованные входные данные посредством сжатия.</w:t>
      </w:r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FD1C5B" w:rsidRPr="0043425A" w:rsidRDefault="00FD1C5B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F500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479718408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 Описание входных и выходных данных ИС</w:t>
      </w:r>
      <w:bookmarkEnd w:id="3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В банковской сфере основным из документов преимущественно является договоры.  На рисунке 1.3 представлена классификация банковских документов. Данная классификация отражает лишь часть документов в банковской сфере. Банковские договоры можно разделить на следующие типы: договор купли-продажи валюты и ценных бумаг, договор банковского вклада, договор банковского счета, договор банковской гарантии, договоры займа и кредита. Каждый тип можно классифицировать по признакам, например, кредитные договоры можно разделить на договоры по форме заключения, по способу привлечений средств, по сроку заключения, по виду валюты. В среднем объем договора составляет 12кб – это примерно 800 символов.</w:t>
      </w:r>
    </w:p>
    <w:p w:rsidR="00FD1C5B" w:rsidRPr="0043425A" w:rsidRDefault="00FD1C5B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Содержание договора зависит от того к какому типу он относится. Однако, можно отметить что в договоре содержатся условия заключения договора, реквизиты и адреса банка и клиента, а также наименование сторон, которые заключают договор. В договорах в банковской сфера с одной стороны обязательно выступает банк, а с другой стороны физическое либо юридическое лицо. Также договор может быть трехсторонним, например, договор банковской гарантии. В таком договоре сторонами выступают: гарант (банк, который обеспечивает гарантию), принципал (кто просит гарантии) и бенефициар (тот, кому гарант будет выплачивать денежные средства).</w:t>
      </w:r>
    </w:p>
    <w:p w:rsidR="00FD1C5B" w:rsidRPr="0043425A" w:rsidRDefault="00FD1C5B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4AA3EF01" wp14:editId="0E14DF0B">
            <wp:extent cx="5736590" cy="3459480"/>
            <wp:effectExtent l="0" t="0" r="0" b="7620"/>
            <wp:docPr id="9" name="Рисунок 9" descr="https://lh6.googleusercontent.com/jwJ4L8ACy3jckyeKRolxbGaFu_CaOOu--wvz_PMGdrGLhTCXYX163B5hfDW6pF5sbtGZjxu_9Ikr8AtFGPJptrWH-ov6h4xDKQ3EuQJ7BVMHIuBXyjL1iXlTk-DYjWemwWGFvS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s://lh6.googleusercontent.com/jwJ4L8ACy3jckyeKRolxbGaFu_CaOOu--wvz_PMGdrGLhTCXYX163B5hfDW6pF5sbtGZjxu_9Ikr8AtFGPJptrWH-ov6h4xDKQ3EuQJ7BVMHIuBXyjL1iXlTk-DYjWemwWGFvSc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5B" w:rsidRDefault="00FD1C5B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5F7D58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Рис. 1.3.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Классификация банковских договоров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lastRenderedPageBreak/>
        <w:t>Основываясь на проведенном предварительном анализе банковских текстов можно сказать, что в текстах банковской тематики наблюдаются следующие особенности: большое количество однокоренных слов, например, вкладчик, вклад, вкладчика или кредитор, кредит и так далее. Также в текстах присутствуют повторяющиеся устойчивые фразы такие как: именуемый в дальнейшем, расчетный счет, обязанности вкладчика. В каждом банковском документе указывается название банка, с которым заключен договор. Такое название может меняться в зависимости от регионального расположения банка: Симферопольский филиал АО КБ «Северный кредит», Московский филиал АО КБ «Северный кредит».</w:t>
      </w: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На рисунке 1.4 изображены входные и выходные данные для ССБД. Входные данные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d</w:t>
      </w:r>
      <w:r w:rsidRPr="0043425A">
        <w:rPr>
          <w:rFonts w:eastAsia="Times New Roman" w:cs="Times New Roman"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43425A">
        <w:rPr>
          <w:rFonts w:eastAsia="Times New Roman" w:cs="Times New Roman"/>
          <w:color w:val="000000"/>
          <w:sz w:val="17"/>
          <w:szCs w:val="17"/>
          <w:vertAlign w:val="subscript"/>
          <w:lang w:eastAsia="ru-RU"/>
        </w:rPr>
        <w:t xml:space="preserve"> 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являются документами в формате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txt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Выходные данные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d</w:t>
      </w:r>
      <w:r w:rsidRPr="0043425A">
        <w:rPr>
          <w:rFonts w:eastAsia="Times New Roman" w:cs="Times New Roman"/>
          <w:color w:val="000000"/>
          <w:sz w:val="17"/>
          <w:szCs w:val="17"/>
          <w:vertAlign w:val="superscript"/>
          <w:lang w:eastAsia="ru-RU"/>
        </w:rPr>
        <w:t>'</w:t>
      </w:r>
      <w:r w:rsidRPr="0043425A">
        <w:rPr>
          <w:rFonts w:eastAsia="Times New Roman" w:cs="Times New Roman"/>
          <w:color w:val="000000"/>
          <w:sz w:val="17"/>
          <w:szCs w:val="17"/>
          <w:vertAlign w:val="subscript"/>
          <w:lang w:eastAsia="ru-RU"/>
        </w:rPr>
        <w:t>i</w:t>
      </w:r>
      <w:proofErr w:type="spellEnd"/>
      <w:r w:rsidRPr="0043425A">
        <w:rPr>
          <w:rFonts w:eastAsia="Times New Roman" w:cs="Times New Roman"/>
          <w:color w:val="000000"/>
          <w:sz w:val="17"/>
          <w:szCs w:val="17"/>
          <w:vertAlign w:val="subscript"/>
          <w:lang w:eastAsia="ru-RU"/>
        </w:rPr>
        <w:t xml:space="preserve"> 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- документы в формате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dat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D1C5B" w:rsidRPr="0043425A" w:rsidRDefault="00FD1C5B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51BD6F21" wp14:editId="6B5D1F6D">
            <wp:extent cx="3813175" cy="1587500"/>
            <wp:effectExtent l="0" t="0" r="0" b="0"/>
            <wp:docPr id="8" name="Рисунок 8" descr="https://lh3.googleusercontent.com/EkY0ldSgpn_Txz2_Zd7pFk2LiTmrrziBUy3Fu6iIvxTRlduLVnJCnUoUx47zVwkMJ6Q6Kpd4D9qEAW0DEa-LoMtxliuLFyn8lR70o_PYRlhh3dKE_C5Rxx0ahKP0Lka_wc4Z0x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lh3.googleusercontent.com/EkY0ldSgpn_Txz2_Zd7pFk2LiTmrrziBUy3Fu6iIvxTRlduLVnJCnUoUx47zVwkMJ6Q6Kpd4D9qEAW0DEa-LoMtxliuLFyn8lR70o_PYRlhh3dKE_C5Rxx0ahKP0Lka_wc4Z0xI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 1.4.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Входные и выходные данные для ССБД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Входными данными для ССБД являются банковские договоры расширением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txt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Выходные данные получается посредством преобразования входных данных - сжатие данных. Сжатые данные представляют собой последовательность символов записанных в файл с расширением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dat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>. По сравнению с исходными данными, сжатые данные занимают меньше места (памяти)  при хранении.</w:t>
      </w:r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894E2E" w:rsidRPr="0043425A" w:rsidRDefault="00894E2E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F500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479718409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1.3 Описание требований к ИС</w:t>
      </w:r>
      <w:bookmarkEnd w:id="4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894E2E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ИС должна соответствовать следующим требованиям: требования к надежности данных G1, требования к доступу к данным G2, требования к безопасности системы G3, требования к параметрам системы G4.</w:t>
      </w: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Для того чтобы система соответствовала описанным требованиям необходимо выполнить оптимизацию критериев, описанных путем уточнения глобальной цели функционирования ИС</w:t>
      </w:r>
      <w:r w:rsidR="00894E2E">
        <w:rPr>
          <w:rFonts w:eastAsia="Times New Roman" w:cs="Times New Roman"/>
          <w:color w:val="000000"/>
          <w:szCs w:val="28"/>
          <w:lang w:eastAsia="ru-RU"/>
        </w:rPr>
        <w:t xml:space="preserve"> – сжатие данных G0 (рисунок 1.5</w:t>
      </w:r>
      <w:r w:rsidRPr="0043425A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894E2E" w:rsidRPr="0043425A" w:rsidRDefault="00894E2E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6E8B7BA6" wp14:editId="78139499">
            <wp:extent cx="4856480" cy="3183255"/>
            <wp:effectExtent l="0" t="0" r="1270" b="0"/>
            <wp:docPr id="7" name="Рисунок 7" descr="https://lh5.googleusercontent.com/5gugG83IQWG036mUgaNy0Zi2w_-r7YzAjns-3wA18gHV0N_dFiGaG9CxUehlDE3m6dYawtpVeKI40pB3OhYt7fiPFkC8ccdOTI3keY3Su-llchzyF4ZHuVBAfIQAgy3qWZCObsI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lh5.googleusercontent.com/5gugG83IQWG036mUgaNy0Zi2w_-r7YzAjns-3wA18gHV0N_dFiGaG9CxUehlDE3m6dYawtpVeKI40pB3OhYt7fiPFkC8ccdOTI3keY3Su-llchzyF4ZHuVBAfIQAgy3qWZCObsI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1.5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>Дерево требований к ССБД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Требование к надежности данных G1 выполняется при реализации надежного хранения данных и целостности данных. Требование к доступу к данным G2 обеспечивается за счет реализации следующих критериев: получение качественных данных, среднее время доступа к данных, среднее время реакции системы. Требование к безопасности системы G3 реализуется при наличии аутентификации системы и безопасного хранения данных. Требования к параметрам системы G4 характеризуются скоростью сжатия данных, степенью сжатия данных, скоростью обработки данных.</w:t>
      </w:r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894E2E" w:rsidRPr="0043425A" w:rsidRDefault="00894E2E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F500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79718410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1.4 Описание ограничений при создании ИС</w:t>
      </w:r>
      <w:bookmarkEnd w:id="5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Рассмотрим разрабатываемую систему в рамках методологии функционального моделирования процессов (ме</w:t>
      </w:r>
      <w:r w:rsidR="00894E2E">
        <w:rPr>
          <w:rFonts w:eastAsia="Times New Roman" w:cs="Times New Roman"/>
          <w:color w:val="000000"/>
          <w:szCs w:val="28"/>
          <w:lang w:eastAsia="ru-RU"/>
        </w:rPr>
        <w:t>тодология IDEF0). На рисунке 1.6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изображен главный процесс системы. Главный процесс системы – сжатие данных. </w:t>
      </w:r>
    </w:p>
    <w:p w:rsidR="00894E2E" w:rsidRPr="0043425A" w:rsidRDefault="00894E2E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2238B72E" wp14:editId="74D83474">
            <wp:extent cx="5736590" cy="3036570"/>
            <wp:effectExtent l="0" t="0" r="0" b="0"/>
            <wp:docPr id="6" name="Рисунок 6" descr="https://lh6.googleusercontent.com/KoMhcBa9v5IU6cnVHHFqA2U2MxjY7y4H1QjFYe-MzwzM81oO69aD9GMEnOVnSn70kvRTiJqQfmJ7z13ZkKde3-TH_NSPL4_KBnVNLxgZtHE2fJfYnuasNd3mF0zW4qWEmO9MIY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lh6.googleusercontent.com/KoMhcBa9v5IU6cnVHHFqA2U2MxjY7y4H1QjFYe-MzwzM81oO69aD9GMEnOVnSn70kvRTiJqQfmJ7z13ZkKde3-TH_NSPL4_KBnVNLxgZtHE2fJfYnuasNd3mF0zW4qWEmO9MIYz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1.6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Главный процесс ССБД (контекстная диаграмма)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На вход системы поступают текстовые банковские данные на русском и английском языках. На выходе системы – сжатые данные. Механизмом в разрабатываемой системе является программное обеспечение. Управляющей информацией является ограничения системы, дополнительная информация о банковских текстах, методы сжатия. Дополнительная информация о банковских текстах – это информация, полученная на этапе анализа банковских данных и представленная в виде таблицу. В эту таблицу входят одиночные символы, наиболее часто встречающиеся N-граммы и устойчивые словосочетания, а также сопоставленные с этими лексемами кодовые комбинации. В качестве метода сжатия в системе используется модифицированный сло</w:t>
      </w:r>
      <w:r w:rsidR="00894E2E">
        <w:rPr>
          <w:rFonts w:eastAsia="Times New Roman" w:cs="Times New Roman"/>
          <w:color w:val="000000"/>
          <w:szCs w:val="28"/>
          <w:lang w:eastAsia="ru-RU"/>
        </w:rPr>
        <w:t>варный метод LZW. На рисунке 1.7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изображена декомпозиция главного процесса. </w:t>
      </w:r>
    </w:p>
    <w:p w:rsidR="00894E2E" w:rsidRPr="0043425A" w:rsidRDefault="00894E2E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val="uk-UA" w:eastAsia="uk-UA"/>
        </w:rPr>
        <w:lastRenderedPageBreak/>
        <w:drawing>
          <wp:inline distT="0" distB="0" distL="0" distR="0" wp14:anchorId="256130B1" wp14:editId="1C95B52B">
            <wp:extent cx="5736590" cy="3019425"/>
            <wp:effectExtent l="0" t="0" r="0" b="9525"/>
            <wp:docPr id="5" name="Рисунок 5" descr="https://lh6.googleusercontent.com/T3twYMYCEc9OA1h88feazjtTHXpmKAjgYqaPOiSntvUdXBDoLu5nZFsDgsqaUjW4XBdVSEsLqoyTt0VB90pXI5jAkIuIA5qYYPX2U5SQvtMQ97tyISf8bstcUSJpJ5Nb66qxSO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lh6.googleusercontent.com/T3twYMYCEc9OA1h88feazjtTHXpmKAjgYqaPOiSntvUdXBDoLu5nZFsDgsqaUjW4XBdVSEsLqoyTt0VB90pXI5jAkIuIA5qYYPX2U5SQvtMQ97tyISf8bstcUSJpJ5Nb66qxSOH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1.7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  <w:r w:rsidR="0043425A" w:rsidRPr="0043425A">
        <w:rPr>
          <w:rFonts w:eastAsia="Times New Roman" w:cs="Times New Roman"/>
          <w:color w:val="000000"/>
          <w:szCs w:val="28"/>
          <w:lang w:eastAsia="ru-RU"/>
        </w:rPr>
        <w:t xml:space="preserve"> Декомпозиция главного процесса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В качестве ограничений системы можно выделить следующие: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>сжатие данных выполняется посредством модифицированного алгоритма LZW;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>таблица с дополнительной информации не может превышать 4096 строк;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>таблица с дополнительной информации включает в себя следующие лексемы: одиночные символы, N-граммы (N изменяется от 2 до 4) и устойчивые словосочетания, состоящие из двух либо трех слов;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 xml:space="preserve">текст для сжатия должен содержать только символы русского и английского языков, также допускаются специальные символы; 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 xml:space="preserve">для сжатия используются текстовые файлы с расширением </w:t>
      </w:r>
      <w:proofErr w:type="spellStart"/>
      <w:r w:rsidRPr="00C3757D">
        <w:rPr>
          <w:rFonts w:eastAsia="Times New Roman" w:cs="Times New Roman"/>
          <w:color w:val="000000"/>
          <w:szCs w:val="28"/>
          <w:lang w:eastAsia="ru-RU"/>
        </w:rPr>
        <w:t>txt</w:t>
      </w:r>
      <w:proofErr w:type="spellEnd"/>
      <w:r w:rsidRPr="00C3757D">
        <w:rPr>
          <w:rFonts w:eastAsia="Times New Roman" w:cs="Times New Roman"/>
          <w:color w:val="000000"/>
          <w:szCs w:val="28"/>
          <w:lang w:eastAsia="ru-RU"/>
        </w:rPr>
        <w:t xml:space="preserve">; у файлов после сжатия расширение </w:t>
      </w:r>
      <w:proofErr w:type="spellStart"/>
      <w:r w:rsidRPr="00C3757D">
        <w:rPr>
          <w:rFonts w:eastAsia="Times New Roman" w:cs="Times New Roman"/>
          <w:color w:val="000000"/>
          <w:szCs w:val="28"/>
          <w:lang w:eastAsia="ru-RU"/>
        </w:rPr>
        <w:t>dat</w:t>
      </w:r>
      <w:proofErr w:type="spellEnd"/>
      <w:r w:rsidRPr="00C3757D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43425A" w:rsidRPr="00C3757D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sz w:val="24"/>
          <w:lang w:eastAsia="ru-RU"/>
        </w:rPr>
      </w:pPr>
      <w:r w:rsidRPr="00C3757D">
        <w:rPr>
          <w:rFonts w:eastAsia="Times New Roman" w:cs="Times New Roman"/>
          <w:color w:val="000000"/>
          <w:szCs w:val="28"/>
          <w:lang w:eastAsia="ru-RU"/>
        </w:rPr>
        <w:t>ограничение по объему сжимаемого файла зависит от производительности системы, на которой будет эксплуатироваться ИС.</w:t>
      </w:r>
    </w:p>
    <w:p w:rsidR="00894E2E" w:rsidRDefault="00894E2E" w:rsidP="00B03378">
      <w:pPr>
        <w:spacing w:after="160"/>
        <w:ind w:firstLine="0"/>
        <w:jc w:val="left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br w:type="page"/>
      </w:r>
    </w:p>
    <w:p w:rsidR="0043425A" w:rsidRPr="004F5004" w:rsidRDefault="005F7D58" w:rsidP="00B03378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" w:name="_Toc4797184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 О</w:t>
      </w:r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писание комплекса технологий для проектирования </w:t>
      </w:r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</w:t>
      </w:r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894E2E" w:rsidRPr="0043425A" w:rsidRDefault="00894E2E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F500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" w:name="_Toc479718412"/>
      <w:r w:rsidRPr="004F50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2.1 Обоснование выбора модели жизненного цикла при проектировании ИС</w:t>
      </w:r>
      <w:bookmarkEnd w:id="7"/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Для разрабатываемой системы выбрана разновидность поэтапной модели жизненного цикла, не инкрементная либо итерационная, так как при разработке системы в рамках НИР требования определяются на ранних этапах и не будут меняться в ходе проектирования и разработке. Также в инкрементной либо итерационной моделях разработка системы выполняется по частям. На каждом этапе выполняется полное прохождения стадий классического жизне</w:t>
      </w:r>
      <w:r w:rsidR="00894E2E">
        <w:rPr>
          <w:rFonts w:eastAsia="Times New Roman" w:cs="Times New Roman"/>
          <w:color w:val="000000"/>
          <w:szCs w:val="28"/>
          <w:lang w:eastAsia="ru-RU"/>
        </w:rPr>
        <w:t>н</w:t>
      </w:r>
      <w:r w:rsidRPr="0043425A">
        <w:rPr>
          <w:rFonts w:eastAsia="Times New Roman" w:cs="Times New Roman"/>
          <w:color w:val="000000"/>
          <w:szCs w:val="28"/>
          <w:lang w:eastAsia="ru-RU"/>
        </w:rPr>
        <w:t>ного цикла от анализа требования до разработки и тестирования. Таким образов в конце каждого этапа выходит новая версия продукта с учетом изменившихся требований.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Жизненный цикл разрабатываемой ИС можно представить в виде каскадной модели [3]. При таком подходе последующая стадия начинается после полного завершения предыдущей. Наличие последовательности работ позволяет легко оценивать сроки завершения стадии и всей работы </w:t>
      </w:r>
      <w:r w:rsidR="00894E2E" w:rsidRPr="0043425A">
        <w:rPr>
          <w:rFonts w:eastAsia="Times New Roman" w:cs="Times New Roman"/>
          <w:color w:val="000000"/>
          <w:szCs w:val="28"/>
          <w:lang w:eastAsia="ru-RU"/>
        </w:rPr>
        <w:t>в целом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Однако, данная модель имеет недостаток - внесение изменений в завершенную стадию. Поэтому для разрабатываемой ИС выбрана модель жизненного цикла с возвратами (рисунок 2.1). Для данной модели необходимо ввести следующее ограничение: при создании ИС в рамках НИР на стадии разработки и тестирования не возвращаться к стадиям анализа предметной области, формирования требований и перепроектирование. 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3653F54F" wp14:editId="4DF6A480">
            <wp:extent cx="5736590" cy="3683635"/>
            <wp:effectExtent l="0" t="0" r="0" b="0"/>
            <wp:docPr id="4" name="Рисунок 4" descr="Ж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ЖЦ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 2.1.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Жизненный цикл ССБД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Разрабатываемая ИС является усовершенствованной версией системы сжатия банковских данных, которая в отличие от предыдущей производит вероятностный анализ исходного файла данных, что позволяет улучшить степень сжатия данных. Поэтому классиче</w:t>
      </w:r>
      <w:r w:rsidR="00894E2E">
        <w:rPr>
          <w:rFonts w:eastAsia="Times New Roman" w:cs="Times New Roman"/>
          <w:color w:val="000000"/>
          <w:szCs w:val="28"/>
          <w:lang w:eastAsia="ru-RU"/>
        </w:rPr>
        <w:t>ский этап в жизненного цикла ИС –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проектирование изменен на перепроектирование.</w:t>
      </w:r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894E2E" w:rsidRPr="0043425A" w:rsidRDefault="00894E2E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721A9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" w:name="_Toc479718413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2.2 Описание вложенных уровней проектирования ИС</w:t>
      </w:r>
      <w:bookmarkEnd w:id="8"/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Диаграмма Венна, которая демонстрирует включение разрабатываемой системы в информационную систему банка. Информационная система – совокупность программно-технических средств</w:t>
      </w:r>
      <w:r w:rsidR="00894E2E">
        <w:rPr>
          <w:rFonts w:eastAsia="Times New Roman" w:cs="Times New Roman"/>
          <w:color w:val="000000"/>
          <w:szCs w:val="28"/>
          <w:lang w:eastAsia="ru-RU"/>
        </w:rPr>
        <w:t>,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обеспечивающих сбор, обработку, накопление, хранение и дальнейшую передачу информационных ресурсов [2]. ССБД является составляющей инфо</w:t>
      </w:r>
      <w:r w:rsidR="00894E2E">
        <w:rPr>
          <w:rFonts w:eastAsia="Times New Roman" w:cs="Times New Roman"/>
          <w:color w:val="000000"/>
          <w:szCs w:val="28"/>
          <w:lang w:eastAsia="ru-RU"/>
        </w:rPr>
        <w:t>рмационной системы. Помимо ССБД</w:t>
      </w:r>
      <w:r w:rsidRPr="0043425A">
        <w:rPr>
          <w:rFonts w:eastAsia="Times New Roman" w:cs="Times New Roman"/>
          <w:color w:val="000000"/>
          <w:szCs w:val="28"/>
          <w:lang w:eastAsia="ru-RU"/>
        </w:rPr>
        <w:t> информационная система банка включает в себя другие системы, которые были описаны в разделе 1.1. Используя все доступные составляющие. информационная система обеспечивает информационные потребности банка. Информационная система является частью структуры банка. Также в структуру банка включаются сотрудники банка. В свою очередь банк является частью бизнес-среды. Банк функционирует с другими предприятиями для обеспечения своих бизнес-целей.</w:t>
      </w:r>
    </w:p>
    <w:p w:rsidR="00894E2E" w:rsidRPr="00894E2E" w:rsidRDefault="00894E2E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0A11A350" wp14:editId="61B2DB40">
            <wp:extent cx="3070860" cy="2208530"/>
            <wp:effectExtent l="0" t="0" r="0" b="1270"/>
            <wp:docPr id="3" name="Рисунок 3" descr="https://lh4.googleusercontent.com/kx2L0wGQdS_Ch1r2FJ7WJ2nN6kHouMiG1fGg1itpFaLNrRUicx7iIMi5LoDfgQBT7FELexeAVrDUcEWdanrYGJmPVHKFBOptyzreIL7O9_Dqi53-JnQfnVJDM3sASFSwvYZnuP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lh4.googleusercontent.com/kx2L0wGQdS_Ch1r2FJ7WJ2nN6kHouMiG1fGg1itpFaLNrRUicx7iIMi5LoDfgQBT7FELexeAVrDUcEWdanrYGJmPVHKFBOptyzreIL7O9_Dqi53-JnQfnVJDM3sASFSwvYZnuP8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894E2E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Рис</w:t>
      </w:r>
      <w:r w:rsidR="005F7D58">
        <w:rPr>
          <w:rFonts w:eastAsia="Times New Roman" w:cs="Times New Roman"/>
          <w:color w:val="000000"/>
          <w:szCs w:val="28"/>
          <w:lang w:eastAsia="ru-RU"/>
        </w:rPr>
        <w:t>. 2.2.</w:t>
      </w: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Диаграмма Венна, демонстрирующая включение разрабатываемой системы в информационную систему банка</w:t>
      </w:r>
      <w:r w:rsidR="005F7D58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894E2E" w:rsidRPr="0043425A" w:rsidRDefault="00894E2E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721A94" w:rsidRDefault="0043425A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479718414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2.3 Обоснование комплекса технологий при проектировании ИС</w:t>
      </w:r>
      <w:bookmarkEnd w:id="9"/>
    </w:p>
    <w:p w:rsidR="0043425A" w:rsidRPr="0043425A" w:rsidRDefault="0043425A" w:rsidP="00B03378">
      <w:pPr>
        <w:tabs>
          <w:tab w:val="num" w:pos="993"/>
        </w:tabs>
        <w:ind w:firstLine="709"/>
        <w:jc w:val="left"/>
        <w:rPr>
          <w:rFonts w:eastAsia="Times New Roman" w:cs="Times New Roman"/>
          <w:sz w:val="24"/>
          <w:lang w:eastAsia="ru-RU"/>
        </w:rPr>
      </w:pP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Для построения схем используется графический редактор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Dia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Программа бесплатная и кроссплатформенная, поэтому была выбрана среди аналогов. В данном продукте есть возможность описания новых объектов, </w:t>
      </w:r>
      <w:r w:rsidRPr="0043425A">
        <w:rPr>
          <w:rFonts w:eastAsia="Times New Roman" w:cs="Times New Roman"/>
          <w:color w:val="000000"/>
          <w:szCs w:val="28"/>
          <w:lang w:eastAsia="ru-RU"/>
        </w:rPr>
        <w:lastRenderedPageBreak/>
        <w:t>экспорт и сохранение диаграмм в различных форматах, использование надстроек, которые позволяют автоматически создавать UML-схемы из программного кода, а также автоматическое преобразование UML-схем в программный код.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Для построения диаграммы DFD используется кроссплатформенная программа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Ramus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Educational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[5]. Программа является бесплатной и урезанной версией программы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Ramus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Не смотря на то что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Ramus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Educational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не поддерживает навигацию по модели и формирование отчетов, программа подходит для создания небольших диаграмм.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Ramus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Educational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предоставляет следующие возможности:</w:t>
      </w:r>
    </w:p>
    <w:p w:rsidR="0043425A" w:rsidRPr="00894E2E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создание диаграмм IDEF0;</w:t>
      </w:r>
    </w:p>
    <w:p w:rsidR="0043425A" w:rsidRPr="00894E2E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создание диаграмм DFD;</w:t>
      </w:r>
    </w:p>
    <w:p w:rsidR="0043425A" w:rsidRPr="00894E2E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создание классификаторов (систематизированный, иерархический перечень наименований объектов с присвоенными кодами, описание объекта с помощью атрибутов);</w:t>
      </w:r>
    </w:p>
    <w:p w:rsidR="0043425A" w:rsidRPr="00894E2E" w:rsidRDefault="0043425A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экспорт/импорт в файлы формата IDL. таким образом реализуя частичную совместимость с подобными программами (например, с CA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Erwin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Process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Modeler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, в том числе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Ramus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полной версии).</w:t>
      </w:r>
    </w:p>
    <w:p w:rsidR="0043425A" w:rsidRPr="0043425A" w:rsidRDefault="0043425A" w:rsidP="00B03378">
      <w:pPr>
        <w:tabs>
          <w:tab w:val="num" w:pos="993"/>
        </w:tabs>
        <w:ind w:firstLine="709"/>
        <w:rPr>
          <w:rFonts w:eastAsia="Times New Roman" w:cs="Times New Roman"/>
          <w:sz w:val="24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При разработке системы сжатия будет использоваться технология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gramStart"/>
      <w:r w:rsidRPr="0043425A">
        <w:rPr>
          <w:rFonts w:eastAsia="Times New Roman" w:cs="Times New Roman"/>
          <w:color w:val="000000"/>
          <w:szCs w:val="28"/>
          <w:lang w:eastAsia="ru-RU"/>
        </w:rPr>
        <w:t>Программы</w:t>
      </w:r>
      <w:proofErr w:type="gram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созданные на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компилируются в байт код и выполняются на виртуальной машине, что дает им кросс-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платформенность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на уровне бинарных сборок.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предоставляет огромное количество стандартных библиотек, в том числе и для создания графического пользовательского интерфейса, работой с файловой системой, и тому подобное. Написание программного кода будет выполняться в интегрированной среде разработки программного обеспечения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IntelliJ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IDEA. Программа предоставляется различные плагины для обеспечения более удобного оперирования с программным кодом. Также в </w:t>
      </w:r>
      <w:proofErr w:type="spellStart"/>
      <w:r w:rsidRPr="0043425A">
        <w:rPr>
          <w:rFonts w:eastAsia="Times New Roman" w:cs="Times New Roman"/>
          <w:color w:val="000000"/>
          <w:szCs w:val="28"/>
          <w:lang w:eastAsia="ru-RU"/>
        </w:rPr>
        <w:t>IntelliJ</w:t>
      </w:r>
      <w:proofErr w:type="spellEnd"/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IDEA включены средства для интеграции с </w:t>
      </w:r>
      <w:hyperlink r:id="rId18" w:history="1">
        <w:r w:rsidRPr="0043425A">
          <w:rPr>
            <w:rFonts w:eastAsia="Times New Roman" w:cs="Times New Roman"/>
            <w:color w:val="000000"/>
            <w:szCs w:val="28"/>
            <w:lang w:eastAsia="ru-RU"/>
          </w:rPr>
          <w:t>системами управления версиями</w:t>
        </w:r>
      </w:hyperlink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 и разнообразные инструменты для упрощения конструирования </w:t>
      </w:r>
      <w:hyperlink r:id="rId19" w:history="1">
        <w:r w:rsidRPr="0043425A">
          <w:rPr>
            <w:rFonts w:eastAsia="Times New Roman" w:cs="Times New Roman"/>
            <w:color w:val="000000"/>
            <w:szCs w:val="28"/>
            <w:lang w:eastAsia="ru-RU"/>
          </w:rPr>
          <w:t>графического интерфейса пользователя</w:t>
        </w:r>
      </w:hyperlink>
      <w:r w:rsidRPr="0043425A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894E2E" w:rsidRPr="00894E2E" w:rsidRDefault="0043425A" w:rsidP="00B03378">
      <w:pPr>
        <w:tabs>
          <w:tab w:val="num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3425A">
        <w:rPr>
          <w:rFonts w:eastAsia="Times New Roman" w:cs="Times New Roman"/>
          <w:color w:val="000000"/>
          <w:szCs w:val="28"/>
          <w:lang w:eastAsia="ru-RU"/>
        </w:rPr>
        <w:t>На рисунке 2.3 представлены методологии, технологии и средства реализации, которые будут использоваться на каждом этапе жизненного цикла при проектировании ССБД.</w:t>
      </w:r>
    </w:p>
    <w:p w:rsidR="0043425A" w:rsidRPr="0043425A" w:rsidRDefault="000A6BCF" w:rsidP="00B03378">
      <w:pPr>
        <w:tabs>
          <w:tab w:val="num" w:pos="993"/>
        </w:tabs>
        <w:ind w:firstLine="0"/>
        <w:jc w:val="center"/>
        <w:rPr>
          <w:rFonts w:eastAsia="Times New Roman" w:cs="Times New Roman"/>
          <w:sz w:val="24"/>
          <w:lang w:eastAsia="ru-RU"/>
        </w:rPr>
      </w:pPr>
      <w:r w:rsidRPr="000A6BCF">
        <w:rPr>
          <w:rFonts w:eastAsia="Times New Roman" w:cs="Times New Roman"/>
          <w:noProof/>
          <w:sz w:val="24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920004" wp14:editId="6D176427">
                <wp:simplePos x="0" y="0"/>
                <wp:positionH relativeFrom="margin">
                  <wp:align>right</wp:align>
                </wp:positionH>
                <wp:positionV relativeFrom="paragraph">
                  <wp:posOffset>4286885</wp:posOffset>
                </wp:positionV>
                <wp:extent cx="6422390" cy="381635"/>
                <wp:effectExtent l="0" t="8573" r="7938" b="7937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2239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378" w:rsidRDefault="00B03378" w:rsidP="000A6BCF">
                            <w:pPr>
                              <w:tabs>
                                <w:tab w:val="num" w:pos="993"/>
                              </w:tabs>
                              <w:spacing w:line="360" w:lineRule="auto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>Рис</w:t>
                            </w:r>
                            <w:r w:rsidR="005F7D58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>.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 xml:space="preserve"> 2.3</w:t>
                            </w:r>
                            <w:r w:rsidR="005F7D58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 xml:space="preserve">. </w:t>
                            </w:r>
                            <w:r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 xml:space="preserve">Комплекс </w:t>
                            </w:r>
                            <w:proofErr w:type="gramStart"/>
                            <w:r w:rsidRPr="0043425A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>технологий</w:t>
                            </w:r>
                            <w:proofErr w:type="gramEnd"/>
                            <w:r w:rsidRPr="0043425A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 xml:space="preserve"> используемый при проектировании ССБД</w:t>
                            </w:r>
                            <w:r w:rsidR="005F7D58">
                              <w:rPr>
                                <w:rFonts w:eastAsia="Times New Roman" w:cs="Times New Roman"/>
                                <w:color w:val="000000"/>
                                <w:szCs w:val="28"/>
                                <w:lang w:eastAsia="ru-RU"/>
                              </w:rPr>
                              <w:t>.</w:t>
                            </w:r>
                          </w:p>
                          <w:p w:rsidR="005F7D58" w:rsidRPr="0043425A" w:rsidRDefault="005F7D58" w:rsidP="000A6BCF">
                            <w:pPr>
                              <w:tabs>
                                <w:tab w:val="num" w:pos="993"/>
                              </w:tabs>
                              <w:spacing w:line="360" w:lineRule="auto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4"/>
                                <w:lang w:eastAsia="ru-RU"/>
                              </w:rPr>
                            </w:pPr>
                          </w:p>
                          <w:p w:rsidR="00B03378" w:rsidRDefault="00B033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4.5pt;margin-top:337.55pt;width:505.7pt;height:30.05pt;rotation:-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" stroked="f">
                <v:textbox>
                  <w:txbxContent>
                    <w:p w:rsidR="00B03378" w:rsidRDefault="00B03378" w:rsidP="000A6BCF">
                      <w:pPr>
                        <w:tabs>
                          <w:tab w:val="num" w:pos="993"/>
                        </w:tabs>
                        <w:spacing w:line="360" w:lineRule="auto"/>
                        <w:ind w:firstLine="0"/>
                        <w:jc w:val="center"/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>Рис</w:t>
                      </w:r>
                      <w:r w:rsidR="005F7D58"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>.</w:t>
                      </w:r>
                      <w:r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 xml:space="preserve"> 2.3</w:t>
                      </w:r>
                      <w:r w:rsidR="005F7D58"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 xml:space="preserve">. </w:t>
                      </w:r>
                      <w:r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 xml:space="preserve">Комплекс </w:t>
                      </w:r>
                      <w:proofErr w:type="gramStart"/>
                      <w:r w:rsidRPr="0043425A"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>технологий</w:t>
                      </w:r>
                      <w:proofErr w:type="gramEnd"/>
                      <w:r w:rsidRPr="0043425A"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 xml:space="preserve"> используемый при проектировании ССБД</w:t>
                      </w:r>
                      <w:r w:rsidR="005F7D58">
                        <w:rPr>
                          <w:rFonts w:eastAsia="Times New Roman" w:cs="Times New Roman"/>
                          <w:color w:val="000000"/>
                          <w:szCs w:val="28"/>
                          <w:lang w:eastAsia="ru-RU"/>
                        </w:rPr>
                        <w:t>.</w:t>
                      </w:r>
                    </w:p>
                    <w:p w:rsidR="005F7D58" w:rsidRPr="0043425A" w:rsidRDefault="005F7D58" w:rsidP="000A6BCF">
                      <w:pPr>
                        <w:tabs>
                          <w:tab w:val="num" w:pos="993"/>
                        </w:tabs>
                        <w:spacing w:line="360" w:lineRule="auto"/>
                        <w:ind w:firstLine="0"/>
                        <w:jc w:val="center"/>
                        <w:rPr>
                          <w:rFonts w:eastAsia="Times New Roman" w:cs="Times New Roman"/>
                          <w:sz w:val="24"/>
                          <w:lang w:eastAsia="ru-RU"/>
                        </w:rPr>
                      </w:pPr>
                    </w:p>
                    <w:p w:rsidR="00B03378" w:rsidRDefault="00B03378"/>
                  </w:txbxContent>
                </v:textbox>
                <w10:wrap type="square" anchorx="margin"/>
              </v:shape>
            </w:pict>
          </mc:Fallback>
        </mc:AlternateContent>
      </w:r>
      <w:r w:rsidR="0043425A" w:rsidRPr="0043425A">
        <w:rPr>
          <w:rFonts w:eastAsia="Times New Roman" w:cs="Times New Roman"/>
          <w:noProof/>
          <w:color w:val="000000"/>
          <w:szCs w:val="28"/>
          <w:lang w:val="uk-UA" w:eastAsia="uk-UA"/>
        </w:rPr>
        <w:drawing>
          <wp:inline distT="0" distB="0" distL="0" distR="0" wp14:anchorId="356A300B" wp14:editId="45C1E3D9">
            <wp:extent cx="8949582" cy="2678518"/>
            <wp:effectExtent l="0" t="7937" r="0" b="0"/>
            <wp:docPr id="1" name="Рисунок 1" descr="https://lh3.googleusercontent.com/LUeYtiEw9fa7alhDhS4G2l9DmhnXFkr21GV0BBRhj_ueT3SPjREl0as46JlOZp9dflOYLcrLvipzrt_Ga_ZfnULjTne45ISEP8PJoa-ypHDdEM770ttDk6e4EI1j4ntBjnE90N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lh3.googleusercontent.com/LUeYtiEw9fa7alhDhS4G2l9DmhnXFkr21GV0BBRhj_ueT3SPjREl0as46JlOZp9dflOYLcrLvipzrt_Ga_ZfnULjTne45ISEP8PJoa-ypHDdEM770ttDk6e4EI1j4ntBjnE90Nb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39523" cy="270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2E" w:rsidRDefault="000A6BCF" w:rsidP="00B03378">
      <w:pPr>
        <w:tabs>
          <w:tab w:val="num" w:pos="993"/>
        </w:tabs>
        <w:ind w:firstLine="709"/>
        <w:rPr>
          <w:color w:val="000000"/>
          <w:szCs w:val="28"/>
        </w:rPr>
      </w:pPr>
      <w:r>
        <w:rPr>
          <w:rFonts w:eastAsia="Times New Roman" w:cs="Times New Roman"/>
          <w:sz w:val="24"/>
          <w:lang w:eastAsia="ru-RU"/>
        </w:rPr>
        <w:br/>
      </w:r>
    </w:p>
    <w:p w:rsidR="00AF373D" w:rsidRPr="00721A94" w:rsidRDefault="00AF373D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" w:name="_Toc479718415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2.4 Формализованное описание комплекса технологий при проектировании ИС</w:t>
      </w:r>
      <w:bookmarkEnd w:id="10"/>
    </w:p>
    <w:p w:rsidR="00AF373D" w:rsidRDefault="00AF373D" w:rsidP="00B03378">
      <w:pPr>
        <w:tabs>
          <w:tab w:val="num" w:pos="993"/>
        </w:tabs>
        <w:ind w:firstLine="709"/>
        <w:rPr>
          <w:color w:val="000000"/>
          <w:szCs w:val="28"/>
        </w:rPr>
      </w:pPr>
    </w:p>
    <w:p w:rsidR="00AF373D" w:rsidRPr="00AF373D" w:rsidRDefault="00A71EC8" w:rsidP="00B03378">
      <w:pPr>
        <w:tabs>
          <w:tab w:val="num" w:pos="993"/>
        </w:tabs>
        <w:ind w:firstLine="709"/>
        <w:rPr>
          <w:rFonts w:eastAsiaTheme="minorEastAsia"/>
        </w:rPr>
      </w:pPr>
      <w:r>
        <w:rPr>
          <w:color w:val="000000"/>
          <w:szCs w:val="28"/>
        </w:rPr>
        <w:t xml:space="preserve">На основе схемы приведенной на рисунке 2.3 можно формализовать описание комплекса технологий. </w:t>
      </w:r>
      <w:r w:rsidR="00AF373D">
        <w:rPr>
          <w:color w:val="000000"/>
          <w:szCs w:val="28"/>
        </w:rPr>
        <w:t>Формализованное описание комплекта технологий при проектировании ИС представлено формулой 2.1:</w:t>
      </w:r>
    </w:p>
    <w:p w:rsidR="00AF373D" w:rsidRPr="00AF373D" w:rsidRDefault="00AF373D" w:rsidP="00B03378">
      <w:pPr>
        <w:tabs>
          <w:tab w:val="num" w:pos="993"/>
        </w:tabs>
        <w:ind w:firstLine="709"/>
        <w:jc w:val="center"/>
        <w:rPr>
          <w:rFonts w:eastAsiaTheme="minorEastAsia"/>
        </w:rPr>
      </w:pPr>
    </w:p>
    <w:bookmarkStart w:id="11" w:name="MTBlankEqn"/>
    <w:bookmarkEnd w:id="11"/>
    <w:p w:rsidR="005821E5" w:rsidRPr="005821E5" w:rsidRDefault="00A17FC8" w:rsidP="00B03378">
      <w:pPr>
        <w:pStyle w:val="MTDisplayEquation"/>
        <w:tabs>
          <w:tab w:val="num" w:pos="993"/>
        </w:tabs>
        <w:ind w:firstLine="709"/>
        <w:jc w:val="center"/>
        <w:rPr>
          <w:rFonts w:eastAsiaTheme="minorEastAsia"/>
        </w:rPr>
      </w:pPr>
      <w:r w:rsidRPr="00A17FC8">
        <w:rPr>
          <w:position w:val="-16"/>
        </w:rPr>
        <w:object w:dxaOrig="49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pt;height:21.3pt" o:ole="">
            <v:imagedata r:id="rId21" o:title=""/>
          </v:shape>
          <o:OLEObject Type="Embed" ProgID="Equation.DSMT4" ShapeID="_x0000_i1025" DrawAspect="Content" ObjectID="_1553501261" r:id="rId22"/>
        </w:object>
      </w:r>
    </w:p>
    <w:p w:rsidR="005821E5" w:rsidRPr="005821E5" w:rsidRDefault="00A17FC8" w:rsidP="00B03378">
      <w:pPr>
        <w:pStyle w:val="MTDisplayEquation"/>
        <w:tabs>
          <w:tab w:val="num" w:pos="993"/>
        </w:tabs>
        <w:ind w:firstLine="709"/>
        <w:jc w:val="center"/>
        <w:rPr>
          <w:rFonts w:eastAsiaTheme="minorEastAsia"/>
        </w:rPr>
      </w:pPr>
      <w:r w:rsidRPr="00A17FC8">
        <w:rPr>
          <w:position w:val="-16"/>
        </w:rPr>
        <w:object w:dxaOrig="6500" w:dyaOrig="420">
          <v:shape id="_x0000_i1026" type="#_x0000_t75" style="width:324.95pt;height:21.3pt" o:ole="">
            <v:imagedata r:id="rId23" o:title=""/>
          </v:shape>
          <o:OLEObject Type="Embed" ProgID="Equation.DSMT4" ShapeID="_x0000_i1026" DrawAspect="Content" ObjectID="_1553501262" r:id="rId24"/>
        </w:object>
      </w:r>
    </w:p>
    <w:p w:rsidR="00AF373D" w:rsidRPr="00436B21" w:rsidRDefault="005821E5" w:rsidP="00B03378">
      <w:pPr>
        <w:tabs>
          <w:tab w:val="num" w:pos="993"/>
          <w:tab w:val="center" w:pos="4820"/>
          <w:tab w:val="right" w:pos="6096"/>
          <w:tab w:val="right" w:pos="9355"/>
        </w:tabs>
        <w:ind w:firstLine="709"/>
        <w:jc w:val="center"/>
        <w:rPr>
          <w:rFonts w:eastAsiaTheme="minorEastAsia"/>
        </w:rPr>
      </w:pPr>
      <w:r>
        <w:rPr>
          <w:rFonts w:eastAsiaTheme="minorEastAsia"/>
        </w:rPr>
        <w:tab/>
      </w:r>
      <w:r w:rsidR="000A6BCF">
        <w:rPr>
          <w:rFonts w:eastAsiaTheme="minorEastAsia"/>
        </w:rPr>
        <w:tab/>
      </w:r>
      <w:r w:rsidR="00A17FC8" w:rsidRPr="00A17FC8">
        <w:rPr>
          <w:rFonts w:eastAsiaTheme="minorEastAsia"/>
          <w:position w:val="-16"/>
        </w:rPr>
        <w:object w:dxaOrig="3660" w:dyaOrig="420">
          <v:shape id="_x0000_i1027" type="#_x0000_t75" style="width:182.8pt;height:21.3pt" o:ole="">
            <v:imagedata r:id="rId25" o:title=""/>
          </v:shape>
          <o:OLEObject Type="Embed" ProgID="Equation.DSMT4" ShapeID="_x0000_i1027" DrawAspect="Content" ObjectID="_1553501263" r:id="rId26"/>
        </w:object>
      </w:r>
      <w:r>
        <w:rPr>
          <w:rFonts w:eastAsiaTheme="minorEastAsia"/>
        </w:rPr>
        <w:t>,</w:t>
      </w:r>
      <w:r w:rsidR="0070347B">
        <w:rPr>
          <w:rFonts w:eastAsiaTheme="minorEastAsia"/>
          <w:i/>
        </w:rPr>
        <w:tab/>
      </w:r>
      <w:r w:rsidR="00AF373D">
        <w:rPr>
          <w:rFonts w:eastAsiaTheme="minorEastAsia"/>
        </w:rPr>
        <w:t>(2.1)</w:t>
      </w:r>
    </w:p>
    <w:p w:rsidR="000A6BCF" w:rsidRDefault="000A6BCF" w:rsidP="00B03378">
      <w:pPr>
        <w:widowControl w:val="0"/>
        <w:tabs>
          <w:tab w:val="left" w:pos="709"/>
          <w:tab w:val="num" w:pos="993"/>
        </w:tabs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414E30" w:rsidRDefault="00AF373D" w:rsidP="00B03378">
      <w:pPr>
        <w:widowControl w:val="0"/>
        <w:tabs>
          <w:tab w:val="left" w:pos="709"/>
          <w:tab w:val="num" w:pos="993"/>
        </w:tabs>
        <w:autoSpaceDE w:val="0"/>
        <w:autoSpaceDN w:val="0"/>
        <w:adjustRightInd w:val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где</w:t>
      </w:r>
      <w:r w:rsidR="00414E30">
        <w:rPr>
          <w:rFonts w:cs="Times New Roman"/>
          <w:szCs w:val="28"/>
        </w:rPr>
        <w:tab/>
      </w:r>
      <w:r w:rsidR="00A17FC8" w:rsidRPr="00A17FC8">
        <w:rPr>
          <w:rFonts w:cs="Times New Roman"/>
          <w:position w:val="-4"/>
          <w:szCs w:val="28"/>
        </w:rPr>
        <w:object w:dxaOrig="420" w:dyaOrig="279">
          <v:shape id="_x0000_i1028" type="#_x0000_t75" style="width:21.3pt;height:14.4pt" o:ole="">
            <v:imagedata r:id="rId27" o:title=""/>
          </v:shape>
          <o:OLEObject Type="Embed" ProgID="Equation.DSMT4" ShapeID="_x0000_i1028" DrawAspect="Content" ObjectID="_1553501264" r:id="rId28"/>
        </w:object>
      </w:r>
      <w:r w:rsidR="00414E30" w:rsidRPr="00C937FB">
        <w:rPr>
          <w:rFonts w:cs="Times New Roman"/>
          <w:szCs w:val="28"/>
        </w:rPr>
        <w:t xml:space="preserve"> – </w:t>
      </w:r>
      <w:r w:rsidR="00414E30">
        <w:rPr>
          <w:rFonts w:cs="Times New Roman"/>
          <w:szCs w:val="28"/>
        </w:rPr>
        <w:t>технологии проектирования;</w:t>
      </w:r>
    </w:p>
    <w:p w:rsidR="00AF373D" w:rsidRDefault="000A6BCF" w:rsidP="00B03378">
      <w:pPr>
        <w:widowControl w:val="0"/>
        <w:tabs>
          <w:tab w:val="left" w:pos="709"/>
          <w:tab w:val="num" w:pos="993"/>
        </w:tabs>
        <w:autoSpaceDE w:val="0"/>
        <w:autoSpaceDN w:val="0"/>
        <w:adjustRightInd w:val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17FC8" w:rsidRPr="00A17FC8">
        <w:rPr>
          <w:rFonts w:cs="Times New Roman"/>
          <w:position w:val="-16"/>
          <w:szCs w:val="28"/>
        </w:rPr>
        <w:object w:dxaOrig="639" w:dyaOrig="420">
          <v:shape id="_x0000_i1029" type="#_x0000_t75" style="width:31.95pt;height:21.3pt" o:ole="">
            <v:imagedata r:id="rId29" o:title=""/>
          </v:shape>
          <o:OLEObject Type="Embed" ProgID="Equation.DSMT4" ShapeID="_x0000_i1029" DrawAspect="Content" ObjectID="_1553501265" r:id="rId30"/>
        </w:object>
      </w:r>
      <w:r w:rsidR="00AF373D" w:rsidRPr="00C937FB">
        <w:rPr>
          <w:rFonts w:cs="Times New Roman"/>
          <w:szCs w:val="28"/>
        </w:rPr>
        <w:t xml:space="preserve"> – </w:t>
      </w:r>
      <w:r w:rsidR="00AF373D">
        <w:rPr>
          <w:rFonts w:cs="Times New Roman"/>
          <w:szCs w:val="28"/>
        </w:rPr>
        <w:t>сред</w:t>
      </w:r>
      <w:r w:rsidR="0070347B">
        <w:rPr>
          <w:rFonts w:cs="Times New Roman"/>
          <w:szCs w:val="28"/>
        </w:rPr>
        <w:t>ства анализа предметной области;</w:t>
      </w:r>
    </w:p>
    <w:p w:rsidR="00AF373D" w:rsidRDefault="000A6BCF" w:rsidP="00B03378">
      <w:pPr>
        <w:widowControl w:val="0"/>
        <w:tabs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17FC8" w:rsidRPr="00A17FC8">
        <w:rPr>
          <w:rFonts w:cs="Times New Roman"/>
          <w:position w:val="-16"/>
          <w:szCs w:val="28"/>
        </w:rPr>
        <w:object w:dxaOrig="480" w:dyaOrig="420">
          <v:shape id="_x0000_i1030" type="#_x0000_t75" style="width:23.8pt;height:21.3pt" o:ole="">
            <v:imagedata r:id="rId31" o:title=""/>
          </v:shape>
          <o:OLEObject Type="Embed" ProgID="Equation.DSMT4" ShapeID="_x0000_i1030" DrawAspect="Content" ObjectID="_1553501266" r:id="rId32"/>
        </w:object>
      </w:r>
      <w:r w:rsidR="0070347B">
        <w:rPr>
          <w:rFonts w:cs="Times New Roman"/>
          <w:szCs w:val="28"/>
        </w:rPr>
        <w:t xml:space="preserve"> – средства анализа требований;</w:t>
      </w:r>
    </w:p>
    <w:p w:rsidR="00AF373D" w:rsidRDefault="000A6BCF" w:rsidP="00B03378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="00A17FC8" w:rsidRPr="00A17FC8">
        <w:rPr>
          <w:position w:val="-12"/>
        </w:rPr>
        <w:object w:dxaOrig="540" w:dyaOrig="380">
          <v:shape id="_x0000_i1031" type="#_x0000_t75" style="width:26.9pt;height:18.8pt" o:ole="">
            <v:imagedata r:id="rId33" o:title=""/>
          </v:shape>
          <o:OLEObject Type="Embed" ProgID="Equation.DSMT4" ShapeID="_x0000_i1031" DrawAspect="Content" ObjectID="_1553501267" r:id="rId34"/>
        </w:object>
      </w:r>
      <w:r w:rsidR="00AF373D">
        <w:rPr>
          <w:rFonts w:cs="Times New Roman"/>
          <w:szCs w:val="28"/>
        </w:rPr>
        <w:t xml:space="preserve"> – средства а</w:t>
      </w:r>
      <w:r w:rsidR="0070347B">
        <w:rPr>
          <w:rFonts w:cs="Times New Roman"/>
          <w:szCs w:val="28"/>
        </w:rPr>
        <w:t>нализа программного обеспечения;</w:t>
      </w:r>
    </w:p>
    <w:p w:rsidR="00AF373D" w:rsidRDefault="000A6BCF" w:rsidP="00B03378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="00A17FC8" w:rsidRPr="00A17FC8">
        <w:rPr>
          <w:position w:val="-16"/>
        </w:rPr>
        <w:object w:dxaOrig="660" w:dyaOrig="420">
          <v:shape id="_x0000_i1032" type="#_x0000_t75" style="width:33.2pt;height:21.3pt" o:ole="">
            <v:imagedata r:id="rId35" o:title=""/>
          </v:shape>
          <o:OLEObject Type="Embed" ProgID="Equation.DSMT4" ShapeID="_x0000_i1032" DrawAspect="Content" ObjectID="_1553501268" r:id="rId36"/>
        </w:object>
      </w:r>
      <w:r w:rsidR="00AF373D">
        <w:rPr>
          <w:rFonts w:cs="Times New Roman"/>
          <w:szCs w:val="28"/>
        </w:rPr>
        <w:t xml:space="preserve"> – с</w:t>
      </w:r>
      <w:r w:rsidR="0070347B">
        <w:rPr>
          <w:rFonts w:cs="Times New Roman"/>
          <w:szCs w:val="28"/>
        </w:rPr>
        <w:t>редства описания предметной области;</w:t>
      </w:r>
    </w:p>
    <w:p w:rsidR="00AF373D" w:rsidRDefault="000A6BCF" w:rsidP="00B03378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="00A17FC8" w:rsidRPr="00A17FC8">
        <w:rPr>
          <w:position w:val="-12"/>
        </w:rPr>
        <w:object w:dxaOrig="960" w:dyaOrig="380">
          <v:shape id="_x0000_i1033" type="#_x0000_t75" style="width:48.2pt;height:18.8pt" o:ole="">
            <v:imagedata r:id="rId37" o:title=""/>
          </v:shape>
          <o:OLEObject Type="Embed" ProgID="Equation.DSMT4" ShapeID="_x0000_i1033" DrawAspect="Content" ObjectID="_1553501269" r:id="rId38"/>
        </w:object>
      </w:r>
      <w:r w:rsidR="00AF373D">
        <w:rPr>
          <w:rFonts w:cs="Times New Roman"/>
          <w:szCs w:val="28"/>
        </w:rPr>
        <w:t xml:space="preserve"> – средства описания </w:t>
      </w:r>
      <w:proofErr w:type="spellStart"/>
      <w:r w:rsidR="0070347B">
        <w:rPr>
          <w:rFonts w:cs="Times New Roman"/>
          <w:szCs w:val="28"/>
        </w:rPr>
        <w:t>магасистемы</w:t>
      </w:r>
      <w:proofErr w:type="spellEnd"/>
      <w:r w:rsidR="0070347B">
        <w:rPr>
          <w:rFonts w:cs="Times New Roman"/>
          <w:szCs w:val="28"/>
        </w:rPr>
        <w:t>;</w:t>
      </w:r>
    </w:p>
    <w:p w:rsidR="00AF373D" w:rsidRDefault="000A6BCF" w:rsidP="00B03378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="00A17FC8" w:rsidRPr="00A17FC8">
        <w:rPr>
          <w:position w:val="-16"/>
        </w:rPr>
        <w:object w:dxaOrig="1660" w:dyaOrig="420">
          <v:shape id="_x0000_i1034" type="#_x0000_t75" style="width:83.25pt;height:21.3pt" o:ole="">
            <v:imagedata r:id="rId39" o:title=""/>
          </v:shape>
          <o:OLEObject Type="Embed" ProgID="Equation.DSMT4" ShapeID="_x0000_i1034" DrawAspect="Content" ObjectID="_1553501270" r:id="rId40"/>
        </w:object>
      </w:r>
      <w:r w:rsidR="00AF373D">
        <w:rPr>
          <w:rFonts w:cs="Times New Roman"/>
          <w:szCs w:val="28"/>
        </w:rPr>
        <w:t xml:space="preserve"> – средства </w:t>
      </w:r>
      <w:r w:rsidR="0070347B">
        <w:rPr>
          <w:rFonts w:cs="Times New Roman"/>
          <w:szCs w:val="28"/>
        </w:rPr>
        <w:t>проектирования декомпозиции процесса;</w:t>
      </w:r>
    </w:p>
    <w:p w:rsidR="0070347B" w:rsidRDefault="000A6BCF" w:rsidP="00B03378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="00A17FC8" w:rsidRPr="00A17FC8">
        <w:rPr>
          <w:position w:val="-12"/>
        </w:rPr>
        <w:object w:dxaOrig="1640" w:dyaOrig="380">
          <v:shape id="_x0000_i1035" type="#_x0000_t75" style="width:82pt;height:18.8pt" o:ole="">
            <v:imagedata r:id="rId41" o:title=""/>
          </v:shape>
          <o:OLEObject Type="Embed" ProgID="Equation.DSMT4" ShapeID="_x0000_i1035" DrawAspect="Content" ObjectID="_1553501271" r:id="rId42"/>
        </w:object>
      </w:r>
      <w:r w:rsidR="0070347B">
        <w:rPr>
          <w:rFonts w:cs="Times New Roman"/>
          <w:szCs w:val="28"/>
        </w:rPr>
        <w:t xml:space="preserve"> – средства проектирования потока данных;</w:t>
      </w:r>
    </w:p>
    <w:p w:rsidR="0070347B" w:rsidRDefault="000A6BCF" w:rsidP="00B03378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="00A17FC8" w:rsidRPr="00A17FC8">
        <w:rPr>
          <w:position w:val="-16"/>
        </w:rPr>
        <w:object w:dxaOrig="1579" w:dyaOrig="420">
          <v:shape id="_x0000_i1036" type="#_x0000_t75" style="width:78.9pt;height:21.3pt" o:ole="">
            <v:imagedata r:id="rId43" o:title=""/>
          </v:shape>
          <o:OLEObject Type="Embed" ProgID="Equation.DSMT4" ShapeID="_x0000_i1036" DrawAspect="Content" ObjectID="_1553501272" r:id="rId44"/>
        </w:object>
      </w:r>
      <w:r w:rsidR="0070347B">
        <w:rPr>
          <w:rFonts w:cs="Times New Roman"/>
          <w:szCs w:val="28"/>
        </w:rPr>
        <w:t xml:space="preserve"> – средства проектирования потоков работ;</w:t>
      </w:r>
    </w:p>
    <w:p w:rsidR="0070347B" w:rsidRDefault="000A6BCF" w:rsidP="00B03378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="00A17FC8" w:rsidRPr="00A17FC8">
        <w:rPr>
          <w:position w:val="-12"/>
        </w:rPr>
        <w:object w:dxaOrig="540" w:dyaOrig="380">
          <v:shape id="_x0000_i1037" type="#_x0000_t75" style="width:26.9pt;height:18.8pt" o:ole="">
            <v:imagedata r:id="rId45" o:title=""/>
          </v:shape>
          <o:OLEObject Type="Embed" ProgID="Equation.DSMT4" ShapeID="_x0000_i1037" DrawAspect="Content" ObjectID="_1553501273" r:id="rId46"/>
        </w:object>
      </w:r>
      <w:r w:rsidR="0070347B">
        <w:rPr>
          <w:rFonts w:cs="Times New Roman"/>
          <w:szCs w:val="28"/>
        </w:rPr>
        <w:t xml:space="preserve"> – с</w:t>
      </w:r>
      <w:r w:rsidR="0070347B" w:rsidRPr="00824CA3">
        <w:rPr>
          <w:rFonts w:cs="Times New Roman"/>
          <w:szCs w:val="28"/>
        </w:rPr>
        <w:t xml:space="preserve">редства </w:t>
      </w:r>
      <w:r w:rsidR="00824CA3">
        <w:rPr>
          <w:rFonts w:cs="Times New Roman"/>
          <w:szCs w:val="28"/>
        </w:rPr>
        <w:t>разработки программного обеспечения</w:t>
      </w:r>
      <w:r w:rsidR="0070347B" w:rsidRPr="00824CA3">
        <w:rPr>
          <w:rFonts w:cs="Times New Roman"/>
          <w:szCs w:val="28"/>
        </w:rPr>
        <w:t>;</w:t>
      </w:r>
    </w:p>
    <w:p w:rsidR="0059216E" w:rsidRDefault="000A6BCF" w:rsidP="00B03378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color w:val="FF0000"/>
          <w:szCs w:val="28"/>
        </w:rPr>
      </w:pPr>
      <w:r>
        <w:tab/>
      </w:r>
      <w:r w:rsidR="00A17FC8" w:rsidRPr="00A17FC8">
        <w:rPr>
          <w:position w:val="-12"/>
        </w:rPr>
        <w:object w:dxaOrig="499" w:dyaOrig="380">
          <v:shape id="_x0000_i1038" type="#_x0000_t75" style="width:25.05pt;height:18.8pt" o:ole="">
            <v:imagedata r:id="rId47" o:title=""/>
          </v:shape>
          <o:OLEObject Type="Embed" ProgID="Equation.DSMT4" ShapeID="_x0000_i1038" DrawAspect="Content" ObjectID="_1553501274" r:id="rId48"/>
        </w:object>
      </w:r>
      <w:r w:rsidR="0059216E">
        <w:rPr>
          <w:rFonts w:cs="Times New Roman"/>
          <w:szCs w:val="28"/>
        </w:rPr>
        <w:t xml:space="preserve"> – с</w:t>
      </w:r>
      <w:r w:rsidR="0059216E" w:rsidRPr="00824CA3">
        <w:rPr>
          <w:rFonts w:cs="Times New Roman"/>
          <w:szCs w:val="28"/>
        </w:rPr>
        <w:t xml:space="preserve">редства </w:t>
      </w:r>
      <w:r w:rsidR="0059216E">
        <w:rPr>
          <w:rFonts w:cs="Times New Roman"/>
          <w:szCs w:val="28"/>
        </w:rPr>
        <w:t>тестирования программного обеспечения</w:t>
      </w:r>
      <w:r w:rsidR="0059216E" w:rsidRPr="00824CA3">
        <w:rPr>
          <w:rFonts w:cs="Times New Roman"/>
          <w:szCs w:val="28"/>
        </w:rPr>
        <w:t>;</w:t>
      </w:r>
    </w:p>
    <w:p w:rsidR="00436B21" w:rsidRDefault="000A6BCF" w:rsidP="00B03378">
      <w:pPr>
        <w:widowControl w:val="0"/>
        <w:tabs>
          <w:tab w:val="left" w:pos="142"/>
          <w:tab w:val="left" w:pos="709"/>
          <w:tab w:val="num" w:pos="993"/>
        </w:tabs>
        <w:autoSpaceDE w:val="0"/>
        <w:autoSpaceDN w:val="0"/>
        <w:adjustRightInd w:val="0"/>
        <w:rPr>
          <w:rFonts w:cs="Times New Roman"/>
          <w:szCs w:val="28"/>
        </w:rPr>
      </w:pPr>
      <w:r>
        <w:tab/>
      </w:r>
      <w:r w:rsidR="00A17FC8" w:rsidRPr="00A17FC8">
        <w:rPr>
          <w:position w:val="-16"/>
        </w:rPr>
        <w:object w:dxaOrig="2060" w:dyaOrig="420">
          <v:shape id="_x0000_i1039" type="#_x0000_t75" style="width:102.7pt;height:21.3pt" o:ole="">
            <v:imagedata r:id="rId49" o:title=""/>
          </v:shape>
          <o:OLEObject Type="Embed" ProgID="Equation.DSMT4" ShapeID="_x0000_i1039" DrawAspect="Content" ObjectID="_1553501275" r:id="rId50"/>
        </w:object>
      </w:r>
      <w:r w:rsidR="0070347B">
        <w:rPr>
          <w:rFonts w:cs="Times New Roman"/>
          <w:szCs w:val="28"/>
        </w:rPr>
        <w:t xml:space="preserve"> – средства моделиро</w:t>
      </w:r>
      <w:r>
        <w:rPr>
          <w:rFonts w:cs="Times New Roman"/>
          <w:szCs w:val="28"/>
        </w:rPr>
        <w:t>вания результатов эксперимента.</w:t>
      </w:r>
    </w:p>
    <w:p w:rsidR="00257716" w:rsidRDefault="00436B21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анализе предметной области, требований и программного обеспечения использовался </w:t>
      </w:r>
      <w:r w:rsidR="00E07CDB">
        <w:rPr>
          <w:rFonts w:cs="Times New Roman"/>
          <w:szCs w:val="28"/>
          <w:lang w:val="en-US"/>
        </w:rPr>
        <w:t>MS</w:t>
      </w:r>
      <w:r w:rsidR="00E07CDB" w:rsidRPr="00E07CDB">
        <w:rPr>
          <w:rFonts w:cs="Times New Roman"/>
          <w:szCs w:val="28"/>
        </w:rPr>
        <w:t xml:space="preserve"> </w:t>
      </w:r>
      <w:r w:rsidR="00E07CDB">
        <w:rPr>
          <w:rFonts w:cs="Times New Roman"/>
          <w:szCs w:val="28"/>
          <w:lang w:val="en-US"/>
        </w:rPr>
        <w:t>Word</w:t>
      </w:r>
      <w:r>
        <w:rPr>
          <w:rFonts w:cs="Times New Roman"/>
          <w:szCs w:val="28"/>
        </w:rPr>
        <w:t>. Анализ требований основывался исходя из анализа созданных программ сжатия данных и анализа предметной области.</w:t>
      </w:r>
      <w:r w:rsidR="00922DC7">
        <w:rPr>
          <w:rFonts w:cs="Times New Roman"/>
          <w:szCs w:val="28"/>
        </w:rPr>
        <w:t xml:space="preserve"> Описания</w:t>
      </w:r>
      <w:r>
        <w:rPr>
          <w:rFonts w:cs="Times New Roman"/>
          <w:szCs w:val="28"/>
        </w:rPr>
        <w:t xml:space="preserve"> предметной области </w:t>
      </w:r>
      <w:r w:rsidR="00922DC7">
        <w:rPr>
          <w:rFonts w:cs="Times New Roman"/>
          <w:szCs w:val="28"/>
        </w:rPr>
        <w:t xml:space="preserve">и </w:t>
      </w:r>
      <w:proofErr w:type="spellStart"/>
      <w:r w:rsidR="00922DC7">
        <w:rPr>
          <w:rFonts w:cs="Times New Roman"/>
          <w:szCs w:val="28"/>
        </w:rPr>
        <w:t>мегасистемы</w:t>
      </w:r>
      <w:proofErr w:type="spellEnd"/>
      <w:r w:rsidR="00922DC7">
        <w:rPr>
          <w:rFonts w:cs="Times New Roman"/>
          <w:szCs w:val="28"/>
        </w:rPr>
        <w:t xml:space="preserve"> выполнены</w:t>
      </w:r>
      <w:r>
        <w:rPr>
          <w:rFonts w:cs="Times New Roman"/>
          <w:szCs w:val="28"/>
        </w:rPr>
        <w:t xml:space="preserve"> в виде схемы и </w:t>
      </w:r>
      <w:r w:rsidR="00922DC7">
        <w:rPr>
          <w:rFonts w:cs="Times New Roman"/>
          <w:szCs w:val="28"/>
        </w:rPr>
        <w:t>реализованы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Dia</w:t>
      </w:r>
      <w:proofErr w:type="spellEnd"/>
      <w:r>
        <w:rPr>
          <w:rFonts w:cs="Times New Roman"/>
          <w:szCs w:val="28"/>
        </w:rPr>
        <w:t xml:space="preserve">. </w:t>
      </w:r>
      <w:r w:rsidR="00922DC7">
        <w:rPr>
          <w:rFonts w:cs="Times New Roman"/>
          <w:szCs w:val="28"/>
        </w:rPr>
        <w:t xml:space="preserve">Пояснения к схемам выполнены в </w:t>
      </w:r>
      <w:r w:rsidR="00E07CDB">
        <w:rPr>
          <w:rFonts w:cs="Times New Roman"/>
          <w:szCs w:val="28"/>
          <w:lang w:val="en-US"/>
        </w:rPr>
        <w:t>MS</w:t>
      </w:r>
      <w:r w:rsidR="00E07CDB" w:rsidRPr="00FD500B">
        <w:rPr>
          <w:rFonts w:cs="Times New Roman"/>
          <w:szCs w:val="28"/>
        </w:rPr>
        <w:t xml:space="preserve"> </w:t>
      </w:r>
      <w:r w:rsidR="00E07CDB">
        <w:rPr>
          <w:rFonts w:cs="Times New Roman"/>
          <w:szCs w:val="28"/>
          <w:lang w:val="en-US"/>
        </w:rPr>
        <w:t>Word</w:t>
      </w:r>
      <w:r w:rsidR="00922DC7">
        <w:rPr>
          <w:rFonts w:cs="Times New Roman"/>
          <w:szCs w:val="28"/>
        </w:rPr>
        <w:t>.</w:t>
      </w:r>
      <w:r w:rsidR="008D2BE7">
        <w:rPr>
          <w:rFonts w:cs="Times New Roman"/>
          <w:szCs w:val="28"/>
        </w:rPr>
        <w:t xml:space="preserve"> При выполнении проектирования декомпозиции процесса использовалась технология </w:t>
      </w:r>
      <w:r w:rsidR="008D2BE7" w:rsidRPr="008D2BE7">
        <w:rPr>
          <w:rFonts w:cs="Times New Roman"/>
          <w:szCs w:val="28"/>
        </w:rPr>
        <w:t>функционального моделирования процессов</w:t>
      </w:r>
      <w:r w:rsidR="008D2BE7">
        <w:rPr>
          <w:rFonts w:cs="Times New Roman"/>
          <w:szCs w:val="28"/>
        </w:rPr>
        <w:t xml:space="preserve"> (</w:t>
      </w:r>
      <w:r w:rsidR="008D2BE7">
        <w:rPr>
          <w:rFonts w:cs="Times New Roman"/>
          <w:szCs w:val="28"/>
          <w:lang w:val="en-US"/>
        </w:rPr>
        <w:t>IDEF</w:t>
      </w:r>
      <w:r w:rsidR="008D2BE7" w:rsidRPr="008D2BE7">
        <w:rPr>
          <w:rFonts w:cs="Times New Roman"/>
          <w:szCs w:val="28"/>
        </w:rPr>
        <w:t>0</w:t>
      </w:r>
      <w:r w:rsidR="008D2BE7">
        <w:rPr>
          <w:rFonts w:cs="Times New Roman"/>
          <w:szCs w:val="28"/>
        </w:rPr>
        <w:t xml:space="preserve">). </w:t>
      </w:r>
      <w:r w:rsidR="00822EBF">
        <w:rPr>
          <w:rFonts w:cs="Times New Roman"/>
          <w:szCs w:val="28"/>
        </w:rPr>
        <w:t>Описание</w:t>
      </w:r>
      <w:r w:rsidR="00822EBF" w:rsidRPr="00822EBF">
        <w:rPr>
          <w:rFonts w:cs="Times New Roman"/>
          <w:szCs w:val="28"/>
        </w:rPr>
        <w:t xml:space="preserve"> процессов </w:t>
      </w:r>
      <w:r w:rsidR="00822EBF">
        <w:rPr>
          <w:rFonts w:cs="Times New Roman"/>
          <w:szCs w:val="28"/>
        </w:rPr>
        <w:t>выполнялось на основе</w:t>
      </w:r>
      <w:r w:rsidR="00257716" w:rsidRPr="00257716">
        <w:rPr>
          <w:rFonts w:cs="Times New Roman"/>
          <w:szCs w:val="28"/>
        </w:rPr>
        <w:t xml:space="preserve"> методологии</w:t>
      </w:r>
      <w:r w:rsidR="00822EBF">
        <w:rPr>
          <w:rFonts w:cs="Times New Roman"/>
          <w:szCs w:val="28"/>
        </w:rPr>
        <w:t xml:space="preserve"> функционального </w:t>
      </w:r>
      <w:r w:rsidR="00822EBF" w:rsidRPr="00822EBF">
        <w:rPr>
          <w:rFonts w:cs="Times New Roman"/>
          <w:szCs w:val="28"/>
        </w:rPr>
        <w:t>моделирования потоков данных</w:t>
      </w:r>
      <w:r w:rsidR="00822EBF">
        <w:rPr>
          <w:rFonts w:cs="Times New Roman"/>
          <w:szCs w:val="28"/>
        </w:rPr>
        <w:t xml:space="preserve"> (</w:t>
      </w:r>
      <w:r w:rsidR="00822EBF">
        <w:rPr>
          <w:rFonts w:cs="Times New Roman"/>
          <w:szCs w:val="28"/>
          <w:lang w:val="en-US"/>
        </w:rPr>
        <w:t>DFD</w:t>
      </w:r>
      <w:r w:rsidR="00822EBF">
        <w:rPr>
          <w:rFonts w:cs="Times New Roman"/>
          <w:szCs w:val="28"/>
        </w:rPr>
        <w:t>)</w:t>
      </w:r>
      <w:r w:rsidR="00257716">
        <w:rPr>
          <w:rFonts w:cs="Times New Roman"/>
          <w:szCs w:val="28"/>
        </w:rPr>
        <w:t xml:space="preserve"> и </w:t>
      </w:r>
      <w:r w:rsidR="00257716" w:rsidRPr="00257716">
        <w:rPr>
          <w:rFonts w:cs="Times New Roman"/>
          <w:szCs w:val="28"/>
        </w:rPr>
        <w:t>потоков работ</w:t>
      </w:r>
      <w:r w:rsidR="00257716">
        <w:rPr>
          <w:rFonts w:cs="Times New Roman"/>
          <w:szCs w:val="28"/>
        </w:rPr>
        <w:t xml:space="preserve"> (</w:t>
      </w:r>
      <w:r w:rsidR="00257716">
        <w:rPr>
          <w:rFonts w:cs="Times New Roman"/>
          <w:szCs w:val="28"/>
          <w:lang w:val="en-US"/>
        </w:rPr>
        <w:t>WFD</w:t>
      </w:r>
      <w:r w:rsidR="00257716">
        <w:rPr>
          <w:rFonts w:cs="Times New Roman"/>
          <w:szCs w:val="28"/>
        </w:rPr>
        <w:t>)</w:t>
      </w:r>
      <w:r w:rsidR="00822EBF">
        <w:rPr>
          <w:rFonts w:cs="Times New Roman"/>
          <w:szCs w:val="28"/>
        </w:rPr>
        <w:t xml:space="preserve">. Для построения диаграмм IDEF0 и </w:t>
      </w:r>
      <w:r w:rsidR="00822EBF">
        <w:rPr>
          <w:rFonts w:cs="Times New Roman"/>
          <w:szCs w:val="28"/>
          <w:lang w:val="en-US"/>
        </w:rPr>
        <w:t>DFD</w:t>
      </w:r>
      <w:r w:rsidR="00822EBF">
        <w:rPr>
          <w:rFonts w:cs="Times New Roman"/>
          <w:szCs w:val="28"/>
        </w:rPr>
        <w:t xml:space="preserve"> используется CASE-средство </w:t>
      </w:r>
      <w:r w:rsidR="00822EBF">
        <w:rPr>
          <w:rFonts w:cs="Times New Roman"/>
          <w:szCs w:val="28"/>
          <w:lang w:val="en-US"/>
        </w:rPr>
        <w:t>Ramus</w:t>
      </w:r>
      <w:r w:rsidR="00822EBF" w:rsidRPr="00822EBF">
        <w:rPr>
          <w:rFonts w:cs="Times New Roman"/>
          <w:szCs w:val="28"/>
        </w:rPr>
        <w:t xml:space="preserve"> </w:t>
      </w:r>
      <w:r w:rsidR="00822EBF">
        <w:rPr>
          <w:rFonts w:cs="Times New Roman"/>
          <w:szCs w:val="28"/>
          <w:lang w:val="en-US"/>
        </w:rPr>
        <w:t>Educational</w:t>
      </w:r>
      <w:r w:rsidR="00822EBF" w:rsidRPr="00822EBF">
        <w:rPr>
          <w:rFonts w:cs="Times New Roman"/>
          <w:szCs w:val="28"/>
        </w:rPr>
        <w:t>.</w:t>
      </w:r>
      <w:r w:rsidR="00257716" w:rsidRPr="00257716">
        <w:rPr>
          <w:rFonts w:cs="Times New Roman"/>
          <w:szCs w:val="28"/>
        </w:rPr>
        <w:t xml:space="preserve"> </w:t>
      </w:r>
      <w:r w:rsidR="00257716">
        <w:rPr>
          <w:color w:val="000000"/>
          <w:szCs w:val="28"/>
        </w:rPr>
        <w:t xml:space="preserve">Создание схем, которые позволяю наглядно представить структуру программы, будут выполнены в </w:t>
      </w:r>
      <w:proofErr w:type="spellStart"/>
      <w:r w:rsidR="00257716">
        <w:rPr>
          <w:color w:val="000000"/>
          <w:szCs w:val="28"/>
          <w:lang w:val="en-US"/>
        </w:rPr>
        <w:t>Dia</w:t>
      </w:r>
      <w:proofErr w:type="spellEnd"/>
      <w:r w:rsidR="00257716">
        <w:rPr>
          <w:color w:val="000000"/>
          <w:szCs w:val="28"/>
        </w:rPr>
        <w:t xml:space="preserve">. </w:t>
      </w:r>
      <w:r w:rsidR="00257716">
        <w:rPr>
          <w:rFonts w:cs="Times New Roman"/>
          <w:szCs w:val="28"/>
        </w:rPr>
        <w:t xml:space="preserve">Разработка программного обеспечения будет выполнятся в </w:t>
      </w:r>
      <w:r w:rsidR="00257716">
        <w:rPr>
          <w:color w:val="000000"/>
          <w:szCs w:val="28"/>
        </w:rPr>
        <w:t xml:space="preserve">интегрированной среде разработки </w:t>
      </w:r>
      <w:proofErr w:type="spellStart"/>
      <w:r w:rsidR="00257716">
        <w:rPr>
          <w:color w:val="000000"/>
          <w:szCs w:val="28"/>
        </w:rPr>
        <w:t>IntelliJ</w:t>
      </w:r>
      <w:proofErr w:type="spellEnd"/>
      <w:r w:rsidR="00257716">
        <w:rPr>
          <w:color w:val="000000"/>
          <w:szCs w:val="28"/>
        </w:rPr>
        <w:t xml:space="preserve"> IDEA. </w:t>
      </w:r>
      <w:r w:rsidR="00000BA5">
        <w:rPr>
          <w:color w:val="000000"/>
          <w:szCs w:val="28"/>
        </w:rPr>
        <w:t xml:space="preserve">Тестирование разработанного программного продукта будет выполнено вручную, результаты тестирования будут записаны в </w:t>
      </w:r>
      <w:r w:rsidR="00000BA5">
        <w:rPr>
          <w:color w:val="000000"/>
          <w:szCs w:val="28"/>
          <w:lang w:val="en-US"/>
        </w:rPr>
        <w:t>MS</w:t>
      </w:r>
      <w:r w:rsidR="00000BA5" w:rsidRPr="00000BA5">
        <w:rPr>
          <w:color w:val="000000"/>
          <w:szCs w:val="28"/>
        </w:rPr>
        <w:t xml:space="preserve"> </w:t>
      </w:r>
      <w:r w:rsidR="00000BA5">
        <w:rPr>
          <w:color w:val="000000"/>
          <w:szCs w:val="28"/>
          <w:lang w:val="en-US"/>
        </w:rPr>
        <w:t>Excel</w:t>
      </w:r>
      <w:r w:rsidR="00000BA5">
        <w:rPr>
          <w:color w:val="000000"/>
          <w:szCs w:val="28"/>
        </w:rPr>
        <w:t xml:space="preserve">. </w:t>
      </w:r>
      <w:r w:rsidR="00257716">
        <w:rPr>
          <w:color w:val="000000"/>
          <w:szCs w:val="28"/>
        </w:rPr>
        <w:t>При моделировании результатов эксперимента будет использоваться</w:t>
      </w:r>
      <w:r w:rsidR="00000BA5">
        <w:rPr>
          <w:color w:val="000000"/>
          <w:szCs w:val="28"/>
        </w:rPr>
        <w:t xml:space="preserve"> </w:t>
      </w:r>
      <w:r w:rsidR="00000BA5">
        <w:rPr>
          <w:color w:val="000000"/>
          <w:szCs w:val="28"/>
          <w:lang w:val="en-US"/>
        </w:rPr>
        <w:t>MS</w:t>
      </w:r>
      <w:r w:rsidR="00257716">
        <w:rPr>
          <w:color w:val="000000"/>
          <w:szCs w:val="28"/>
        </w:rPr>
        <w:t xml:space="preserve"> </w:t>
      </w:r>
      <w:r w:rsidR="00257716">
        <w:rPr>
          <w:rFonts w:cs="Times New Roman"/>
          <w:szCs w:val="28"/>
          <w:lang w:val="en-US"/>
        </w:rPr>
        <w:t>Excel</w:t>
      </w:r>
      <w:r w:rsidR="00257716">
        <w:rPr>
          <w:rFonts w:cs="Times New Roman"/>
          <w:szCs w:val="28"/>
        </w:rPr>
        <w:t>, в котором будут отображены результаты экспериментов в табличном виде и на их основе построены графики.</w:t>
      </w:r>
    </w:p>
    <w:p w:rsidR="000A6BCF" w:rsidRDefault="000A6BCF" w:rsidP="00B03378">
      <w:pPr>
        <w:spacing w:after="16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:rsidR="00F01FF7" w:rsidRPr="00721A94" w:rsidRDefault="005F7D58" w:rsidP="00B03378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" w:name="_Toc4797184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 О</w:t>
      </w:r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ценка эффективности выбранного комплекса технологий при проектировании </w:t>
      </w:r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</w:t>
      </w:r>
    </w:p>
    <w:p w:rsidR="0070347B" w:rsidRDefault="0070347B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</w:p>
    <w:p w:rsidR="000A6BCF" w:rsidRDefault="000A6BCF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</w:p>
    <w:p w:rsidR="00F01FF7" w:rsidRPr="00721A94" w:rsidRDefault="00F01FF7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" w:name="_Toc479718417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 Выбор критериев оценки комплекса технологий при проектировании ИС</w:t>
      </w:r>
      <w:bookmarkEnd w:id="13"/>
    </w:p>
    <w:p w:rsidR="0070347B" w:rsidRDefault="0070347B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</w:p>
    <w:p w:rsidR="00257716" w:rsidRDefault="00257716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Критерии, которые используются для оценки выбранного комплекса техн</w:t>
      </w:r>
      <w:r w:rsidR="005F7D58">
        <w:rPr>
          <w:rFonts w:cs="Times New Roman"/>
          <w:szCs w:val="28"/>
        </w:rPr>
        <w:t>ологий, представлены в таблице 3</w:t>
      </w:r>
      <w:r>
        <w:rPr>
          <w:rFonts w:cs="Times New Roman"/>
          <w:szCs w:val="28"/>
        </w:rPr>
        <w:t>.1.</w:t>
      </w:r>
    </w:p>
    <w:p w:rsidR="00257716" w:rsidRDefault="00257716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</w:p>
    <w:p w:rsidR="00257716" w:rsidRDefault="005F7D58" w:rsidP="005F7D5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0"/>
        <w:jc w:val="center"/>
        <w:rPr>
          <w:rFonts w:cs="Times New Roman"/>
          <w:spacing w:val="-6"/>
          <w:szCs w:val="28"/>
        </w:rPr>
      </w:pPr>
      <w:r>
        <w:rPr>
          <w:rFonts w:cs="Times New Roman"/>
          <w:szCs w:val="28"/>
        </w:rPr>
        <w:t xml:space="preserve">Таблица 3.1. </w:t>
      </w:r>
      <w:r w:rsidR="00257716">
        <w:rPr>
          <w:rFonts w:cs="Times New Roman"/>
          <w:spacing w:val="-6"/>
          <w:szCs w:val="28"/>
        </w:rPr>
        <w:t>К</w:t>
      </w:r>
      <w:r w:rsidR="00257716" w:rsidRPr="00F01FF7">
        <w:rPr>
          <w:rFonts w:cs="Times New Roman"/>
          <w:spacing w:val="-6"/>
          <w:szCs w:val="28"/>
        </w:rPr>
        <w:t>ритериев оценки комплекса технологий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47"/>
      </w:tblGrid>
      <w:tr w:rsidR="00D178B9" w:rsidTr="00E65805">
        <w:tc>
          <w:tcPr>
            <w:tcW w:w="704" w:type="dxa"/>
          </w:tcPr>
          <w:p w:rsidR="00D178B9" w:rsidRP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439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Критерии</w:t>
            </w:r>
          </w:p>
        </w:tc>
        <w:tc>
          <w:tcPr>
            <w:tcW w:w="424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Комментарий</w:t>
            </w:r>
          </w:p>
        </w:tc>
      </w:tr>
      <w:tr w:rsidR="00D178B9" w:rsidTr="00E65805">
        <w:tc>
          <w:tcPr>
            <w:tcW w:w="70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39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Группа критериев доступности технологий по лицензированию, </w:t>
            </w:r>
            <w:r w:rsidRPr="00E4407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Q</w:t>
            </w:r>
            <w:r w:rsidRPr="00E44078">
              <w:rPr>
                <w:rFonts w:cs="Times New Roman"/>
                <w:szCs w:val="28"/>
              </w:rPr>
              <w:t>1</w:t>
            </w:r>
          </w:p>
        </w:tc>
        <w:tc>
          <w:tcPr>
            <w:tcW w:w="424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</w:p>
        </w:tc>
      </w:tr>
      <w:tr w:rsidR="00D178B9" w:rsidTr="00E65805">
        <w:tc>
          <w:tcPr>
            <w:tcW w:w="70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1.1</w:t>
            </w:r>
          </w:p>
        </w:tc>
        <w:tc>
          <w:tcPr>
            <w:tcW w:w="439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Лицензирование</w:t>
            </w:r>
            <w:r>
              <w:rPr>
                <w:rFonts w:cs="Times New Roman"/>
                <w:szCs w:val="28"/>
                <w:lang w:val="en-US"/>
              </w:rPr>
              <w:t>, q1</w:t>
            </w:r>
          </w:p>
        </w:tc>
        <w:tc>
          <w:tcPr>
            <w:tcW w:w="424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 использованное ПО лицензированное</w:t>
            </w:r>
          </w:p>
        </w:tc>
      </w:tr>
      <w:tr w:rsidR="00D178B9" w:rsidTr="00E65805">
        <w:tc>
          <w:tcPr>
            <w:tcW w:w="70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</w:t>
            </w:r>
          </w:p>
        </w:tc>
        <w:tc>
          <w:tcPr>
            <w:tcW w:w="439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свободном доступе</w:t>
            </w:r>
            <w:r>
              <w:rPr>
                <w:rFonts w:cs="Times New Roman"/>
                <w:szCs w:val="28"/>
                <w:lang w:val="en-US"/>
              </w:rPr>
              <w:t>, q2</w:t>
            </w:r>
          </w:p>
        </w:tc>
        <w:tc>
          <w:tcPr>
            <w:tcW w:w="424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 каждого программного обеспечения, которое используется в работе, можно найти бесплатную версию (возможно с урезанным функционалом, но достаточным для реализации поставленной задачи)</w:t>
            </w:r>
          </w:p>
        </w:tc>
      </w:tr>
      <w:tr w:rsidR="00D178B9" w:rsidTr="00E65805">
        <w:tc>
          <w:tcPr>
            <w:tcW w:w="70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39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 критериев применимости, Q2</w:t>
            </w:r>
          </w:p>
        </w:tc>
        <w:tc>
          <w:tcPr>
            <w:tcW w:w="424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</w:p>
        </w:tc>
      </w:tr>
      <w:tr w:rsidR="00D178B9" w:rsidRPr="00B03378" w:rsidTr="00E65805">
        <w:tc>
          <w:tcPr>
            <w:tcW w:w="70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</w:t>
            </w:r>
          </w:p>
        </w:tc>
        <w:tc>
          <w:tcPr>
            <w:tcW w:w="439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Применимо к нескольким этапам</w:t>
            </w:r>
            <w:r w:rsidRPr="00E4407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q</w:t>
            </w:r>
            <w:r w:rsidRPr="00E44078">
              <w:rPr>
                <w:rFonts w:cs="Times New Roman"/>
                <w:szCs w:val="28"/>
              </w:rPr>
              <w:t>3</w:t>
            </w:r>
          </w:p>
        </w:tc>
        <w:tc>
          <w:tcPr>
            <w:tcW w:w="424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Все ПО, кроме </w:t>
            </w:r>
            <w:r>
              <w:rPr>
                <w:rFonts w:cs="Times New Roman"/>
                <w:szCs w:val="28"/>
                <w:lang w:val="en-US"/>
              </w:rPr>
              <w:t>Excel</w:t>
            </w:r>
            <w:r>
              <w:rPr>
                <w:rFonts w:cs="Times New Roman"/>
                <w:szCs w:val="28"/>
              </w:rPr>
              <w:t xml:space="preserve">, используются на нескольких </w:t>
            </w:r>
          </w:p>
          <w:p w:rsidR="00D178B9" w:rsidRPr="00B03378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</w:rPr>
              <w:t>этапах</w:t>
            </w:r>
            <w:proofErr w:type="gramEnd"/>
            <w:r w:rsidRPr="00A71EC8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например</w:t>
            </w:r>
            <w:r w:rsidRPr="00A71EC8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 xml:space="preserve">Ramus Educational,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Dia</w:t>
            </w:r>
            <w:proofErr w:type="spellEnd"/>
          </w:p>
        </w:tc>
      </w:tr>
      <w:tr w:rsidR="00D178B9" w:rsidTr="00E65805">
        <w:tc>
          <w:tcPr>
            <w:tcW w:w="70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  <w:tc>
          <w:tcPr>
            <w:tcW w:w="4394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Автоматизированость</w:t>
            </w:r>
            <w:proofErr w:type="spellEnd"/>
            <w:r>
              <w:rPr>
                <w:rFonts w:cs="Times New Roman"/>
                <w:szCs w:val="28"/>
              </w:rPr>
              <w:t xml:space="preserve"> этапов проектирования</w:t>
            </w:r>
            <w:r>
              <w:rPr>
                <w:rFonts w:cs="Times New Roman"/>
                <w:szCs w:val="28"/>
                <w:lang w:val="en-US"/>
              </w:rPr>
              <w:t>, q4</w:t>
            </w:r>
          </w:p>
        </w:tc>
        <w:tc>
          <w:tcPr>
            <w:tcW w:w="4247" w:type="dxa"/>
          </w:tcPr>
          <w:p w:rsidR="00D178B9" w:rsidRDefault="00D178B9" w:rsidP="00B03378">
            <w:pPr>
              <w:widowControl w:val="0"/>
              <w:tabs>
                <w:tab w:val="left" w:pos="142"/>
                <w:tab w:val="num" w:pos="993"/>
              </w:tabs>
              <w:autoSpaceDE w:val="0"/>
              <w:autoSpaceDN w:val="0"/>
              <w:adjustRightIn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Ramus</w:t>
            </w:r>
            <w:r w:rsidRPr="00A71E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Educational</w:t>
            </w:r>
            <w:r>
              <w:rPr>
                <w:rFonts w:cs="Times New Roman"/>
                <w:szCs w:val="28"/>
              </w:rPr>
              <w:t xml:space="preserve"> обладает </w:t>
            </w:r>
            <w:proofErr w:type="spellStart"/>
            <w:r>
              <w:rPr>
                <w:rFonts w:cs="Times New Roman"/>
                <w:szCs w:val="28"/>
              </w:rPr>
              <w:t>автоматизированностью</w:t>
            </w:r>
            <w:proofErr w:type="spellEnd"/>
            <w:r>
              <w:rPr>
                <w:rFonts w:cs="Times New Roman"/>
                <w:szCs w:val="28"/>
              </w:rPr>
              <w:t xml:space="preserve"> при создании диаграммы </w:t>
            </w:r>
            <w:r>
              <w:rPr>
                <w:rFonts w:cs="Times New Roman"/>
                <w:szCs w:val="28"/>
                <w:lang w:val="en-US"/>
              </w:rPr>
              <w:t>IDEF</w:t>
            </w:r>
            <w:r w:rsidRPr="00176F45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(декомпозиция)</w:t>
            </w:r>
          </w:p>
        </w:tc>
      </w:tr>
    </w:tbl>
    <w:p w:rsidR="00F01FF7" w:rsidRDefault="00F01FF7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13573C" w:rsidRPr="00593E13" w:rsidRDefault="0013573C" w:rsidP="00B03378">
      <w:pPr>
        <w:widowControl w:val="0"/>
        <w:tabs>
          <w:tab w:val="left" w:pos="142"/>
          <w:tab w:val="num" w:pos="993"/>
        </w:tabs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 применение других критериев, например, доступность реализации, сложности ПО, но так как предложенные технологии проектирования ориентированы на специалистов в области ИС и не требуют дополнительных навыков для работы с ними, поэтому доступность по применимости не рассматривается.</w:t>
      </w:r>
    </w:p>
    <w:p w:rsidR="00AF373D" w:rsidRPr="00A71EC8" w:rsidRDefault="008C3B61" w:rsidP="00B03378">
      <w:pPr>
        <w:tabs>
          <w:tab w:val="num" w:pos="993"/>
        </w:tabs>
        <w:ind w:firstLine="709"/>
      </w:pPr>
      <w:r>
        <w:t xml:space="preserve">Комплекс технологий, который будет использоваться в научно-исследовательской работе включает в себя следующие программные обеспечения: </w:t>
      </w:r>
      <w:r>
        <w:rPr>
          <w:lang w:val="en-US"/>
        </w:rPr>
        <w:t>MS</w:t>
      </w:r>
      <w:r w:rsidRPr="008C3B61">
        <w:t xml:space="preserve"> </w:t>
      </w:r>
      <w:r>
        <w:rPr>
          <w:lang w:val="en-US"/>
        </w:rPr>
        <w:t>Word</w:t>
      </w:r>
      <w:r w:rsidRPr="008C3B61">
        <w:t xml:space="preserve">, </w:t>
      </w:r>
      <w:r>
        <w:rPr>
          <w:lang w:val="en-US"/>
        </w:rPr>
        <w:t>MS</w:t>
      </w:r>
      <w:r w:rsidRPr="008C3B61">
        <w:t xml:space="preserve"> </w:t>
      </w:r>
      <w:r>
        <w:rPr>
          <w:lang w:val="en-US"/>
        </w:rPr>
        <w:t>Excel</w:t>
      </w:r>
      <w:r w:rsidRPr="008C3B61">
        <w:t xml:space="preserve">, </w:t>
      </w:r>
      <w:proofErr w:type="spellStart"/>
      <w:r>
        <w:rPr>
          <w:rFonts w:cs="Times New Roman"/>
          <w:szCs w:val="28"/>
          <w:lang w:val="en-US"/>
        </w:rPr>
        <w:t>Dia</w:t>
      </w:r>
      <w:proofErr w:type="spellEnd"/>
      <w:r w:rsidRPr="008C3B6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Ramus</w:t>
      </w:r>
      <w:r w:rsidRPr="00822E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Educational</w:t>
      </w:r>
      <w:r w:rsidRPr="008C3B6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IDE</w:t>
      </w:r>
      <w:r w:rsidRPr="008C3B61">
        <w:rPr>
          <w:rFonts w:cs="Times New Roman"/>
          <w:szCs w:val="28"/>
        </w:rPr>
        <w:t xml:space="preserve"> </w:t>
      </w:r>
      <w:proofErr w:type="spellStart"/>
      <w:r>
        <w:rPr>
          <w:color w:val="000000"/>
          <w:szCs w:val="28"/>
        </w:rPr>
        <w:t>IntelliJ</w:t>
      </w:r>
      <w:proofErr w:type="spellEnd"/>
      <w:r>
        <w:rPr>
          <w:color w:val="000000"/>
          <w:szCs w:val="28"/>
        </w:rPr>
        <w:t xml:space="preserve"> IDEA</w:t>
      </w:r>
      <w:r w:rsidR="00A71EC8" w:rsidRPr="00A71EC8">
        <w:rPr>
          <w:color w:val="000000"/>
          <w:szCs w:val="28"/>
        </w:rPr>
        <w:t>.</w:t>
      </w:r>
    </w:p>
    <w:p w:rsidR="0013573C" w:rsidRDefault="0013573C" w:rsidP="00B03378">
      <w:pPr>
        <w:tabs>
          <w:tab w:val="num" w:pos="993"/>
        </w:tabs>
        <w:ind w:firstLine="0"/>
      </w:pPr>
    </w:p>
    <w:p w:rsidR="000A6BCF" w:rsidRDefault="000A6BCF" w:rsidP="00B03378">
      <w:pPr>
        <w:tabs>
          <w:tab w:val="num" w:pos="993"/>
        </w:tabs>
        <w:ind w:firstLine="0"/>
      </w:pPr>
    </w:p>
    <w:p w:rsidR="00E44078" w:rsidRPr="00721A94" w:rsidRDefault="00E44078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" w:name="_Toc479718418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 Расчет показателя эффективности оценки комплекса технологий</w:t>
      </w:r>
      <w:bookmarkEnd w:id="14"/>
    </w:p>
    <w:p w:rsidR="00E44078" w:rsidRDefault="00E44078" w:rsidP="00B03378">
      <w:pPr>
        <w:tabs>
          <w:tab w:val="num" w:pos="993"/>
        </w:tabs>
        <w:ind w:firstLine="709"/>
      </w:pPr>
    </w:p>
    <w:p w:rsidR="00E44078" w:rsidRDefault="004B4CD3" w:rsidP="00B03378">
      <w:pPr>
        <w:tabs>
          <w:tab w:val="num" w:pos="993"/>
        </w:tabs>
        <w:ind w:firstLine="709"/>
      </w:pPr>
      <w:r>
        <w:t xml:space="preserve">Приведем критерии описанные в пункте 3.1 к одному направлению </w:t>
      </w:r>
      <w:proofErr w:type="spellStart"/>
      <w:r>
        <w:t>экстремизации</w:t>
      </w:r>
      <w:proofErr w:type="spellEnd"/>
      <w:r>
        <w:t xml:space="preserve">. </w:t>
      </w:r>
    </w:p>
    <w:p w:rsidR="004B4CD3" w:rsidRDefault="004B4CD3" w:rsidP="00B03378">
      <w:pPr>
        <w:tabs>
          <w:tab w:val="num" w:pos="993"/>
        </w:tabs>
        <w:ind w:firstLine="709"/>
        <w:rPr>
          <w:rFonts w:cs="Times New Roman"/>
          <w:szCs w:val="28"/>
        </w:rPr>
      </w:pPr>
      <w:r>
        <w:t xml:space="preserve">Группа </w:t>
      </w:r>
      <w:r>
        <w:rPr>
          <w:rFonts w:cs="Times New Roman"/>
          <w:szCs w:val="28"/>
        </w:rPr>
        <w:t>критериев доступности технологий</w:t>
      </w:r>
      <w:r w:rsidRPr="00E4407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Q</w:t>
      </w:r>
      <w:r w:rsidRPr="00E4407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:</w:t>
      </w:r>
    </w:p>
    <w:p w:rsidR="004B4CD3" w:rsidRPr="000A6BCF" w:rsidRDefault="004B4CD3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A6BCF">
        <w:rPr>
          <w:rFonts w:eastAsia="Times New Roman" w:cs="Times New Roman"/>
          <w:color w:val="000000"/>
          <w:szCs w:val="28"/>
          <w:lang w:eastAsia="ru-RU"/>
        </w:rPr>
        <w:t xml:space="preserve">вероятность того, что </w:t>
      </w:r>
      <w:r w:rsidR="00B03D4C" w:rsidRPr="000A6BCF">
        <w:rPr>
          <w:rFonts w:eastAsia="Times New Roman" w:cs="Times New Roman"/>
          <w:color w:val="000000"/>
          <w:szCs w:val="28"/>
          <w:lang w:eastAsia="ru-RU"/>
        </w:rPr>
        <w:t>ПО лицензированное, q1</w:t>
      </w:r>
      <w:r w:rsidR="00B22C8F" w:rsidRPr="000A6BCF">
        <w:rPr>
          <w:rFonts w:eastAsia="Times New Roman" w:cs="Times New Roman"/>
          <w:color w:val="000000"/>
          <w:szCs w:val="28"/>
          <w:lang w:eastAsia="ru-RU"/>
        </w:rPr>
        <w:t xml:space="preserve"> (критерий </w:t>
      </w:r>
      <w:proofErr w:type="spellStart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максимизируется</w:t>
      </w:r>
      <w:proofErr w:type="spellEnd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)</w:t>
      </w:r>
      <w:r w:rsidR="00B03D4C" w:rsidRPr="000A6BCF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B03D4C" w:rsidRPr="000A6BCF" w:rsidRDefault="00B03D4C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A6BCF">
        <w:rPr>
          <w:rFonts w:eastAsia="Times New Roman" w:cs="Times New Roman"/>
          <w:color w:val="000000"/>
          <w:szCs w:val="28"/>
          <w:lang w:eastAsia="ru-RU"/>
        </w:rPr>
        <w:t>вероятность того, что ПО распространяется в свободном доступе, q2</w:t>
      </w:r>
      <w:r w:rsidR="00B22C8F" w:rsidRPr="000A6BCF">
        <w:rPr>
          <w:rFonts w:eastAsia="Times New Roman" w:cs="Times New Roman"/>
          <w:color w:val="000000"/>
          <w:szCs w:val="28"/>
          <w:lang w:eastAsia="ru-RU"/>
        </w:rPr>
        <w:t xml:space="preserve"> (критерий </w:t>
      </w:r>
      <w:proofErr w:type="spellStart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максимизируется</w:t>
      </w:r>
      <w:proofErr w:type="spellEnd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B03D4C" w:rsidRDefault="00B03D4C" w:rsidP="00B03378">
      <w:pPr>
        <w:tabs>
          <w:tab w:val="num" w:pos="993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Группа критериев применимости, Q2:</w:t>
      </w:r>
    </w:p>
    <w:p w:rsidR="00B03D4C" w:rsidRPr="000A6BCF" w:rsidRDefault="00B03D4C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A6BCF">
        <w:rPr>
          <w:rFonts w:eastAsia="Times New Roman" w:cs="Times New Roman"/>
          <w:color w:val="000000"/>
          <w:szCs w:val="28"/>
          <w:lang w:eastAsia="ru-RU"/>
        </w:rPr>
        <w:t>вероятность того, что используемое ПО применимо к нескольким этапам, q3</w:t>
      </w:r>
      <w:r w:rsidR="00B22C8F" w:rsidRPr="000A6BCF">
        <w:rPr>
          <w:rFonts w:eastAsia="Times New Roman" w:cs="Times New Roman"/>
          <w:color w:val="000000"/>
          <w:szCs w:val="28"/>
          <w:lang w:eastAsia="ru-RU"/>
        </w:rPr>
        <w:t xml:space="preserve"> (критерий </w:t>
      </w:r>
      <w:proofErr w:type="spellStart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максимизируется</w:t>
      </w:r>
      <w:proofErr w:type="spellEnd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B03D4C" w:rsidRPr="000A6BCF" w:rsidRDefault="00B03D4C" w:rsidP="00B03378">
      <w:pPr>
        <w:pStyle w:val="a5"/>
        <w:numPr>
          <w:ilvl w:val="0"/>
          <w:numId w:val="6"/>
        </w:numPr>
        <w:tabs>
          <w:tab w:val="num" w:pos="851"/>
        </w:tabs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A6BCF">
        <w:rPr>
          <w:rFonts w:eastAsia="Times New Roman" w:cs="Times New Roman"/>
          <w:color w:val="000000"/>
          <w:szCs w:val="28"/>
          <w:lang w:eastAsia="ru-RU"/>
        </w:rPr>
        <w:t xml:space="preserve">вероятность того, что используемое ПО поддерживает </w:t>
      </w:r>
      <w:proofErr w:type="spellStart"/>
      <w:r w:rsidRPr="000A6BCF">
        <w:rPr>
          <w:rFonts w:eastAsia="Times New Roman" w:cs="Times New Roman"/>
          <w:color w:val="000000"/>
          <w:szCs w:val="28"/>
          <w:lang w:eastAsia="ru-RU"/>
        </w:rPr>
        <w:t>автоматизированость</w:t>
      </w:r>
      <w:proofErr w:type="spellEnd"/>
      <w:r w:rsidRPr="000A6BCF">
        <w:rPr>
          <w:rFonts w:eastAsia="Times New Roman" w:cs="Times New Roman"/>
          <w:color w:val="000000"/>
          <w:szCs w:val="28"/>
          <w:lang w:eastAsia="ru-RU"/>
        </w:rPr>
        <w:t xml:space="preserve"> этапов проектирования, q4</w:t>
      </w:r>
      <w:r w:rsidR="00B22C8F" w:rsidRPr="000A6BCF">
        <w:rPr>
          <w:rFonts w:eastAsia="Times New Roman" w:cs="Times New Roman"/>
          <w:color w:val="000000"/>
          <w:szCs w:val="28"/>
          <w:lang w:eastAsia="ru-RU"/>
        </w:rPr>
        <w:t xml:space="preserve"> (критерий </w:t>
      </w:r>
      <w:proofErr w:type="spellStart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максимизируется</w:t>
      </w:r>
      <w:proofErr w:type="spellEnd"/>
      <w:r w:rsidR="00B22C8F" w:rsidRPr="000A6BCF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9A16FE" w:rsidRDefault="00B03D4C" w:rsidP="00B03378">
      <w:pPr>
        <w:tabs>
          <w:tab w:val="num" w:pos="993"/>
        </w:tabs>
        <w:ind w:firstLine="709"/>
      </w:pPr>
      <w:r>
        <w:t>Сформированная иерархия изображена на рисунке 3.1.</w:t>
      </w:r>
    </w:p>
    <w:p w:rsidR="00E65805" w:rsidRDefault="00E65805" w:rsidP="00B03378">
      <w:pPr>
        <w:tabs>
          <w:tab w:val="num" w:pos="993"/>
        </w:tabs>
        <w:ind w:firstLine="709"/>
      </w:pPr>
      <w:r>
        <w:t xml:space="preserve">Расчет показателя эффективности оценки комплекса технологий выполняется методом иерархической свертки </w:t>
      </w:r>
      <w:r w:rsidRPr="00342346">
        <w:t>[1]</w:t>
      </w:r>
      <w:r>
        <w:t xml:space="preserve">. В </w:t>
      </w:r>
      <w:r>
        <w:rPr>
          <w:lang w:val="en-US"/>
        </w:rPr>
        <w:t>Excel</w:t>
      </w:r>
      <w:r w:rsidRPr="00FD3F30">
        <w:t xml:space="preserve"> </w:t>
      </w:r>
      <w:r>
        <w:t>выполнен расчет эффективности выбранного комплекса технологий.</w:t>
      </w:r>
      <w:r w:rsidRPr="00FD3F30">
        <w:t xml:space="preserve"> </w:t>
      </w:r>
      <w:r>
        <w:t>В таблице 3.2 приведены значения критериев.</w:t>
      </w:r>
    </w:p>
    <w:p w:rsidR="000A6BCF" w:rsidRPr="004B4CD3" w:rsidRDefault="000A6BCF" w:rsidP="00B03378">
      <w:pPr>
        <w:tabs>
          <w:tab w:val="num" w:pos="993"/>
        </w:tabs>
        <w:ind w:firstLine="709"/>
      </w:pPr>
    </w:p>
    <w:p w:rsidR="009A16FE" w:rsidRDefault="00FD3F30" w:rsidP="00B03378">
      <w:pPr>
        <w:tabs>
          <w:tab w:val="num" w:pos="993"/>
        </w:tabs>
        <w:ind w:firstLine="709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A4ECB1B" wp14:editId="7BD2AB63">
            <wp:extent cx="2581275" cy="1905000"/>
            <wp:effectExtent l="0" t="0" r="9525" b="0"/>
            <wp:docPr id="2" name="Рисунок 2" descr="C:\Users\User1\OneDrive\НИР\2 семестр\иерарх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OneDrive\НИР\2 семестр\иерархия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CF" w:rsidRDefault="000A6BCF" w:rsidP="00B03378">
      <w:pPr>
        <w:tabs>
          <w:tab w:val="num" w:pos="993"/>
        </w:tabs>
        <w:ind w:firstLine="709"/>
        <w:jc w:val="center"/>
        <w:rPr>
          <w:lang w:val="en-US"/>
        </w:rPr>
      </w:pPr>
    </w:p>
    <w:p w:rsidR="004B4CD3" w:rsidRPr="007A4180" w:rsidRDefault="004B4CD3" w:rsidP="00B03378">
      <w:pPr>
        <w:tabs>
          <w:tab w:val="num" w:pos="993"/>
        </w:tabs>
        <w:ind w:firstLine="709"/>
        <w:jc w:val="center"/>
      </w:pPr>
      <w:r>
        <w:t>Рис</w:t>
      </w:r>
      <w:r w:rsidR="005F7D58">
        <w:t>. 3.1.</w:t>
      </w:r>
      <w:r>
        <w:t xml:space="preserve"> Иерархия </w:t>
      </w:r>
      <w:r w:rsidR="007A4180">
        <w:t>критериев</w:t>
      </w:r>
      <w:r w:rsidR="00A40851">
        <w:t xml:space="preserve"> оценки комплекса технологий</w:t>
      </w:r>
      <w:r w:rsidR="005F7D58">
        <w:t>.</w:t>
      </w:r>
    </w:p>
    <w:p w:rsidR="007A4180" w:rsidRDefault="007A4180" w:rsidP="00B03378">
      <w:pPr>
        <w:tabs>
          <w:tab w:val="num" w:pos="993"/>
        </w:tabs>
        <w:ind w:firstLine="0"/>
      </w:pPr>
    </w:p>
    <w:p w:rsidR="007A4180" w:rsidRDefault="007A4180" w:rsidP="005F7D58">
      <w:pPr>
        <w:tabs>
          <w:tab w:val="num" w:pos="993"/>
        </w:tabs>
        <w:ind w:firstLine="0"/>
        <w:jc w:val="center"/>
      </w:pPr>
      <w:r>
        <w:t>Таблица 3.2</w:t>
      </w:r>
      <w:r w:rsidR="005F7D58">
        <w:t xml:space="preserve">. </w:t>
      </w:r>
      <w:r>
        <w:t>Значения критериев</w:t>
      </w:r>
      <w:r w:rsidR="00A40851">
        <w:t xml:space="preserve"> оценки комплекса технологий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A4180" w:rsidTr="007A4180">
        <w:trPr>
          <w:jc w:val="center"/>
        </w:trPr>
        <w:tc>
          <w:tcPr>
            <w:tcW w:w="4672" w:type="dxa"/>
          </w:tcPr>
          <w:p w:rsidR="007A4180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4673" w:type="dxa"/>
          </w:tcPr>
          <w:p w:rsidR="007A4180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t>Значение</w:t>
            </w:r>
          </w:p>
        </w:tc>
      </w:tr>
      <w:tr w:rsidR="007A4180" w:rsidTr="007A4180">
        <w:trPr>
          <w:jc w:val="center"/>
        </w:trPr>
        <w:tc>
          <w:tcPr>
            <w:tcW w:w="4672" w:type="dxa"/>
          </w:tcPr>
          <w:p w:rsidR="007A4180" w:rsidRPr="005F7D58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5F7D58">
              <w:rPr>
                <w:vertAlign w:val="subscript"/>
              </w:rPr>
              <w:t>1</w:t>
            </w:r>
          </w:p>
        </w:tc>
        <w:tc>
          <w:tcPr>
            <w:tcW w:w="4673" w:type="dxa"/>
          </w:tcPr>
          <w:p w:rsidR="007A4180" w:rsidRDefault="00342346" w:rsidP="00B03378">
            <w:pPr>
              <w:tabs>
                <w:tab w:val="num" w:pos="993"/>
              </w:tabs>
              <w:ind w:firstLine="0"/>
              <w:jc w:val="center"/>
            </w:pPr>
            <w:r>
              <w:t>0,8</w:t>
            </w:r>
          </w:p>
        </w:tc>
      </w:tr>
      <w:tr w:rsidR="007A4180" w:rsidTr="007A4180">
        <w:trPr>
          <w:jc w:val="center"/>
        </w:trPr>
        <w:tc>
          <w:tcPr>
            <w:tcW w:w="4672" w:type="dxa"/>
          </w:tcPr>
          <w:p w:rsidR="007A4180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5F7D58">
              <w:rPr>
                <w:vertAlign w:val="subscript"/>
              </w:rPr>
              <w:t>2</w:t>
            </w:r>
          </w:p>
        </w:tc>
        <w:tc>
          <w:tcPr>
            <w:tcW w:w="4673" w:type="dxa"/>
          </w:tcPr>
          <w:p w:rsidR="007A4180" w:rsidRDefault="00342346" w:rsidP="00B03378">
            <w:pPr>
              <w:tabs>
                <w:tab w:val="num" w:pos="993"/>
              </w:tabs>
              <w:ind w:firstLine="0"/>
              <w:jc w:val="center"/>
            </w:pPr>
            <w:r>
              <w:t>0,9</w:t>
            </w:r>
          </w:p>
        </w:tc>
      </w:tr>
      <w:tr w:rsidR="007A4180" w:rsidTr="007A4180">
        <w:trPr>
          <w:jc w:val="center"/>
        </w:trPr>
        <w:tc>
          <w:tcPr>
            <w:tcW w:w="4672" w:type="dxa"/>
          </w:tcPr>
          <w:p w:rsidR="007A4180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5F7D58">
              <w:rPr>
                <w:vertAlign w:val="subscript"/>
              </w:rPr>
              <w:t>3</w:t>
            </w:r>
          </w:p>
        </w:tc>
        <w:tc>
          <w:tcPr>
            <w:tcW w:w="4673" w:type="dxa"/>
          </w:tcPr>
          <w:p w:rsidR="007A4180" w:rsidRDefault="00342346" w:rsidP="00B03378">
            <w:pPr>
              <w:tabs>
                <w:tab w:val="num" w:pos="993"/>
              </w:tabs>
              <w:ind w:firstLine="0"/>
              <w:jc w:val="center"/>
            </w:pPr>
            <w:r>
              <w:t>0,8</w:t>
            </w:r>
          </w:p>
        </w:tc>
      </w:tr>
      <w:tr w:rsidR="007A4180" w:rsidTr="007A4180">
        <w:trPr>
          <w:jc w:val="center"/>
        </w:trPr>
        <w:tc>
          <w:tcPr>
            <w:tcW w:w="4672" w:type="dxa"/>
          </w:tcPr>
          <w:p w:rsidR="007A4180" w:rsidRDefault="007A4180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5F7D58">
              <w:rPr>
                <w:vertAlign w:val="subscript"/>
              </w:rPr>
              <w:t>4</w:t>
            </w:r>
          </w:p>
        </w:tc>
        <w:tc>
          <w:tcPr>
            <w:tcW w:w="4673" w:type="dxa"/>
          </w:tcPr>
          <w:p w:rsidR="007A4180" w:rsidRDefault="00342346" w:rsidP="00B03378">
            <w:pPr>
              <w:tabs>
                <w:tab w:val="num" w:pos="993"/>
              </w:tabs>
              <w:ind w:firstLine="0"/>
              <w:jc w:val="center"/>
            </w:pPr>
            <w:r>
              <w:t>0,5</w:t>
            </w:r>
          </w:p>
        </w:tc>
      </w:tr>
    </w:tbl>
    <w:p w:rsidR="007A4180" w:rsidRDefault="007A4180" w:rsidP="00B03378">
      <w:pPr>
        <w:tabs>
          <w:tab w:val="num" w:pos="993"/>
        </w:tabs>
        <w:ind w:firstLine="709"/>
      </w:pPr>
    </w:p>
    <w:p w:rsidR="00ED655A" w:rsidRDefault="00ED655A" w:rsidP="00B03378">
      <w:pPr>
        <w:tabs>
          <w:tab w:val="num" w:pos="993"/>
        </w:tabs>
        <w:ind w:firstLine="709"/>
      </w:pPr>
      <w:r>
        <w:t>В таблице 3.3 приведены значения коэффициентов приоритета.</w:t>
      </w:r>
    </w:p>
    <w:p w:rsidR="00ED655A" w:rsidRDefault="00ED655A" w:rsidP="00B03378">
      <w:pPr>
        <w:tabs>
          <w:tab w:val="num" w:pos="993"/>
        </w:tabs>
        <w:ind w:firstLine="709"/>
      </w:pPr>
    </w:p>
    <w:p w:rsidR="00ED655A" w:rsidRDefault="005F7D58" w:rsidP="005F7D58">
      <w:pPr>
        <w:tabs>
          <w:tab w:val="num" w:pos="993"/>
        </w:tabs>
        <w:ind w:firstLine="0"/>
        <w:jc w:val="center"/>
      </w:pPr>
      <w:r>
        <w:lastRenderedPageBreak/>
        <w:t>Таблица 3.3.</w:t>
      </w:r>
      <w:r w:rsidR="00ED655A">
        <w:t xml:space="preserve"> Значения коэффициентов приоритета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D655A" w:rsidTr="00A458DC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4673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Значение</w:t>
            </w:r>
          </w:p>
        </w:tc>
      </w:tr>
      <w:tr w:rsidR="00ED655A" w:rsidTr="00A458DC">
        <w:trPr>
          <w:jc w:val="center"/>
        </w:trPr>
        <w:tc>
          <w:tcPr>
            <w:tcW w:w="4672" w:type="dxa"/>
          </w:tcPr>
          <w:p w:rsidR="00ED655A" w:rsidRPr="005F7D58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11</w:t>
            </w:r>
          </w:p>
        </w:tc>
        <w:tc>
          <w:tcPr>
            <w:tcW w:w="4673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0,4</w:t>
            </w:r>
          </w:p>
        </w:tc>
      </w:tr>
      <w:tr w:rsidR="00ED655A" w:rsidTr="00A458DC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12</w:t>
            </w:r>
          </w:p>
        </w:tc>
        <w:tc>
          <w:tcPr>
            <w:tcW w:w="4673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0,6</w:t>
            </w:r>
          </w:p>
        </w:tc>
      </w:tr>
      <w:tr w:rsidR="00ED655A" w:rsidTr="00A458DC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23</w:t>
            </w:r>
          </w:p>
        </w:tc>
        <w:tc>
          <w:tcPr>
            <w:tcW w:w="4673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0,6</w:t>
            </w:r>
          </w:p>
        </w:tc>
      </w:tr>
      <w:tr w:rsidR="00ED655A" w:rsidTr="00A458DC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24</w:t>
            </w:r>
          </w:p>
        </w:tc>
        <w:tc>
          <w:tcPr>
            <w:tcW w:w="4673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0,4</w:t>
            </w:r>
          </w:p>
        </w:tc>
      </w:tr>
      <w:tr w:rsidR="00ED655A" w:rsidTr="00A458DC">
        <w:trPr>
          <w:jc w:val="center"/>
        </w:trPr>
        <w:tc>
          <w:tcPr>
            <w:tcW w:w="4672" w:type="dxa"/>
          </w:tcPr>
          <w:p w:rsidR="00ED655A" w:rsidRPr="005F7D58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1</w:t>
            </w:r>
          </w:p>
        </w:tc>
        <w:tc>
          <w:tcPr>
            <w:tcW w:w="4673" w:type="dxa"/>
          </w:tcPr>
          <w:p w:rsidR="00ED655A" w:rsidRPr="005F7D58" w:rsidRDefault="00ED655A" w:rsidP="00B03378">
            <w:pPr>
              <w:tabs>
                <w:tab w:val="num" w:pos="993"/>
              </w:tabs>
              <w:ind w:firstLine="0"/>
              <w:jc w:val="center"/>
            </w:pPr>
            <w:r w:rsidRPr="005F7D58">
              <w:t>0,4</w:t>
            </w:r>
          </w:p>
        </w:tc>
      </w:tr>
      <w:tr w:rsidR="00ED655A" w:rsidTr="00A458DC">
        <w:trPr>
          <w:jc w:val="center"/>
        </w:trPr>
        <w:tc>
          <w:tcPr>
            <w:tcW w:w="4672" w:type="dxa"/>
          </w:tcPr>
          <w:p w:rsidR="00ED655A" w:rsidRPr="005F7D58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P</w:t>
            </w:r>
            <w:r w:rsidRPr="005F7D58">
              <w:rPr>
                <w:vertAlign w:val="subscript"/>
              </w:rPr>
              <w:t>2</w:t>
            </w:r>
          </w:p>
        </w:tc>
        <w:tc>
          <w:tcPr>
            <w:tcW w:w="4673" w:type="dxa"/>
          </w:tcPr>
          <w:p w:rsidR="00ED655A" w:rsidRP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 w:rsidRPr="005F7D58">
              <w:t>0,6</w:t>
            </w:r>
          </w:p>
        </w:tc>
      </w:tr>
    </w:tbl>
    <w:p w:rsidR="00ED655A" w:rsidRDefault="00ED655A" w:rsidP="00B03378">
      <w:pPr>
        <w:tabs>
          <w:tab w:val="num" w:pos="993"/>
        </w:tabs>
        <w:ind w:firstLine="709"/>
      </w:pPr>
    </w:p>
    <w:p w:rsidR="00342346" w:rsidRDefault="00342346" w:rsidP="00B03378">
      <w:pPr>
        <w:tabs>
          <w:tab w:val="num" w:pos="993"/>
        </w:tabs>
        <w:ind w:firstLine="709"/>
      </w:pPr>
      <w:r>
        <w:t xml:space="preserve">В таблице </w:t>
      </w:r>
      <w:r w:rsidR="00ED655A">
        <w:t>3.4 отображены результаты расчетов.</w:t>
      </w:r>
    </w:p>
    <w:p w:rsidR="00ED655A" w:rsidRDefault="00ED655A" w:rsidP="00B03378">
      <w:pPr>
        <w:tabs>
          <w:tab w:val="num" w:pos="993"/>
        </w:tabs>
        <w:ind w:firstLine="709"/>
      </w:pPr>
    </w:p>
    <w:p w:rsidR="00ED655A" w:rsidRDefault="00ED655A" w:rsidP="005F7D58">
      <w:pPr>
        <w:tabs>
          <w:tab w:val="num" w:pos="993"/>
        </w:tabs>
        <w:ind w:firstLine="0"/>
        <w:jc w:val="center"/>
      </w:pPr>
      <w:r>
        <w:t>Таблица 3.4</w:t>
      </w:r>
      <w:r w:rsidR="005F7D58">
        <w:t xml:space="preserve">. </w:t>
      </w:r>
      <w:r>
        <w:t>Результаты расчетов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D655A" w:rsidTr="00A458DC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4673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Значение</w:t>
            </w:r>
          </w:p>
        </w:tc>
      </w:tr>
      <w:tr w:rsidR="00ED655A" w:rsidTr="00A458DC">
        <w:trPr>
          <w:jc w:val="center"/>
        </w:trPr>
        <w:tc>
          <w:tcPr>
            <w:tcW w:w="4672" w:type="dxa"/>
          </w:tcPr>
          <w:p w:rsidR="00ED655A" w:rsidRP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ED655A">
              <w:rPr>
                <w:vertAlign w:val="subscript"/>
              </w:rPr>
              <w:t>1</w:t>
            </w:r>
          </w:p>
        </w:tc>
        <w:tc>
          <w:tcPr>
            <w:tcW w:w="4673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0,875</w:t>
            </w:r>
          </w:p>
        </w:tc>
      </w:tr>
      <w:tr w:rsidR="00ED655A" w:rsidTr="00A458DC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ED655A">
              <w:rPr>
                <w:vertAlign w:val="subscript"/>
              </w:rPr>
              <w:t>2</w:t>
            </w:r>
          </w:p>
        </w:tc>
        <w:tc>
          <w:tcPr>
            <w:tcW w:w="4673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0,737</w:t>
            </w:r>
          </w:p>
        </w:tc>
      </w:tr>
      <w:tr w:rsidR="00ED655A" w:rsidTr="00A458DC">
        <w:trPr>
          <w:jc w:val="center"/>
        </w:trPr>
        <w:tc>
          <w:tcPr>
            <w:tcW w:w="4672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Q*</w:t>
            </w:r>
          </w:p>
        </w:tc>
        <w:tc>
          <w:tcPr>
            <w:tcW w:w="4673" w:type="dxa"/>
          </w:tcPr>
          <w:p w:rsidR="00ED655A" w:rsidRDefault="00ED655A" w:rsidP="00B03378">
            <w:pPr>
              <w:tabs>
                <w:tab w:val="num" w:pos="993"/>
              </w:tabs>
              <w:ind w:firstLine="0"/>
              <w:jc w:val="center"/>
            </w:pPr>
            <w:r>
              <w:t>0,81</w:t>
            </w:r>
          </w:p>
        </w:tc>
      </w:tr>
    </w:tbl>
    <w:p w:rsidR="001E57D2" w:rsidRDefault="002D6188" w:rsidP="00B03378">
      <w:pPr>
        <w:tabs>
          <w:tab w:val="num" w:pos="993"/>
        </w:tabs>
        <w:ind w:firstLine="709"/>
      </w:pPr>
      <w:r>
        <w:t xml:space="preserve">По результатам расчетов </w:t>
      </w:r>
      <w:r>
        <w:rPr>
          <w:lang w:val="en-US"/>
        </w:rPr>
        <w:t>Q</w:t>
      </w:r>
      <w:r w:rsidR="00ED655A">
        <w:t>* равна</w:t>
      </w:r>
      <w:r w:rsidRPr="00ED655A">
        <w:t xml:space="preserve"> 0,</w:t>
      </w:r>
      <w:r w:rsidR="00ED655A">
        <w:t>81</w:t>
      </w:r>
      <w:r w:rsidR="0059216E">
        <w:t>, значит выбранный комплекс технологий обладает высоким показателем эф</w:t>
      </w:r>
      <w:r w:rsidR="00FD500B">
        <w:t>ф</w:t>
      </w:r>
      <w:r w:rsidR="0059216E">
        <w:t>ективности.</w:t>
      </w:r>
    </w:p>
    <w:p w:rsidR="00FD500B" w:rsidRDefault="00FD500B" w:rsidP="00B03378">
      <w:pPr>
        <w:tabs>
          <w:tab w:val="num" w:pos="993"/>
        </w:tabs>
        <w:ind w:firstLine="709"/>
      </w:pPr>
      <w:r>
        <w:t>Для сравнения выполним расчет показателя эффективности для аналогов</w:t>
      </w:r>
      <w:r w:rsidR="00DD6031">
        <w:t xml:space="preserve"> программного обеспечения</w:t>
      </w:r>
      <w:r>
        <w:t xml:space="preserve"> входящего в выбранный комплекс технологий. Для расчетов примем, что в комплекс технологий вместо </w:t>
      </w:r>
      <w:proofErr w:type="spellStart"/>
      <w:r>
        <w:rPr>
          <w:lang w:val="en-US"/>
        </w:rPr>
        <w:t>Dia</w:t>
      </w:r>
      <w:proofErr w:type="spellEnd"/>
      <w:r w:rsidRPr="00FD500B">
        <w:t xml:space="preserve"> </w:t>
      </w:r>
      <w:r>
        <w:t xml:space="preserve">входит платный аналог </w:t>
      </w:r>
      <w:r>
        <w:rPr>
          <w:lang w:val="en-US"/>
        </w:rPr>
        <w:t>Visio</w:t>
      </w:r>
      <w:r>
        <w:t>, вместо</w:t>
      </w:r>
      <w:r w:rsidRPr="00FD500B">
        <w:t xml:space="preserve"> </w:t>
      </w:r>
      <w:r>
        <w:rPr>
          <w:rFonts w:cs="Times New Roman"/>
          <w:szCs w:val="28"/>
          <w:lang w:val="en-US"/>
        </w:rPr>
        <w:t>Ramus</w:t>
      </w:r>
      <w:r w:rsidRPr="00A71E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Educational</w:t>
      </w:r>
      <w:r w:rsidRPr="00FD50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FD50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аналог </w:t>
      </w:r>
      <w:r>
        <w:rPr>
          <w:rFonts w:cs="Times New Roman"/>
          <w:szCs w:val="28"/>
          <w:lang w:val="en-US"/>
        </w:rPr>
        <w:t>Ramus</w:t>
      </w:r>
      <w:r>
        <w:rPr>
          <w:rFonts w:cs="Times New Roman"/>
          <w:szCs w:val="28"/>
        </w:rPr>
        <w:t xml:space="preserve">. </w:t>
      </w:r>
      <w:r>
        <w:t xml:space="preserve">В этом случае значения критериев группы </w:t>
      </w:r>
      <w:r>
        <w:rPr>
          <w:lang w:val="en-US"/>
        </w:rPr>
        <w:t>Q</w:t>
      </w:r>
      <w:r w:rsidRPr="00FD500B">
        <w:rPr>
          <w:vertAlign w:val="subscript"/>
        </w:rPr>
        <w:t>1</w:t>
      </w:r>
      <w:r>
        <w:t xml:space="preserve"> будет ниже. В таблице 3.5 приведены значения критериев для аналогов выбранному комплексу технологий.</w:t>
      </w:r>
    </w:p>
    <w:p w:rsidR="00E65805" w:rsidRDefault="00E65805" w:rsidP="00B03378">
      <w:pPr>
        <w:tabs>
          <w:tab w:val="num" w:pos="993"/>
        </w:tabs>
        <w:ind w:firstLine="709"/>
      </w:pPr>
    </w:p>
    <w:p w:rsidR="00FD500B" w:rsidRDefault="00FD500B" w:rsidP="005F7D58">
      <w:pPr>
        <w:tabs>
          <w:tab w:val="num" w:pos="993"/>
        </w:tabs>
        <w:ind w:firstLine="0"/>
        <w:jc w:val="center"/>
      </w:pPr>
      <w:r>
        <w:t>Таблица 3.5</w:t>
      </w:r>
      <w:r w:rsidR="005F7D58">
        <w:t xml:space="preserve">. </w:t>
      </w:r>
      <w:r>
        <w:t>Значения критериев для аналогов выбранному комплексу технологий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D500B" w:rsidTr="00A458DC">
        <w:trPr>
          <w:jc w:val="center"/>
        </w:trPr>
        <w:tc>
          <w:tcPr>
            <w:tcW w:w="4672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4673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t>Значение</w:t>
            </w:r>
          </w:p>
        </w:tc>
      </w:tr>
      <w:tr w:rsidR="00FD500B" w:rsidTr="00A458DC">
        <w:trPr>
          <w:jc w:val="center"/>
        </w:trPr>
        <w:tc>
          <w:tcPr>
            <w:tcW w:w="4672" w:type="dxa"/>
          </w:tcPr>
          <w:p w:rsidR="00FD500B" w:rsidRPr="007A4180" w:rsidRDefault="00FD500B" w:rsidP="00B03378">
            <w:pPr>
              <w:tabs>
                <w:tab w:val="num" w:pos="993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7A4180">
              <w:rPr>
                <w:vertAlign w:val="subscript"/>
                <w:lang w:val="en-US"/>
              </w:rPr>
              <w:t>1</w:t>
            </w:r>
          </w:p>
        </w:tc>
        <w:tc>
          <w:tcPr>
            <w:tcW w:w="4673" w:type="dxa"/>
          </w:tcPr>
          <w:p w:rsidR="00FD500B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0,6</w:t>
            </w:r>
          </w:p>
        </w:tc>
      </w:tr>
      <w:tr w:rsidR="00FD500B" w:rsidTr="00A458DC">
        <w:trPr>
          <w:jc w:val="center"/>
        </w:trPr>
        <w:tc>
          <w:tcPr>
            <w:tcW w:w="4672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673" w:type="dxa"/>
          </w:tcPr>
          <w:p w:rsidR="00FD500B" w:rsidRDefault="00DD6031" w:rsidP="00B03378">
            <w:pPr>
              <w:tabs>
                <w:tab w:val="num" w:pos="993"/>
              </w:tabs>
              <w:ind w:firstLine="0"/>
              <w:jc w:val="center"/>
            </w:pPr>
            <w:r>
              <w:t>0,5</w:t>
            </w:r>
          </w:p>
        </w:tc>
      </w:tr>
      <w:tr w:rsidR="00FD500B" w:rsidTr="00A458DC">
        <w:trPr>
          <w:jc w:val="center"/>
        </w:trPr>
        <w:tc>
          <w:tcPr>
            <w:tcW w:w="4672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673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t>0,8</w:t>
            </w:r>
          </w:p>
        </w:tc>
      </w:tr>
      <w:tr w:rsidR="00FD500B" w:rsidTr="00A458DC">
        <w:trPr>
          <w:jc w:val="center"/>
        </w:trPr>
        <w:tc>
          <w:tcPr>
            <w:tcW w:w="4672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673" w:type="dxa"/>
          </w:tcPr>
          <w:p w:rsidR="00FD500B" w:rsidRDefault="00FD500B" w:rsidP="00B03378">
            <w:pPr>
              <w:tabs>
                <w:tab w:val="num" w:pos="993"/>
              </w:tabs>
              <w:ind w:firstLine="0"/>
              <w:jc w:val="center"/>
            </w:pPr>
            <w:r>
              <w:t>0,5</w:t>
            </w:r>
          </w:p>
        </w:tc>
      </w:tr>
    </w:tbl>
    <w:p w:rsidR="00E65805" w:rsidRDefault="00E65805" w:rsidP="00B03378">
      <w:pPr>
        <w:tabs>
          <w:tab w:val="num" w:pos="993"/>
        </w:tabs>
        <w:ind w:firstLine="709"/>
      </w:pPr>
    </w:p>
    <w:p w:rsidR="00775E15" w:rsidRDefault="00775E15" w:rsidP="00B03378">
      <w:pPr>
        <w:tabs>
          <w:tab w:val="num" w:pos="993"/>
        </w:tabs>
        <w:ind w:firstLine="709"/>
      </w:pPr>
      <w:r>
        <w:t>В таблице 3.6 отображены результаты расчетов для аналогов выбранному комплексу технологий.</w:t>
      </w:r>
      <w:r w:rsidR="005B5459">
        <w:t xml:space="preserve"> </w:t>
      </w:r>
    </w:p>
    <w:p w:rsidR="00E65805" w:rsidRDefault="00E65805" w:rsidP="00B03378">
      <w:pPr>
        <w:tabs>
          <w:tab w:val="num" w:pos="993"/>
        </w:tabs>
        <w:ind w:firstLine="709"/>
      </w:pPr>
    </w:p>
    <w:p w:rsidR="00775E15" w:rsidRDefault="00775E15" w:rsidP="005F7D58">
      <w:pPr>
        <w:tabs>
          <w:tab w:val="num" w:pos="993"/>
        </w:tabs>
        <w:ind w:firstLine="0"/>
        <w:jc w:val="center"/>
      </w:pPr>
      <w:r>
        <w:t>Таблица 3.6</w:t>
      </w:r>
      <w:r w:rsidR="005F7D58">
        <w:t xml:space="preserve">. </w:t>
      </w:r>
      <w:r>
        <w:t>Результаты расчетов для аналогов выбранному комплексу технологий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75E15" w:rsidTr="00A458DC">
        <w:trPr>
          <w:jc w:val="center"/>
        </w:trPr>
        <w:tc>
          <w:tcPr>
            <w:tcW w:w="4672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Обозначение</w:t>
            </w:r>
          </w:p>
        </w:tc>
        <w:tc>
          <w:tcPr>
            <w:tcW w:w="4673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Значение</w:t>
            </w:r>
          </w:p>
        </w:tc>
      </w:tr>
      <w:tr w:rsidR="00775E15" w:rsidTr="00A458DC">
        <w:trPr>
          <w:jc w:val="center"/>
        </w:trPr>
        <w:tc>
          <w:tcPr>
            <w:tcW w:w="4672" w:type="dxa"/>
          </w:tcPr>
          <w:p w:rsidR="00775E15" w:rsidRPr="00ED655A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ED655A">
              <w:rPr>
                <w:vertAlign w:val="subscript"/>
              </w:rPr>
              <w:t>1</w:t>
            </w:r>
          </w:p>
        </w:tc>
        <w:tc>
          <w:tcPr>
            <w:tcW w:w="4673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0,545</w:t>
            </w:r>
          </w:p>
        </w:tc>
      </w:tr>
      <w:tr w:rsidR="00775E15" w:rsidTr="00A458DC">
        <w:trPr>
          <w:jc w:val="center"/>
        </w:trPr>
        <w:tc>
          <w:tcPr>
            <w:tcW w:w="4672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ED655A">
              <w:rPr>
                <w:vertAlign w:val="subscript"/>
              </w:rPr>
              <w:t>2</w:t>
            </w:r>
          </w:p>
        </w:tc>
        <w:tc>
          <w:tcPr>
            <w:tcW w:w="4673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0,737</w:t>
            </w:r>
          </w:p>
        </w:tc>
      </w:tr>
      <w:tr w:rsidR="00775E15" w:rsidTr="00A458DC">
        <w:trPr>
          <w:jc w:val="center"/>
        </w:trPr>
        <w:tc>
          <w:tcPr>
            <w:tcW w:w="4672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rPr>
                <w:lang w:val="en-US"/>
              </w:rPr>
              <w:t>Q</w:t>
            </w:r>
            <w:r w:rsidRPr="00775E15">
              <w:t>*</w:t>
            </w:r>
          </w:p>
        </w:tc>
        <w:tc>
          <w:tcPr>
            <w:tcW w:w="4673" w:type="dxa"/>
          </w:tcPr>
          <w:p w:rsidR="00775E15" w:rsidRDefault="00775E15" w:rsidP="00B03378">
            <w:pPr>
              <w:tabs>
                <w:tab w:val="num" w:pos="993"/>
              </w:tabs>
              <w:ind w:firstLine="0"/>
              <w:jc w:val="center"/>
            </w:pPr>
            <w:r>
              <w:t>0,684</w:t>
            </w:r>
          </w:p>
        </w:tc>
      </w:tr>
    </w:tbl>
    <w:p w:rsidR="00E65805" w:rsidRDefault="00E65805" w:rsidP="00B03378">
      <w:pPr>
        <w:tabs>
          <w:tab w:val="num" w:pos="993"/>
        </w:tabs>
        <w:ind w:firstLine="709"/>
      </w:pPr>
    </w:p>
    <w:p w:rsidR="00B03378" w:rsidRDefault="005B5459" w:rsidP="00B03378">
      <w:pPr>
        <w:tabs>
          <w:tab w:val="num" w:pos="993"/>
        </w:tabs>
        <w:ind w:firstLine="709"/>
      </w:pPr>
      <w:r>
        <w:lastRenderedPageBreak/>
        <w:t xml:space="preserve">По результатам расчетов </w:t>
      </w:r>
      <w:r>
        <w:rPr>
          <w:lang w:val="en-US"/>
        </w:rPr>
        <w:t>Q</w:t>
      </w:r>
      <w:r>
        <w:t>* равна</w:t>
      </w:r>
      <w:r w:rsidRPr="00ED655A">
        <w:t xml:space="preserve"> </w:t>
      </w:r>
      <w:r>
        <w:t>0,684, значит при использовании аналогов выбранным программным обеспечениям, полученный комплекс технологий будет обладает хорошим показателем эффективности. Однако, у выбранного комплекса технологий показатель эффективности выше.</w:t>
      </w:r>
    </w:p>
    <w:p w:rsidR="00B03378" w:rsidRDefault="00B03378" w:rsidP="00B03378">
      <w:pPr>
        <w:spacing w:after="160"/>
        <w:ind w:firstLine="0"/>
        <w:jc w:val="left"/>
      </w:pPr>
      <w:r>
        <w:br w:type="page"/>
      </w:r>
    </w:p>
    <w:p w:rsidR="00A458DC" w:rsidRPr="00721A94" w:rsidRDefault="005F7D58" w:rsidP="00B03378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" w:name="_Toc4797184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 О</w:t>
      </w:r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ценка возможных эксплуатационных характеристик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</w:t>
      </w:r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задаче </w:t>
      </w:r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НИР</w:t>
      </w:r>
    </w:p>
    <w:p w:rsidR="00A458DC" w:rsidRDefault="00A458DC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E65805" w:rsidRDefault="00E65805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458DC" w:rsidRPr="00721A94" w:rsidRDefault="00E65805" w:rsidP="00B03378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" w:name="_Toc479718420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4.1</w:t>
      </w:r>
      <w:r w:rsidR="00A458DC"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Расчет информационных характеристик </w:t>
      </w:r>
      <w:r w:rsidR="005F7D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системы</w:t>
      </w:r>
      <w:r w:rsidR="00A458DC"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(требуемый объем жесткого диска при учете интенсивности приращения информационного </w:t>
      </w:r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фонда)</w:t>
      </w:r>
      <w:bookmarkEnd w:id="16"/>
    </w:p>
    <w:p w:rsidR="00A458DC" w:rsidRDefault="00A458DC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62F5D" w:rsidRDefault="00B62F5D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длину логической записи файла, который составляется при анализе данных, используя следующую формулу:</w:t>
      </w:r>
    </w:p>
    <w:p w:rsidR="005D7A6E" w:rsidRDefault="005D7A6E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458DC" w:rsidRPr="00C61325" w:rsidRDefault="00B62F5D" w:rsidP="00B03378">
      <w:pPr>
        <w:pStyle w:val="a6"/>
        <w:tabs>
          <w:tab w:val="num" w:pos="993"/>
          <w:tab w:val="center" w:pos="4820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3757D">
        <w:rPr>
          <w:sz w:val="28"/>
          <w:szCs w:val="28"/>
        </w:rPr>
        <w:tab/>
      </w:r>
      <w:r w:rsidR="00A17FC8" w:rsidRPr="00A17FC8">
        <w:rPr>
          <w:position w:val="-36"/>
          <w:sz w:val="28"/>
          <w:szCs w:val="28"/>
        </w:rPr>
        <w:object w:dxaOrig="1120" w:dyaOrig="900">
          <v:shape id="_x0000_i1040" type="#_x0000_t75" style="width:56.35pt;height:45.1pt" o:ole="">
            <v:imagedata r:id="rId52" o:title=""/>
          </v:shape>
          <o:OLEObject Type="Embed" ProgID="Equation.DSMT4" ShapeID="_x0000_i1040" DrawAspect="Content" ObjectID="_1553501276" r:id="rId53"/>
        </w:object>
      </w:r>
      <w:r w:rsidR="00CE448E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C61325">
        <w:rPr>
          <w:sz w:val="28"/>
          <w:szCs w:val="28"/>
        </w:rPr>
        <w:t>(</w:t>
      </w:r>
      <w:r w:rsidR="00E65805">
        <w:rPr>
          <w:sz w:val="28"/>
          <w:szCs w:val="28"/>
        </w:rPr>
        <w:t>4.</w:t>
      </w:r>
      <w:r w:rsidRPr="00C61325">
        <w:rPr>
          <w:sz w:val="28"/>
          <w:szCs w:val="28"/>
        </w:rPr>
        <w:t>1)</w:t>
      </w:r>
    </w:p>
    <w:p w:rsidR="005D7A6E" w:rsidRDefault="005D7A6E" w:rsidP="00B03378">
      <w:pPr>
        <w:pStyle w:val="a6"/>
        <w:tabs>
          <w:tab w:val="num" w:pos="993"/>
          <w:tab w:val="right" w:pos="4820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D7A6E" w:rsidRDefault="005D7A6E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M</w:t>
      </w:r>
      <w:r w:rsidRPr="005D7A6E">
        <w:rPr>
          <w:sz w:val="28"/>
          <w:szCs w:val="28"/>
          <w:vertAlign w:val="subscript"/>
          <w:lang w:val="en-US"/>
        </w:rPr>
        <w:t>j</w:t>
      </w:r>
      <w:proofErr w:type="spellEnd"/>
      <w:r w:rsidRPr="005D7A6E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число групп полей в записях;</w:t>
      </w:r>
    </w:p>
    <w:p w:rsidR="005D7A6E" w:rsidRDefault="00C3757D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 w:rsidRPr="00B03378">
        <w:rPr>
          <w:sz w:val="28"/>
          <w:szCs w:val="28"/>
        </w:rPr>
        <w:tab/>
      </w:r>
      <w:proofErr w:type="spellStart"/>
      <w:proofErr w:type="gramStart"/>
      <w:r w:rsidR="005D7A6E">
        <w:rPr>
          <w:sz w:val="28"/>
          <w:szCs w:val="28"/>
          <w:lang w:val="en-US"/>
        </w:rPr>
        <w:t>l</w:t>
      </w:r>
      <w:r w:rsidR="005D7A6E">
        <w:rPr>
          <w:sz w:val="28"/>
          <w:szCs w:val="28"/>
          <w:vertAlign w:val="subscript"/>
          <w:lang w:val="en-US"/>
        </w:rPr>
        <w:t>ij</w:t>
      </w:r>
      <w:proofErr w:type="spellEnd"/>
      <w:proofErr w:type="gramEnd"/>
      <w:r w:rsidR="005D7A6E" w:rsidRPr="005D7A6E">
        <w:rPr>
          <w:sz w:val="28"/>
          <w:szCs w:val="28"/>
        </w:rPr>
        <w:t xml:space="preserve"> – </w:t>
      </w:r>
      <w:r w:rsidR="00E65805">
        <w:rPr>
          <w:sz w:val="28"/>
          <w:szCs w:val="28"/>
        </w:rPr>
        <w:t>длина группы.</w:t>
      </w:r>
    </w:p>
    <w:p w:rsidR="00E65805" w:rsidRDefault="00E65805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5D7A6E" w:rsidRDefault="005D7A6E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3757D">
        <w:rPr>
          <w:sz w:val="28"/>
          <w:szCs w:val="28"/>
        </w:rPr>
        <w:tab/>
      </w:r>
      <w:r w:rsidR="00A17FC8" w:rsidRPr="00A17FC8">
        <w:rPr>
          <w:position w:val="-14"/>
          <w:sz w:val="28"/>
          <w:szCs w:val="28"/>
        </w:rPr>
        <w:object w:dxaOrig="2680" w:dyaOrig="420">
          <v:shape id="_x0000_i1041" type="#_x0000_t75" style="width:134pt;height:21.3pt" o:ole="">
            <v:imagedata r:id="rId54" o:title=""/>
          </v:shape>
          <o:OLEObject Type="Embed" ProgID="Equation.DSMT4" ShapeID="_x0000_i1041" DrawAspect="Content" ObjectID="_1553501277" r:id="rId55"/>
        </w:object>
      </w:r>
      <w:r>
        <w:rPr>
          <w:sz w:val="28"/>
          <w:szCs w:val="28"/>
        </w:rPr>
        <w:t xml:space="preserve"> </w:t>
      </w:r>
    </w:p>
    <w:p w:rsidR="00CE448E" w:rsidRDefault="00CE448E" w:rsidP="00B03378">
      <w:pPr>
        <w:pStyle w:val="a6"/>
        <w:tabs>
          <w:tab w:val="num" w:pos="993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E448E" w:rsidRDefault="00CE448E" w:rsidP="00B03378">
      <w:pPr>
        <w:pStyle w:val="a6"/>
        <w:tabs>
          <w:tab w:val="num" w:pos="993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E448E">
        <w:rPr>
          <w:sz w:val="28"/>
          <w:szCs w:val="28"/>
        </w:rPr>
        <w:t>Объем памяти, необходимый для разме</w:t>
      </w:r>
      <w:r>
        <w:rPr>
          <w:sz w:val="28"/>
          <w:szCs w:val="28"/>
        </w:rPr>
        <w:t>щения информационного фонда без учета</w:t>
      </w:r>
      <w:r w:rsidRPr="00CE448E">
        <w:rPr>
          <w:sz w:val="28"/>
          <w:szCs w:val="28"/>
        </w:rPr>
        <w:t xml:space="preserve"> системных данных и указателей </w:t>
      </w:r>
      <w:r>
        <w:rPr>
          <w:sz w:val="28"/>
          <w:szCs w:val="28"/>
        </w:rPr>
        <w:t>рассчитывается по формуле:</w:t>
      </w:r>
    </w:p>
    <w:p w:rsidR="00CE448E" w:rsidRDefault="00CE448E" w:rsidP="00B03378">
      <w:pPr>
        <w:pStyle w:val="a6"/>
        <w:tabs>
          <w:tab w:val="num" w:pos="993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E448E" w:rsidRPr="00C61325" w:rsidRDefault="00CE448E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3757D">
        <w:rPr>
          <w:sz w:val="28"/>
          <w:szCs w:val="28"/>
        </w:rPr>
        <w:tab/>
      </w:r>
      <w:r w:rsidR="00BE18C3" w:rsidRPr="00A17FC8">
        <w:rPr>
          <w:position w:val="-40"/>
          <w:sz w:val="28"/>
          <w:szCs w:val="28"/>
        </w:rPr>
        <w:object w:dxaOrig="1500" w:dyaOrig="900">
          <v:shape id="_x0000_i1042" type="#_x0000_t75" style="width:75.15pt;height:45.1pt" o:ole="">
            <v:imagedata r:id="rId56" o:title=""/>
          </v:shape>
          <o:OLEObject Type="Embed" ProgID="Equation.DSMT4" ShapeID="_x0000_i1042" DrawAspect="Content" ObjectID="_1553501278" r:id="rId57"/>
        </w:object>
      </w:r>
      <w:r>
        <w:rPr>
          <w:sz w:val="28"/>
          <w:szCs w:val="28"/>
        </w:rPr>
        <w:t xml:space="preserve"> ,</w:t>
      </w:r>
      <w:r w:rsidRPr="00C61325">
        <w:rPr>
          <w:sz w:val="28"/>
          <w:szCs w:val="28"/>
        </w:rPr>
        <w:t xml:space="preserve"> </w:t>
      </w:r>
      <w:r w:rsidRPr="00C61325">
        <w:rPr>
          <w:sz w:val="28"/>
          <w:szCs w:val="28"/>
        </w:rPr>
        <w:tab/>
      </w:r>
      <w:r w:rsidRPr="00C61325">
        <w:rPr>
          <w:sz w:val="28"/>
          <w:szCs w:val="28"/>
        </w:rPr>
        <w:tab/>
        <w:t>(</w:t>
      </w:r>
      <w:r w:rsidR="00E65805">
        <w:rPr>
          <w:sz w:val="28"/>
          <w:szCs w:val="28"/>
        </w:rPr>
        <w:t>4.</w:t>
      </w:r>
      <w:r w:rsidRPr="00C61325">
        <w:rPr>
          <w:sz w:val="28"/>
          <w:szCs w:val="28"/>
        </w:rPr>
        <w:t>2)</w:t>
      </w:r>
    </w:p>
    <w:p w:rsidR="00CE448E" w:rsidRPr="00C61325" w:rsidRDefault="00CE448E" w:rsidP="00B03378">
      <w:pPr>
        <w:pStyle w:val="a6"/>
        <w:tabs>
          <w:tab w:val="num" w:pos="993"/>
          <w:tab w:val="right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E448E" w:rsidRDefault="00CE448E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E65805">
        <w:rPr>
          <w:sz w:val="28"/>
          <w:szCs w:val="28"/>
        </w:rPr>
        <w:t>R</w:t>
      </w:r>
      <w:r w:rsidRPr="005D7A6E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число отношений в РБД;</w:t>
      </w:r>
    </w:p>
    <w:p w:rsidR="00CE448E" w:rsidRDefault="00C3757D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 w:rsidRPr="00E65805">
        <w:rPr>
          <w:sz w:val="28"/>
          <w:szCs w:val="28"/>
        </w:rPr>
        <w:tab/>
      </w:r>
      <w:proofErr w:type="spellStart"/>
      <w:r w:rsidR="00CE448E" w:rsidRPr="00E65805">
        <w:rPr>
          <w:sz w:val="28"/>
          <w:szCs w:val="28"/>
        </w:rPr>
        <w:t>lij</w:t>
      </w:r>
      <w:proofErr w:type="spellEnd"/>
      <w:r w:rsidR="00CE448E" w:rsidRPr="005D7A6E">
        <w:rPr>
          <w:sz w:val="28"/>
          <w:szCs w:val="28"/>
        </w:rPr>
        <w:t xml:space="preserve"> – </w:t>
      </w:r>
      <w:r w:rsidR="00CE448E">
        <w:rPr>
          <w:sz w:val="28"/>
          <w:szCs w:val="28"/>
        </w:rPr>
        <w:t xml:space="preserve">количество записей </w:t>
      </w:r>
      <w:r w:rsidR="00CE448E">
        <w:rPr>
          <w:sz w:val="28"/>
          <w:szCs w:val="28"/>
          <w:lang w:val="en-US"/>
        </w:rPr>
        <w:t>j</w:t>
      </w:r>
      <w:r w:rsidR="00CE448E" w:rsidRPr="00CE448E">
        <w:rPr>
          <w:sz w:val="28"/>
          <w:szCs w:val="28"/>
        </w:rPr>
        <w:t>-</w:t>
      </w:r>
      <w:r w:rsidR="00E65805">
        <w:rPr>
          <w:sz w:val="28"/>
          <w:szCs w:val="28"/>
        </w:rPr>
        <w:t>го файла.</w:t>
      </w:r>
    </w:p>
    <w:p w:rsidR="00E65805" w:rsidRDefault="00E65805" w:rsidP="00B03378">
      <w:pPr>
        <w:pStyle w:val="a6"/>
        <w:tabs>
          <w:tab w:val="num" w:pos="993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A55B49" w:rsidRDefault="00C3757D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tab/>
      </w:r>
      <w:r>
        <w:tab/>
      </w:r>
      <w:r w:rsidR="00BE18C3" w:rsidRPr="00A17FC8">
        <w:rPr>
          <w:position w:val="-14"/>
        </w:rPr>
        <w:object w:dxaOrig="3159" w:dyaOrig="420">
          <v:shape id="_x0000_i1043" type="#_x0000_t75" style="width:158.4pt;height:21.3pt" o:ole="">
            <v:imagedata r:id="rId58" o:title=""/>
          </v:shape>
          <o:OLEObject Type="Embed" ProgID="Equation.DSMT4" ShapeID="_x0000_i1043" DrawAspect="Content" ObjectID="_1553501279" r:id="rId59"/>
        </w:object>
      </w:r>
    </w:p>
    <w:p w:rsidR="00A55B49" w:rsidRDefault="00A55B49" w:rsidP="00B03378">
      <w:pPr>
        <w:pStyle w:val="a6"/>
        <w:tabs>
          <w:tab w:val="num" w:pos="993"/>
          <w:tab w:val="right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обращений к логическим записям определяется по формуле:</w:t>
      </w:r>
    </w:p>
    <w:p w:rsidR="00E65805" w:rsidRDefault="00E65805" w:rsidP="00B03378">
      <w:pPr>
        <w:pStyle w:val="a6"/>
        <w:tabs>
          <w:tab w:val="num" w:pos="993"/>
          <w:tab w:val="right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55B49" w:rsidRDefault="00A55B49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3757D">
        <w:rPr>
          <w:sz w:val="28"/>
          <w:szCs w:val="28"/>
        </w:rPr>
        <w:tab/>
      </w:r>
      <w:r w:rsidR="00A17FC8" w:rsidRPr="00A17FC8">
        <w:rPr>
          <w:position w:val="-40"/>
          <w:sz w:val="28"/>
          <w:szCs w:val="28"/>
        </w:rPr>
        <w:object w:dxaOrig="1140" w:dyaOrig="900">
          <v:shape id="_x0000_i1044" type="#_x0000_t75" style="width:56.95pt;height:45.1pt" o:ole="">
            <v:imagedata r:id="rId60" o:title=""/>
          </v:shape>
          <o:OLEObject Type="Embed" ProgID="Equation.DSMT4" ShapeID="_x0000_i1044" DrawAspect="Content" ObjectID="_1553501280" r:id="rId61"/>
        </w:object>
      </w:r>
      <w:r w:rsidR="00F40583" w:rsidRPr="00F40583">
        <w:rPr>
          <w:sz w:val="28"/>
          <w:szCs w:val="28"/>
        </w:rPr>
        <w:t xml:space="preserve"> </w:t>
      </w:r>
      <w:r w:rsidR="00DE19A3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E65805">
        <w:rPr>
          <w:sz w:val="28"/>
          <w:szCs w:val="28"/>
        </w:rPr>
        <w:t>4.</w:t>
      </w:r>
      <w:r>
        <w:rPr>
          <w:sz w:val="28"/>
          <w:szCs w:val="28"/>
        </w:rPr>
        <w:t>3)</w:t>
      </w:r>
    </w:p>
    <w:p w:rsidR="00E65805" w:rsidRDefault="00E65805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DE19A3" w:rsidRDefault="00DE19A3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40583">
        <w:rPr>
          <w:sz w:val="28"/>
          <w:szCs w:val="28"/>
        </w:rPr>
        <w:tab/>
      </w:r>
      <w:r w:rsidR="00A17FC8" w:rsidRPr="00A17FC8">
        <w:rPr>
          <w:position w:val="-16"/>
          <w:sz w:val="28"/>
          <w:szCs w:val="28"/>
        </w:rPr>
        <w:object w:dxaOrig="320" w:dyaOrig="420">
          <v:shape id="_x0000_i1045" type="#_x0000_t75" style="width:15.65pt;height:21.3pt" o:ole="">
            <v:imagedata r:id="rId62" o:title=""/>
          </v:shape>
          <o:OLEObject Type="Embed" ProgID="Equation.DSMT4" ShapeID="_x0000_i1045" DrawAspect="Content" ObjectID="_1553501281" r:id="rId63"/>
        </w:object>
      </w:r>
      <w:r w:rsidRPr="00DE19A3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количество обращений к записям </w:t>
      </w:r>
      <w:r>
        <w:rPr>
          <w:sz w:val="28"/>
          <w:szCs w:val="28"/>
          <w:lang w:val="en-US"/>
        </w:rPr>
        <w:t>j</w:t>
      </w:r>
      <w:r w:rsidRPr="00DE19A3">
        <w:rPr>
          <w:sz w:val="28"/>
          <w:szCs w:val="28"/>
        </w:rPr>
        <w:t>-</w:t>
      </w:r>
      <w:r>
        <w:rPr>
          <w:sz w:val="28"/>
          <w:szCs w:val="28"/>
        </w:rPr>
        <w:t xml:space="preserve">го типа в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E19A3">
        <w:rPr>
          <w:sz w:val="28"/>
          <w:szCs w:val="28"/>
        </w:rPr>
        <w:t>-</w:t>
      </w:r>
      <w:r>
        <w:rPr>
          <w:sz w:val="28"/>
          <w:szCs w:val="28"/>
        </w:rPr>
        <w:t>м запросе</w:t>
      </w:r>
      <w:r w:rsidR="00C40533">
        <w:rPr>
          <w:sz w:val="28"/>
          <w:szCs w:val="28"/>
        </w:rPr>
        <w:t>.</w:t>
      </w:r>
    </w:p>
    <w:p w:rsidR="00B4097B" w:rsidRPr="00B4097B" w:rsidRDefault="00B4097B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-го типа одна, запрос может быть либо на чтение, либо на запись</w:t>
      </w:r>
      <w:r w:rsidR="00A17FC8" w:rsidRPr="00A17FC8">
        <w:rPr>
          <w:position w:val="-16"/>
          <w:sz w:val="28"/>
          <w:szCs w:val="28"/>
        </w:rPr>
        <w:object w:dxaOrig="740" w:dyaOrig="420">
          <v:shape id="_x0000_i1046" type="#_x0000_t75" style="width:36.95pt;height:21.3pt" o:ole="">
            <v:imagedata r:id="rId64" o:title=""/>
          </v:shape>
          <o:OLEObject Type="Embed" ProgID="Equation.DSMT4" ShapeID="_x0000_i1046" DrawAspect="Content" ObjectID="_1553501282" r:id="rId65"/>
        </w:object>
      </w:r>
      <w:r>
        <w:rPr>
          <w:sz w:val="28"/>
          <w:szCs w:val="28"/>
        </w:rPr>
        <w:t>.</w:t>
      </w:r>
    </w:p>
    <w:p w:rsidR="00F40583" w:rsidRDefault="00F4058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Интенсивность обращения к информационному фонду рассчитывается по формуле: </w:t>
      </w:r>
    </w:p>
    <w:p w:rsidR="00F40583" w:rsidRDefault="00F4058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F40583" w:rsidRPr="00F40583" w:rsidRDefault="00C3757D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40583">
        <w:rPr>
          <w:sz w:val="28"/>
          <w:szCs w:val="28"/>
        </w:rPr>
        <w:tab/>
      </w:r>
      <w:r w:rsidR="00A17FC8" w:rsidRPr="00A17FC8">
        <w:rPr>
          <w:position w:val="-36"/>
          <w:sz w:val="28"/>
          <w:szCs w:val="28"/>
        </w:rPr>
        <w:object w:dxaOrig="1420" w:dyaOrig="859">
          <v:shape id="_x0000_i1047" type="#_x0000_t75" style="width:71.35pt;height:42.55pt" o:ole="">
            <v:imagedata r:id="rId66" o:title=""/>
          </v:shape>
          <o:OLEObject Type="Embed" ProgID="Equation.DSMT4" ShapeID="_x0000_i1047" DrawAspect="Content" ObjectID="_1553501283" r:id="rId67"/>
        </w:object>
      </w:r>
      <w:r w:rsidR="00F40583" w:rsidRPr="00F40583">
        <w:rPr>
          <w:sz w:val="28"/>
          <w:szCs w:val="28"/>
        </w:rPr>
        <w:t xml:space="preserve"> ,</w:t>
      </w:r>
      <w:r w:rsidR="00F40583">
        <w:rPr>
          <w:sz w:val="28"/>
          <w:szCs w:val="28"/>
        </w:rPr>
        <w:tab/>
      </w:r>
      <w:r w:rsidR="00F40583">
        <w:rPr>
          <w:sz w:val="28"/>
          <w:szCs w:val="28"/>
        </w:rPr>
        <w:tab/>
      </w:r>
      <w:r w:rsidR="00F40583" w:rsidRPr="00F40583">
        <w:rPr>
          <w:sz w:val="28"/>
          <w:szCs w:val="28"/>
        </w:rPr>
        <w:t>(</w:t>
      </w:r>
      <w:r w:rsidR="00E65805">
        <w:rPr>
          <w:sz w:val="28"/>
          <w:szCs w:val="28"/>
        </w:rPr>
        <w:t>4.</w:t>
      </w:r>
      <w:r w:rsidR="00F40583" w:rsidRPr="00F40583">
        <w:rPr>
          <w:sz w:val="28"/>
          <w:szCs w:val="28"/>
        </w:rPr>
        <w:t>4)</w:t>
      </w:r>
    </w:p>
    <w:p w:rsidR="00F40583" w:rsidRPr="00F40583" w:rsidRDefault="00F4058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F40583" w:rsidRDefault="00F40583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65805">
        <w:rPr>
          <w:sz w:val="28"/>
          <w:szCs w:val="28"/>
        </w:rPr>
        <w:tab/>
      </w:r>
      <w:r w:rsidR="00A17FC8" w:rsidRPr="00E65805">
        <w:rPr>
          <w:sz w:val="28"/>
          <w:szCs w:val="28"/>
        </w:rPr>
        <w:object w:dxaOrig="279" w:dyaOrig="380">
          <v:shape id="_x0000_i1048" type="#_x0000_t75" style="width:14.4pt;height:18.8pt" o:ole="">
            <v:imagedata r:id="rId68" o:title=""/>
          </v:shape>
          <o:OLEObject Type="Embed" ProgID="Equation.DSMT4" ShapeID="_x0000_i1048" DrawAspect="Content" ObjectID="_1553501284" r:id="rId69"/>
        </w:object>
      </w:r>
      <w:r>
        <w:rPr>
          <w:sz w:val="28"/>
          <w:szCs w:val="28"/>
        </w:rPr>
        <w:t xml:space="preserve"> – частота выполнения </w:t>
      </w:r>
      <w:r w:rsidRPr="00E65805">
        <w:rPr>
          <w:sz w:val="28"/>
          <w:szCs w:val="28"/>
        </w:rPr>
        <w:t>i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запроса</w:t>
      </w:r>
    </w:p>
    <w:p w:rsidR="00A17FC8" w:rsidRDefault="00C40533" w:rsidP="00B03378">
      <w:pPr>
        <w:pStyle w:val="a6"/>
        <w:tabs>
          <w:tab w:val="num" w:pos="709"/>
          <w:tab w:val="right" w:pos="4820"/>
          <w:tab w:val="right" w:pos="9355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7FC8" w:rsidRPr="00E65805">
        <w:rPr>
          <w:sz w:val="28"/>
          <w:szCs w:val="28"/>
        </w:rPr>
        <w:object w:dxaOrig="300" w:dyaOrig="300">
          <v:shape id="_x0000_i1049" type="#_x0000_t75" style="width:15.05pt;height:15.05pt" o:ole="">
            <v:imagedata r:id="rId70" o:title=""/>
          </v:shape>
          <o:OLEObject Type="Embed" ProgID="Equation.DSMT4" ShapeID="_x0000_i1049" DrawAspect="Content" ObjectID="_1553501285" r:id="rId71"/>
        </w:object>
      </w:r>
      <w:r w:rsidRPr="00C40533">
        <w:rPr>
          <w:i/>
          <w:sz w:val="28"/>
          <w:szCs w:val="28"/>
        </w:rPr>
        <w:t xml:space="preserve"> </w:t>
      </w:r>
      <w:r w:rsidRPr="00C40533">
        <w:rPr>
          <w:sz w:val="28"/>
          <w:szCs w:val="28"/>
        </w:rPr>
        <w:t xml:space="preserve">– </w:t>
      </w:r>
      <w:r>
        <w:rPr>
          <w:sz w:val="28"/>
          <w:szCs w:val="28"/>
        </w:rPr>
        <w:t>число запросов, обработка которых предусмотрена СУБД.</w:t>
      </w:r>
      <w:r w:rsidR="00B4097B">
        <w:rPr>
          <w:sz w:val="28"/>
          <w:szCs w:val="28"/>
        </w:rPr>
        <w:tab/>
      </w: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Частота выполнения операции записи равна 0,2; частота выполнения операции чтения 0,8, значит интенсивность обращения в информационному фонду равна:</w:t>
      </w: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5805">
        <w:rPr>
          <w:sz w:val="28"/>
          <w:szCs w:val="28"/>
        </w:rPr>
        <w:tab/>
      </w:r>
      <w:r w:rsidRPr="00A17FC8">
        <w:rPr>
          <w:position w:val="-10"/>
          <w:sz w:val="28"/>
          <w:szCs w:val="28"/>
        </w:rPr>
        <w:object w:dxaOrig="2480" w:dyaOrig="340">
          <v:shape id="_x0000_i1050" type="#_x0000_t75" style="width:123.95pt;height:17.55pt" o:ole="">
            <v:imagedata r:id="rId72" o:title=""/>
          </v:shape>
          <o:OLEObject Type="Embed" ProgID="Equation.DSMT4" ShapeID="_x0000_i1050" DrawAspect="Content" ObjectID="_1553501286" r:id="rId73"/>
        </w:object>
      </w:r>
      <w:r>
        <w:rPr>
          <w:sz w:val="28"/>
          <w:szCs w:val="28"/>
        </w:rPr>
        <w:t>.</w:t>
      </w: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17FC8">
        <w:rPr>
          <w:sz w:val="28"/>
          <w:szCs w:val="28"/>
        </w:rPr>
        <w:t>Средний объем данных, предоставляемый пол</w:t>
      </w:r>
      <w:r>
        <w:rPr>
          <w:sz w:val="28"/>
          <w:szCs w:val="28"/>
        </w:rPr>
        <w:t>ьзователю во время выполне</w:t>
      </w:r>
      <w:r w:rsidR="00BE18C3">
        <w:rPr>
          <w:sz w:val="28"/>
          <w:szCs w:val="28"/>
        </w:rPr>
        <w:t>ния i-</w:t>
      </w:r>
      <w:r w:rsidRPr="00A17FC8">
        <w:rPr>
          <w:sz w:val="28"/>
          <w:szCs w:val="28"/>
        </w:rPr>
        <w:t xml:space="preserve">ого запроса определяется </w:t>
      </w:r>
      <w:r>
        <w:rPr>
          <w:sz w:val="28"/>
          <w:szCs w:val="28"/>
        </w:rPr>
        <w:t>по следующей формуле:</w:t>
      </w: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5805">
        <w:rPr>
          <w:sz w:val="28"/>
          <w:szCs w:val="28"/>
        </w:rPr>
        <w:tab/>
      </w:r>
      <w:r w:rsidRPr="00A17FC8">
        <w:rPr>
          <w:position w:val="-40"/>
          <w:sz w:val="28"/>
          <w:szCs w:val="28"/>
        </w:rPr>
        <w:object w:dxaOrig="2079" w:dyaOrig="900">
          <v:shape id="_x0000_i1051" type="#_x0000_t75" style="width:104.55pt;height:45.1pt" o:ole="">
            <v:imagedata r:id="rId74" o:title=""/>
          </v:shape>
          <o:OLEObject Type="Embed" ProgID="Equation.DSMT4" ShapeID="_x0000_i1051" DrawAspect="Content" ObjectID="_1553501287" r:id="rId75"/>
        </w:object>
      </w:r>
      <w:r w:rsidR="00BE18C3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(5)</w:t>
      </w:r>
    </w:p>
    <w:p w:rsidR="00A17FC8" w:rsidRDefault="00A17FC8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E18C3" w:rsidRDefault="00BE18C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ранее выполненных расчетов, получим с</w:t>
      </w:r>
      <w:r w:rsidRPr="00A17FC8">
        <w:rPr>
          <w:sz w:val="28"/>
          <w:szCs w:val="28"/>
        </w:rPr>
        <w:t>редний объем данных, предоставляемый пол</w:t>
      </w:r>
      <w:r>
        <w:rPr>
          <w:sz w:val="28"/>
          <w:szCs w:val="28"/>
        </w:rPr>
        <w:t>ьзователю во время выполнения i-</w:t>
      </w:r>
      <w:r w:rsidRPr="00A17FC8">
        <w:rPr>
          <w:sz w:val="28"/>
          <w:szCs w:val="28"/>
        </w:rPr>
        <w:t>ого запроса</w:t>
      </w:r>
      <w:r>
        <w:rPr>
          <w:sz w:val="28"/>
          <w:szCs w:val="28"/>
        </w:rPr>
        <w:t xml:space="preserve"> равный:</w:t>
      </w:r>
    </w:p>
    <w:p w:rsidR="00BE18C3" w:rsidRDefault="00BE18C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E18C3" w:rsidRDefault="00BE18C3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18C3">
        <w:rPr>
          <w:position w:val="-12"/>
          <w:sz w:val="28"/>
          <w:szCs w:val="28"/>
        </w:rPr>
        <w:object w:dxaOrig="2060" w:dyaOrig="380">
          <v:shape id="_x0000_i1052" type="#_x0000_t75" style="width:102.7pt;height:18.8pt" o:ole="">
            <v:imagedata r:id="rId76" o:title=""/>
          </v:shape>
          <o:OLEObject Type="Embed" ProgID="Equation.DSMT4" ShapeID="_x0000_i1052" DrawAspect="Content" ObjectID="_1553501288" r:id="rId77"/>
        </w:object>
      </w:r>
      <w:r>
        <w:rPr>
          <w:sz w:val="28"/>
          <w:szCs w:val="28"/>
        </w:rPr>
        <w:t>.</w:t>
      </w:r>
    </w:p>
    <w:p w:rsidR="00C3757D" w:rsidRDefault="00C3757D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3757D" w:rsidRDefault="00C3757D" w:rsidP="00B03378">
      <w:pPr>
        <w:spacing w:after="160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C3757D" w:rsidRPr="00E65805" w:rsidRDefault="00C3757D" w:rsidP="00B03378">
      <w:pPr>
        <w:pStyle w:val="1"/>
        <w:spacing w:before="0"/>
        <w:ind w:firstLine="0"/>
        <w:jc w:val="center"/>
        <w:rPr>
          <w:b/>
          <w:sz w:val="28"/>
          <w:szCs w:val="28"/>
        </w:rPr>
      </w:pPr>
      <w:bookmarkStart w:id="17" w:name="_Toc479718421"/>
      <w:r w:rsidRPr="00721A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БИБЛИОГРАФИЧЕСКИЙ СПИСОК</w:t>
      </w:r>
      <w:bookmarkEnd w:id="17"/>
    </w:p>
    <w:p w:rsidR="00C3757D" w:rsidRDefault="00C3757D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3757D" w:rsidRPr="00FD500B" w:rsidRDefault="00C3757D" w:rsidP="00B03378">
      <w:pPr>
        <w:pStyle w:val="a6"/>
        <w:numPr>
          <w:ilvl w:val="0"/>
          <w:numId w:val="3"/>
        </w:numPr>
        <w:tabs>
          <w:tab w:val="clear" w:pos="720"/>
          <w:tab w:val="num" w:pos="284"/>
          <w:tab w:val="num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D500B">
        <w:rPr>
          <w:color w:val="000000"/>
          <w:sz w:val="28"/>
          <w:szCs w:val="28"/>
        </w:rPr>
        <w:t>Воронин А.Н. Вложенные скалярные свертки векторного критерия / А. Н. Воронин // Проблемы управления и информатики. – 2003. – № 5. – С. 10 – 21.</w:t>
      </w:r>
    </w:p>
    <w:p w:rsidR="00C3757D" w:rsidRPr="00FD500B" w:rsidRDefault="00C3757D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D500B">
        <w:rPr>
          <w:color w:val="000000"/>
          <w:sz w:val="28"/>
          <w:szCs w:val="28"/>
        </w:rPr>
        <w:t>2. Игнатьев А.В. Методы и средства проектирования ИС и ИТ: эл. учеб. / А.В. Игнатьев, 2014. – 56 с.</w:t>
      </w:r>
    </w:p>
    <w:p w:rsidR="00C3757D" w:rsidRPr="00FD500B" w:rsidRDefault="00C3757D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D500B">
        <w:rPr>
          <w:color w:val="000000"/>
          <w:sz w:val="28"/>
          <w:szCs w:val="28"/>
        </w:rPr>
        <w:t>3. Орлов, С.А. Технологии разработки программного обеспечения: учеб. / С.А. Орлов. – СПб</w:t>
      </w:r>
      <w:proofErr w:type="gramStart"/>
      <w:r w:rsidRPr="00FD500B">
        <w:rPr>
          <w:color w:val="000000"/>
          <w:sz w:val="28"/>
          <w:szCs w:val="28"/>
        </w:rPr>
        <w:t xml:space="preserve">.: </w:t>
      </w:r>
      <w:proofErr w:type="gramEnd"/>
      <w:r w:rsidRPr="00FD500B">
        <w:rPr>
          <w:color w:val="000000"/>
          <w:sz w:val="28"/>
          <w:szCs w:val="28"/>
        </w:rPr>
        <w:t>Питер, 2002. – 464 с.</w:t>
      </w:r>
    </w:p>
    <w:p w:rsidR="00C3757D" w:rsidRPr="00FD500B" w:rsidRDefault="00C3757D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D500B">
        <w:rPr>
          <w:color w:val="000000"/>
          <w:sz w:val="28"/>
          <w:szCs w:val="28"/>
        </w:rPr>
        <w:t xml:space="preserve">4. </w:t>
      </w:r>
      <w:proofErr w:type="spellStart"/>
      <w:r w:rsidRPr="00FD500B">
        <w:rPr>
          <w:color w:val="111111"/>
          <w:sz w:val="28"/>
          <w:szCs w:val="28"/>
          <w:shd w:val="clear" w:color="auto" w:fill="FFFFFF"/>
        </w:rPr>
        <w:t>Шпилина</w:t>
      </w:r>
      <w:proofErr w:type="spellEnd"/>
      <w:r w:rsidRPr="00FD500B">
        <w:rPr>
          <w:color w:val="111111"/>
          <w:sz w:val="28"/>
          <w:szCs w:val="28"/>
          <w:shd w:val="clear" w:color="auto" w:fill="FFFFFF"/>
        </w:rPr>
        <w:t xml:space="preserve"> Д.Ю. Автоматизация банковской деятельности // Экономика и менеджмент инновационных технологий. 2014. № 1 [Электронный ресурс]. URL: http://ekonomika.snauka.ru/2014/01/3591 (дата обращения: 20.11.2016).</w:t>
      </w:r>
    </w:p>
    <w:p w:rsidR="00C3757D" w:rsidRDefault="00C3757D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FD500B">
        <w:rPr>
          <w:color w:val="111111"/>
          <w:sz w:val="28"/>
          <w:szCs w:val="28"/>
          <w:shd w:val="clear" w:color="auto" w:fill="FFFFFF"/>
        </w:rPr>
        <w:t xml:space="preserve">5. </w:t>
      </w:r>
      <w:proofErr w:type="spellStart"/>
      <w:r w:rsidRPr="00FD500B">
        <w:rPr>
          <w:color w:val="111111"/>
          <w:sz w:val="28"/>
          <w:szCs w:val="28"/>
          <w:shd w:val="clear" w:color="auto" w:fill="FFFFFF"/>
        </w:rPr>
        <w:t>Ramus</w:t>
      </w:r>
      <w:proofErr w:type="spellEnd"/>
      <w:r w:rsidRPr="00FD500B">
        <w:rPr>
          <w:color w:val="111111"/>
          <w:sz w:val="28"/>
          <w:szCs w:val="28"/>
          <w:shd w:val="clear" w:color="auto" w:fill="FFFFFF"/>
        </w:rPr>
        <w:t xml:space="preserve"> [Электронный ресурс]. URL: </w:t>
      </w:r>
      <w:hyperlink r:id="rId78" w:history="1">
        <w:r w:rsidRPr="00FD500B">
          <w:rPr>
            <w:rStyle w:val="a7"/>
            <w:color w:val="1155CC"/>
            <w:sz w:val="28"/>
            <w:szCs w:val="28"/>
            <w:shd w:val="clear" w:color="auto" w:fill="FFFFFF"/>
          </w:rPr>
          <w:t>http://ramussoftware.com</w:t>
        </w:r>
      </w:hyperlink>
      <w:r w:rsidRPr="00FD500B">
        <w:rPr>
          <w:color w:val="111111"/>
          <w:sz w:val="28"/>
          <w:szCs w:val="28"/>
          <w:shd w:val="clear" w:color="auto" w:fill="FFFFFF"/>
        </w:rPr>
        <w:t xml:space="preserve"> (дата обращения: 18.02.2017).</w:t>
      </w:r>
    </w:p>
    <w:p w:rsidR="00C3757D" w:rsidRDefault="00C3757D" w:rsidP="00B03378">
      <w:pPr>
        <w:pStyle w:val="a6"/>
        <w:tabs>
          <w:tab w:val="num" w:pos="993"/>
        </w:tabs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</w:p>
    <w:p w:rsidR="00C3757D" w:rsidRPr="00A17FC8" w:rsidRDefault="00C3757D" w:rsidP="00B03378">
      <w:pPr>
        <w:pStyle w:val="a6"/>
        <w:tabs>
          <w:tab w:val="num" w:pos="993"/>
          <w:tab w:val="center" w:pos="4820"/>
          <w:tab w:val="right" w:pos="6096"/>
          <w:tab w:val="right" w:pos="9355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sectPr w:rsidR="00C3757D" w:rsidRPr="00A17FC8" w:rsidSect="005F7D58">
      <w:footerReference w:type="default" r:id="rId79"/>
      <w:pgSz w:w="11906" w:h="16838"/>
      <w:pgMar w:top="851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378" w:rsidRDefault="00B03378" w:rsidP="00894E2E">
      <w:r>
        <w:separator/>
      </w:r>
    </w:p>
  </w:endnote>
  <w:endnote w:type="continuationSeparator" w:id="0">
    <w:p w:rsidR="00B03378" w:rsidRDefault="00B03378" w:rsidP="0089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428792"/>
      <w:docPartObj>
        <w:docPartGallery w:val="Page Numbers (Bottom of Page)"/>
        <w:docPartUnique/>
      </w:docPartObj>
    </w:sdtPr>
    <w:sdtContent>
      <w:p w:rsidR="00B03378" w:rsidRDefault="00B0337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ACC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378" w:rsidRDefault="00B03378" w:rsidP="00894E2E">
      <w:r>
        <w:separator/>
      </w:r>
    </w:p>
  </w:footnote>
  <w:footnote w:type="continuationSeparator" w:id="0">
    <w:p w:rsidR="00B03378" w:rsidRDefault="00B03378" w:rsidP="00894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B0C"/>
    <w:multiLevelType w:val="hybridMultilevel"/>
    <w:tmpl w:val="6D84D7DC"/>
    <w:lvl w:ilvl="0" w:tplc="B15CA5FE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4A1DD1"/>
    <w:multiLevelType w:val="hybridMultilevel"/>
    <w:tmpl w:val="1BC00596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95E09EA"/>
    <w:multiLevelType w:val="multilevel"/>
    <w:tmpl w:val="83DC31DA"/>
    <w:lvl w:ilvl="0">
      <w:start w:val="1"/>
      <w:numFmt w:val="bullet"/>
      <w:lvlText w:val="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0C0EFD"/>
    <w:multiLevelType w:val="hybridMultilevel"/>
    <w:tmpl w:val="7FE4C0C4"/>
    <w:lvl w:ilvl="0" w:tplc="B15CA5FE">
      <w:start w:val="1"/>
      <w:numFmt w:val="bullet"/>
      <w:lvlText w:val=""/>
      <w:lvlJc w:val="center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3EC55FD"/>
    <w:multiLevelType w:val="multilevel"/>
    <w:tmpl w:val="2B80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4D2F"/>
    <w:multiLevelType w:val="multilevel"/>
    <w:tmpl w:val="924E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95"/>
    <w:rsid w:val="00000BA5"/>
    <w:rsid w:val="00027005"/>
    <w:rsid w:val="000A6BCF"/>
    <w:rsid w:val="0013573C"/>
    <w:rsid w:val="00176F45"/>
    <w:rsid w:val="00186A59"/>
    <w:rsid w:val="001E57D2"/>
    <w:rsid w:val="00257716"/>
    <w:rsid w:val="002D6188"/>
    <w:rsid w:val="002F0595"/>
    <w:rsid w:val="00306088"/>
    <w:rsid w:val="00342346"/>
    <w:rsid w:val="003510C3"/>
    <w:rsid w:val="00414E30"/>
    <w:rsid w:val="00427684"/>
    <w:rsid w:val="0043425A"/>
    <w:rsid w:val="00436B21"/>
    <w:rsid w:val="00444EC8"/>
    <w:rsid w:val="004B1974"/>
    <w:rsid w:val="004B4CD3"/>
    <w:rsid w:val="004B65D1"/>
    <w:rsid w:val="004E38D9"/>
    <w:rsid w:val="004F5004"/>
    <w:rsid w:val="005821E5"/>
    <w:rsid w:val="0059216E"/>
    <w:rsid w:val="005B5459"/>
    <w:rsid w:val="005D7A6E"/>
    <w:rsid w:val="005F7D58"/>
    <w:rsid w:val="00674042"/>
    <w:rsid w:val="00696384"/>
    <w:rsid w:val="0070347B"/>
    <w:rsid w:val="00721A94"/>
    <w:rsid w:val="00721CEA"/>
    <w:rsid w:val="00775E15"/>
    <w:rsid w:val="007A4180"/>
    <w:rsid w:val="007D218C"/>
    <w:rsid w:val="00822EBF"/>
    <w:rsid w:val="00824CA3"/>
    <w:rsid w:val="00860974"/>
    <w:rsid w:val="00894E2E"/>
    <w:rsid w:val="008C3B61"/>
    <w:rsid w:val="008D2BE7"/>
    <w:rsid w:val="00922DC7"/>
    <w:rsid w:val="009351B8"/>
    <w:rsid w:val="009A16FE"/>
    <w:rsid w:val="00A02ADE"/>
    <w:rsid w:val="00A03A35"/>
    <w:rsid w:val="00A17FC8"/>
    <w:rsid w:val="00A40851"/>
    <w:rsid w:val="00A458DC"/>
    <w:rsid w:val="00A55B49"/>
    <w:rsid w:val="00A71EC8"/>
    <w:rsid w:val="00AE72D6"/>
    <w:rsid w:val="00AF373D"/>
    <w:rsid w:val="00B03378"/>
    <w:rsid w:val="00B03D4C"/>
    <w:rsid w:val="00B22C8F"/>
    <w:rsid w:val="00B4097B"/>
    <w:rsid w:val="00B62F5D"/>
    <w:rsid w:val="00BE18C3"/>
    <w:rsid w:val="00C3757D"/>
    <w:rsid w:val="00C40533"/>
    <w:rsid w:val="00C61325"/>
    <w:rsid w:val="00C84625"/>
    <w:rsid w:val="00CE448E"/>
    <w:rsid w:val="00D178B9"/>
    <w:rsid w:val="00DD6031"/>
    <w:rsid w:val="00DE19A3"/>
    <w:rsid w:val="00E07CDB"/>
    <w:rsid w:val="00E40D03"/>
    <w:rsid w:val="00E44078"/>
    <w:rsid w:val="00E65805"/>
    <w:rsid w:val="00EC2ACC"/>
    <w:rsid w:val="00ED59F8"/>
    <w:rsid w:val="00ED655A"/>
    <w:rsid w:val="00F01FF7"/>
    <w:rsid w:val="00F40583"/>
    <w:rsid w:val="00FD1C5B"/>
    <w:rsid w:val="00FD3F30"/>
    <w:rsid w:val="00F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7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50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595"/>
    <w:rPr>
      <w:color w:val="808080"/>
    </w:rPr>
  </w:style>
  <w:style w:type="table" w:styleId="a4">
    <w:name w:val="Table Grid"/>
    <w:basedOn w:val="a1"/>
    <w:uiPriority w:val="39"/>
    <w:rsid w:val="00F01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B4CD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9216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  <w:style w:type="character" w:styleId="a7">
    <w:name w:val="Hyperlink"/>
    <w:basedOn w:val="a0"/>
    <w:uiPriority w:val="99"/>
    <w:unhideWhenUsed/>
    <w:rsid w:val="0059216E"/>
    <w:rPr>
      <w:color w:val="0000FF"/>
      <w:u w:val="single"/>
    </w:rPr>
  </w:style>
  <w:style w:type="character" w:customStyle="1" w:styleId="MTConvertedEquation">
    <w:name w:val="MTConvertedEquation"/>
    <w:basedOn w:val="a0"/>
    <w:rsid w:val="00C61325"/>
    <w:rPr>
      <w:rFonts w:ascii="Cambria Math" w:hAnsi="Cambria Math"/>
      <w:i/>
      <w:lang w:val="en-US"/>
    </w:rPr>
  </w:style>
  <w:style w:type="paragraph" w:customStyle="1" w:styleId="MTDisplayEquation">
    <w:name w:val="MTDisplayEquation"/>
    <w:basedOn w:val="a"/>
    <w:next w:val="a"/>
    <w:link w:val="MTDisplayEquation0"/>
    <w:rsid w:val="00C61325"/>
    <w:pPr>
      <w:tabs>
        <w:tab w:val="center" w:pos="4680"/>
        <w:tab w:val="right" w:pos="9360"/>
      </w:tabs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C61325"/>
    <w:rPr>
      <w:rFonts w:ascii="Times New Roman" w:hAnsi="Times New Roman"/>
      <w:sz w:val="28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E18C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18C3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a0"/>
    <w:rsid w:val="0043425A"/>
  </w:style>
  <w:style w:type="paragraph" w:styleId="aa">
    <w:name w:val="header"/>
    <w:basedOn w:val="a"/>
    <w:link w:val="ab"/>
    <w:uiPriority w:val="99"/>
    <w:unhideWhenUsed/>
    <w:rsid w:val="00894E2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94E2E"/>
    <w:rPr>
      <w:rFonts w:ascii="Times New Roman" w:hAnsi="Times New Roman"/>
      <w:sz w:val="28"/>
      <w:szCs w:val="24"/>
    </w:rPr>
  </w:style>
  <w:style w:type="paragraph" w:styleId="ac">
    <w:name w:val="footer"/>
    <w:basedOn w:val="a"/>
    <w:link w:val="ad"/>
    <w:uiPriority w:val="99"/>
    <w:unhideWhenUsed/>
    <w:rsid w:val="00894E2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94E2E"/>
    <w:rPr>
      <w:rFonts w:ascii="Times New Roman" w:hAnsi="Times New Roman"/>
      <w:sz w:val="28"/>
      <w:szCs w:val="24"/>
    </w:rPr>
  </w:style>
  <w:style w:type="character" w:customStyle="1" w:styleId="ae">
    <w:name w:val="Без интервала Знак"/>
    <w:basedOn w:val="a0"/>
    <w:link w:val="af"/>
    <w:locked/>
    <w:rsid w:val="004F5004"/>
    <w:rPr>
      <w:rFonts w:ascii="Calibri" w:eastAsia="Calibri" w:hAnsi="Calibri" w:cs="Times New Roman"/>
    </w:rPr>
  </w:style>
  <w:style w:type="paragraph" w:styleId="af">
    <w:name w:val="No Spacing"/>
    <w:link w:val="ae"/>
    <w:qFormat/>
    <w:rsid w:val="004F500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F5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1A9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1A94"/>
    <w:pPr>
      <w:tabs>
        <w:tab w:val="right" w:leader="dot" w:pos="9345"/>
      </w:tabs>
      <w:spacing w:after="100"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7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50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0595"/>
    <w:rPr>
      <w:color w:val="808080"/>
    </w:rPr>
  </w:style>
  <w:style w:type="table" w:styleId="a4">
    <w:name w:val="Table Grid"/>
    <w:basedOn w:val="a1"/>
    <w:uiPriority w:val="39"/>
    <w:rsid w:val="00F01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B4CD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9216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lang w:eastAsia="ru-RU"/>
    </w:rPr>
  </w:style>
  <w:style w:type="character" w:styleId="a7">
    <w:name w:val="Hyperlink"/>
    <w:basedOn w:val="a0"/>
    <w:uiPriority w:val="99"/>
    <w:unhideWhenUsed/>
    <w:rsid w:val="0059216E"/>
    <w:rPr>
      <w:color w:val="0000FF"/>
      <w:u w:val="single"/>
    </w:rPr>
  </w:style>
  <w:style w:type="character" w:customStyle="1" w:styleId="MTConvertedEquation">
    <w:name w:val="MTConvertedEquation"/>
    <w:basedOn w:val="a0"/>
    <w:rsid w:val="00C61325"/>
    <w:rPr>
      <w:rFonts w:ascii="Cambria Math" w:hAnsi="Cambria Math"/>
      <w:i/>
      <w:lang w:val="en-US"/>
    </w:rPr>
  </w:style>
  <w:style w:type="paragraph" w:customStyle="1" w:styleId="MTDisplayEquation">
    <w:name w:val="MTDisplayEquation"/>
    <w:basedOn w:val="a"/>
    <w:next w:val="a"/>
    <w:link w:val="MTDisplayEquation0"/>
    <w:rsid w:val="00C61325"/>
    <w:pPr>
      <w:tabs>
        <w:tab w:val="center" w:pos="4680"/>
        <w:tab w:val="right" w:pos="9360"/>
      </w:tabs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C61325"/>
    <w:rPr>
      <w:rFonts w:ascii="Times New Roman" w:hAnsi="Times New Roman"/>
      <w:sz w:val="28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E18C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18C3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a0"/>
    <w:rsid w:val="0043425A"/>
  </w:style>
  <w:style w:type="paragraph" w:styleId="aa">
    <w:name w:val="header"/>
    <w:basedOn w:val="a"/>
    <w:link w:val="ab"/>
    <w:uiPriority w:val="99"/>
    <w:unhideWhenUsed/>
    <w:rsid w:val="00894E2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94E2E"/>
    <w:rPr>
      <w:rFonts w:ascii="Times New Roman" w:hAnsi="Times New Roman"/>
      <w:sz w:val="28"/>
      <w:szCs w:val="24"/>
    </w:rPr>
  </w:style>
  <w:style w:type="paragraph" w:styleId="ac">
    <w:name w:val="footer"/>
    <w:basedOn w:val="a"/>
    <w:link w:val="ad"/>
    <w:uiPriority w:val="99"/>
    <w:unhideWhenUsed/>
    <w:rsid w:val="00894E2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94E2E"/>
    <w:rPr>
      <w:rFonts w:ascii="Times New Roman" w:hAnsi="Times New Roman"/>
      <w:sz w:val="28"/>
      <w:szCs w:val="24"/>
    </w:rPr>
  </w:style>
  <w:style w:type="character" w:customStyle="1" w:styleId="ae">
    <w:name w:val="Без интервала Знак"/>
    <w:basedOn w:val="a0"/>
    <w:link w:val="af"/>
    <w:locked/>
    <w:rsid w:val="004F5004"/>
    <w:rPr>
      <w:rFonts w:ascii="Calibri" w:eastAsia="Calibri" w:hAnsi="Calibri" w:cs="Times New Roman"/>
    </w:rPr>
  </w:style>
  <w:style w:type="paragraph" w:styleId="af">
    <w:name w:val="No Spacing"/>
    <w:link w:val="ae"/>
    <w:qFormat/>
    <w:rsid w:val="004F500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F5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1A9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1A94"/>
    <w:pPr>
      <w:tabs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26" Type="http://schemas.openxmlformats.org/officeDocument/2006/relationships/oleObject" Target="embeddings/oleObject3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4.wmf"/><Relationship Id="rId50" Type="http://schemas.openxmlformats.org/officeDocument/2006/relationships/oleObject" Target="embeddings/oleObject15.bin"/><Relationship Id="rId55" Type="http://schemas.openxmlformats.org/officeDocument/2006/relationships/oleObject" Target="embeddings/oleObject17.bin"/><Relationship Id="rId63" Type="http://schemas.openxmlformats.org/officeDocument/2006/relationships/oleObject" Target="embeddings/oleObject21.bin"/><Relationship Id="rId68" Type="http://schemas.openxmlformats.org/officeDocument/2006/relationships/image" Target="media/image35.wmf"/><Relationship Id="rId76" Type="http://schemas.openxmlformats.org/officeDocument/2006/relationships/image" Target="media/image39.wmf"/><Relationship Id="rId7" Type="http://schemas.openxmlformats.org/officeDocument/2006/relationships/footnotes" Target="footnotes.xml"/><Relationship Id="rId71" Type="http://schemas.openxmlformats.org/officeDocument/2006/relationships/oleObject" Target="embeddings/oleObject25.bin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15.wmf"/><Relationship Id="rId11" Type="http://schemas.openxmlformats.org/officeDocument/2006/relationships/image" Target="media/image3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3.wmf"/><Relationship Id="rId53" Type="http://schemas.openxmlformats.org/officeDocument/2006/relationships/oleObject" Target="embeddings/oleObject16.bin"/><Relationship Id="rId58" Type="http://schemas.openxmlformats.org/officeDocument/2006/relationships/image" Target="media/image30.wmf"/><Relationship Id="rId66" Type="http://schemas.openxmlformats.org/officeDocument/2006/relationships/image" Target="media/image34.wmf"/><Relationship Id="rId74" Type="http://schemas.openxmlformats.org/officeDocument/2006/relationships/image" Target="media/image38.wmf"/><Relationship Id="rId79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20.bin"/><Relationship Id="rId10" Type="http://schemas.openxmlformats.org/officeDocument/2006/relationships/image" Target="media/image2.jpeg"/><Relationship Id="rId19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1" Type="http://schemas.openxmlformats.org/officeDocument/2006/relationships/image" Target="media/image16.wmf"/><Relationship Id="rId44" Type="http://schemas.openxmlformats.org/officeDocument/2006/relationships/oleObject" Target="embeddings/oleObject12.bin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2.bin"/><Relationship Id="rId73" Type="http://schemas.openxmlformats.org/officeDocument/2006/relationships/oleObject" Target="embeddings/oleObject26.bin"/><Relationship Id="rId78" Type="http://schemas.openxmlformats.org/officeDocument/2006/relationships/hyperlink" Target="http://ramussoftware.com" TargetMode="External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wmf"/><Relationship Id="rId30" Type="http://schemas.openxmlformats.org/officeDocument/2006/relationships/oleObject" Target="embeddings/oleObject5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4.bin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4.bin"/><Relationship Id="rId77" Type="http://schemas.openxmlformats.org/officeDocument/2006/relationships/oleObject" Target="embeddings/oleObject28.bin"/><Relationship Id="rId8" Type="http://schemas.openxmlformats.org/officeDocument/2006/relationships/endnotes" Target="endnotes.xml"/><Relationship Id="rId51" Type="http://schemas.openxmlformats.org/officeDocument/2006/relationships/image" Target="media/image26.jpeg"/><Relationship Id="rId72" Type="http://schemas.openxmlformats.org/officeDocument/2006/relationships/image" Target="media/image37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3.bin"/><Relationship Id="rId59" Type="http://schemas.openxmlformats.org/officeDocument/2006/relationships/oleObject" Target="embeddings/oleObject19.bin"/><Relationship Id="rId67" Type="http://schemas.openxmlformats.org/officeDocument/2006/relationships/oleObject" Target="embeddings/oleObject23.bin"/><Relationship Id="rId20" Type="http://schemas.openxmlformats.org/officeDocument/2006/relationships/image" Target="media/image10.jpeg"/><Relationship Id="rId41" Type="http://schemas.openxmlformats.org/officeDocument/2006/relationships/image" Target="media/image21.wmf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49" Type="http://schemas.openxmlformats.org/officeDocument/2006/relationships/image" Target="media/image25.wmf"/><Relationship Id="rId57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ECD1-EA6B-4157-B6FD-E89C243F0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20</Pages>
  <Words>15650</Words>
  <Characters>8922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irina</cp:lastModifiedBy>
  <cp:revision>21</cp:revision>
  <cp:lastPrinted>2017-04-11T21:06:00Z</cp:lastPrinted>
  <dcterms:created xsi:type="dcterms:W3CDTF">2017-03-14T20:05:00Z</dcterms:created>
  <dcterms:modified xsi:type="dcterms:W3CDTF">2017-04-12T08:21:00Z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CharWidth=0 %_x000d_
MinGa</vt:lpwstr>
  </property>
  <property fmtid="{D5CDD505-2E9C-101B-9397-08002B2CF9AE}" pid="5" name="MTPreferences 3">
    <vt:lpwstr>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form_kurs.eqp</vt:lpwstr>
  </property>
  <property fmtid="{D5CDD505-2E9C-101B-9397-08002B2CF9AE}" pid="7" name="MTWinEqns">
    <vt:bool>true</vt:bool>
  </property>
</Properties>
</file>