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Министерство образования и науки Российской Федерации</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ФГАОУ ВО «Севастопольский государственный университет»</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Институт информационных технологий и управления в технических системах</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r w:rsidRPr="00A70E1D">
        <w:rPr>
          <w:rFonts w:eastAsia="Calibri"/>
          <w:sz w:val="28"/>
          <w:szCs w:val="28"/>
        </w:rPr>
        <w:t>Кафедра Информационных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jc w:val="center"/>
        <w:rPr>
          <w:rFonts w:ascii="Times New Roman" w:hAnsi="Times New Roman"/>
          <w:sz w:val="28"/>
          <w:szCs w:val="28"/>
        </w:rPr>
      </w:pPr>
      <w:r w:rsidRPr="004F5004">
        <w:rPr>
          <w:rFonts w:ascii="Times New Roman" w:hAnsi="Times New Roman"/>
          <w:sz w:val="28"/>
          <w:szCs w:val="28"/>
        </w:rPr>
        <w:t>ПОЯСНИТЕЛЬНАЯ ЗАПИСКА</w:t>
      </w:r>
    </w:p>
    <w:p w:rsidR="00A70E1D" w:rsidRPr="004F5004" w:rsidRDefault="00A70E1D" w:rsidP="00A70E1D">
      <w:pPr>
        <w:pStyle w:val="af0"/>
        <w:jc w:val="center"/>
        <w:rPr>
          <w:rFonts w:ascii="Times New Roman" w:hAnsi="Times New Roman"/>
          <w:sz w:val="28"/>
          <w:szCs w:val="28"/>
        </w:rPr>
      </w:pPr>
      <w:r>
        <w:rPr>
          <w:rFonts w:ascii="Times New Roman" w:hAnsi="Times New Roman"/>
          <w:sz w:val="28"/>
          <w:szCs w:val="28"/>
        </w:rPr>
        <w:t>к курсовому проекту</w:t>
      </w:r>
    </w:p>
    <w:p w:rsidR="00A70E1D" w:rsidRPr="00A70E1D" w:rsidRDefault="00A70E1D" w:rsidP="00A70E1D">
      <w:pPr>
        <w:pStyle w:val="af0"/>
        <w:jc w:val="center"/>
        <w:rPr>
          <w:rFonts w:ascii="Times New Roman" w:hAnsi="Times New Roman"/>
          <w:sz w:val="28"/>
          <w:szCs w:val="28"/>
          <w:lang w:val="ru-RU"/>
        </w:rPr>
      </w:pPr>
      <w:r w:rsidRPr="004F5004">
        <w:rPr>
          <w:rFonts w:ascii="Times New Roman" w:hAnsi="Times New Roman"/>
          <w:sz w:val="28"/>
          <w:szCs w:val="28"/>
        </w:rPr>
        <w:t xml:space="preserve">по </w:t>
      </w:r>
      <w:proofErr w:type="spellStart"/>
      <w:r w:rsidRPr="004F5004">
        <w:rPr>
          <w:rFonts w:ascii="Times New Roman" w:hAnsi="Times New Roman"/>
          <w:sz w:val="28"/>
          <w:szCs w:val="28"/>
        </w:rPr>
        <w:t>дисциплине</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Технологии</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проектирования</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информационных</w:t>
      </w:r>
      <w:proofErr w:type="spellEnd"/>
      <w:r w:rsidRPr="004F5004">
        <w:rPr>
          <w:rFonts w:ascii="Times New Roman" w:hAnsi="Times New Roman"/>
          <w:sz w:val="28"/>
          <w:szCs w:val="28"/>
        </w:rPr>
        <w:t xml:space="preserve">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ind w:firstLine="7088"/>
        <w:rPr>
          <w:rFonts w:ascii="Times New Roman" w:hAnsi="Times New Roman"/>
          <w:sz w:val="28"/>
          <w:szCs w:val="28"/>
        </w:rPr>
      </w:pPr>
      <w:proofErr w:type="spellStart"/>
      <w:r w:rsidRPr="004F5004">
        <w:rPr>
          <w:rFonts w:ascii="Times New Roman" w:hAnsi="Times New Roman"/>
          <w:sz w:val="28"/>
          <w:szCs w:val="28"/>
        </w:rPr>
        <w:t>Выполнил</w:t>
      </w:r>
      <w:proofErr w:type="spellEnd"/>
      <w:r w:rsidRPr="004F5004">
        <w:rPr>
          <w:rFonts w:ascii="Times New Roman" w:hAnsi="Times New Roman"/>
          <w:sz w:val="28"/>
          <w:szCs w:val="28"/>
        </w:rPr>
        <w:t>:</w:t>
      </w:r>
    </w:p>
    <w:p w:rsidR="00A70E1D" w:rsidRPr="00A70E1D" w:rsidRDefault="00A70E1D" w:rsidP="00A70E1D">
      <w:pPr>
        <w:pStyle w:val="af0"/>
        <w:ind w:firstLine="7088"/>
        <w:rPr>
          <w:rFonts w:ascii="Times New Roman" w:hAnsi="Times New Roman"/>
          <w:sz w:val="28"/>
          <w:szCs w:val="28"/>
          <w:lang w:val="ru-RU"/>
        </w:rPr>
      </w:pPr>
      <w:r>
        <w:rPr>
          <w:rFonts w:ascii="Times New Roman" w:hAnsi="Times New Roman"/>
          <w:sz w:val="28"/>
          <w:szCs w:val="28"/>
        </w:rPr>
        <w:t>с</w:t>
      </w:r>
      <w:r w:rsidRPr="004F5004">
        <w:rPr>
          <w:rFonts w:ascii="Times New Roman" w:hAnsi="Times New Roman"/>
          <w:sz w:val="28"/>
          <w:szCs w:val="28"/>
        </w:rPr>
        <w:t xml:space="preserve">т. гр. ИСм-11о </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lang w:val="ru-RU"/>
        </w:rPr>
        <w:t>Лисянский А. И</w:t>
      </w:r>
      <w:r>
        <w:rPr>
          <w:rFonts w:ascii="Times New Roman" w:hAnsi="Times New Roman"/>
          <w:sz w:val="28"/>
          <w:szCs w:val="28"/>
        </w:rPr>
        <w:t>.</w:t>
      </w:r>
    </w:p>
    <w:p w:rsidR="00A70E1D" w:rsidRPr="00A70E1D" w:rsidRDefault="00A70E1D" w:rsidP="00A70E1D">
      <w:pPr>
        <w:pStyle w:val="af0"/>
        <w:ind w:firstLine="7088"/>
        <w:rPr>
          <w:rFonts w:ascii="Times New Roman" w:hAnsi="Times New Roman"/>
          <w:sz w:val="28"/>
          <w:szCs w:val="28"/>
          <w:lang w:val="ru-RU"/>
        </w:rPr>
      </w:pPr>
    </w:p>
    <w:p w:rsidR="00A70E1D" w:rsidRPr="004F5004" w:rsidRDefault="00A70E1D" w:rsidP="00A70E1D">
      <w:pPr>
        <w:pStyle w:val="af0"/>
        <w:ind w:firstLine="7088"/>
        <w:rPr>
          <w:rFonts w:ascii="Times New Roman" w:hAnsi="Times New Roman"/>
          <w:sz w:val="28"/>
          <w:szCs w:val="28"/>
        </w:rPr>
      </w:pPr>
      <w:proofErr w:type="spellStart"/>
      <w:r w:rsidRPr="004F5004">
        <w:rPr>
          <w:rFonts w:ascii="Times New Roman" w:hAnsi="Times New Roman"/>
          <w:sz w:val="28"/>
          <w:szCs w:val="28"/>
        </w:rPr>
        <w:t>Проверил</w:t>
      </w:r>
      <w:proofErr w:type="spellEnd"/>
      <w:r w:rsidRPr="004F5004">
        <w:rPr>
          <w:rFonts w:ascii="Times New Roman" w:hAnsi="Times New Roman"/>
          <w:sz w:val="28"/>
          <w:szCs w:val="28"/>
        </w:rPr>
        <w:t>:</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rPr>
        <w:t xml:space="preserve">проф. </w:t>
      </w:r>
      <w:proofErr w:type="spellStart"/>
      <w:r>
        <w:rPr>
          <w:rFonts w:ascii="Times New Roman" w:hAnsi="Times New Roman"/>
          <w:sz w:val="28"/>
          <w:szCs w:val="28"/>
        </w:rPr>
        <w:t>Доронина</w:t>
      </w:r>
      <w:proofErr w:type="spellEnd"/>
      <w:r>
        <w:rPr>
          <w:rFonts w:ascii="Times New Roman" w:hAnsi="Times New Roman"/>
          <w:sz w:val="28"/>
          <w:szCs w:val="28"/>
        </w:rPr>
        <w:t xml:space="preserve"> Ю.В.</w:t>
      </w:r>
    </w:p>
    <w:p w:rsidR="00A70E1D" w:rsidRPr="004F5004" w:rsidRDefault="00A70E1D" w:rsidP="00A70E1D">
      <w:pPr>
        <w:ind w:firstLine="7088"/>
        <w:jc w:val="left"/>
        <w:rPr>
          <w:rFonts w:eastAsia="Calibri"/>
          <w:szCs w:val="28"/>
        </w:rPr>
      </w:pPr>
    </w:p>
    <w:p w:rsidR="00A70E1D" w:rsidRPr="004F5004"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4F5004" w:rsidRDefault="00A70E1D" w:rsidP="00A70E1D">
      <w:pPr>
        <w:rPr>
          <w:rFonts w:eastAsia="Calibri"/>
          <w:szCs w:val="28"/>
        </w:rPr>
      </w:pPr>
    </w:p>
    <w:p w:rsidR="00A70E1D" w:rsidRPr="004F5004" w:rsidRDefault="00A70E1D" w:rsidP="00A70E1D">
      <w:pPr>
        <w:rPr>
          <w:rFonts w:eastAsia="Calibri"/>
          <w:szCs w:val="28"/>
        </w:rPr>
      </w:pPr>
      <w:r w:rsidRPr="004F5004">
        <w:rPr>
          <w:rFonts w:eastAsia="Calibri"/>
          <w:szCs w:val="28"/>
        </w:rPr>
        <w:t>Севастополь</w:t>
      </w:r>
    </w:p>
    <w:p w:rsidR="00A70E1D" w:rsidRPr="004F5004" w:rsidRDefault="00A70E1D" w:rsidP="00A70E1D">
      <w:pPr>
        <w:rPr>
          <w:rFonts w:eastAsia="Calibri"/>
          <w:szCs w:val="28"/>
        </w:rPr>
      </w:pPr>
      <w:r>
        <w:rPr>
          <w:rFonts w:eastAsia="Calibri"/>
          <w:szCs w:val="28"/>
        </w:rPr>
        <w:t>2017</w:t>
      </w:r>
    </w:p>
    <w:sdt>
      <w:sdtPr>
        <w:rPr>
          <w:rFonts w:ascii="Times New Roman" w:eastAsia="Times New Roman" w:hAnsi="Times New Roman" w:cs="Times New Roman"/>
          <w:b w:val="0"/>
          <w:bCs w:val="0"/>
          <w:color w:val="auto"/>
          <w:sz w:val="24"/>
          <w:szCs w:val="24"/>
          <w:lang w:val="ru-RU" w:eastAsia="ru-RU"/>
        </w:rPr>
        <w:id w:val="-1204015258"/>
        <w:docPartObj>
          <w:docPartGallery w:val="Table of Contents"/>
          <w:docPartUnique/>
        </w:docPartObj>
      </w:sdtPr>
      <w:sdtContent>
        <w:p w:rsidR="005E745D" w:rsidRDefault="005E745D">
          <w:pPr>
            <w:pStyle w:val="ad"/>
          </w:pPr>
          <w:r>
            <w:rPr>
              <w:lang w:val="ru-RU"/>
            </w:rPr>
            <w:t>Оглавление</w:t>
          </w:r>
        </w:p>
        <w:p w:rsidR="007D4086" w:rsidRDefault="005E745D">
          <w:pPr>
            <w:pStyle w:val="11"/>
            <w:tabs>
              <w:tab w:val="right" w:leader="dot" w:pos="9911"/>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82164018" w:history="1">
            <w:r w:rsidR="007D4086" w:rsidRPr="00492B48">
              <w:rPr>
                <w:rStyle w:val="a6"/>
                <w:noProof/>
              </w:rPr>
              <w:t>Введение</w:t>
            </w:r>
            <w:r w:rsidR="007D4086">
              <w:rPr>
                <w:noProof/>
                <w:webHidden/>
              </w:rPr>
              <w:tab/>
            </w:r>
            <w:r w:rsidR="007D4086">
              <w:rPr>
                <w:noProof/>
                <w:webHidden/>
              </w:rPr>
              <w:fldChar w:fldCharType="begin"/>
            </w:r>
            <w:r w:rsidR="007D4086">
              <w:rPr>
                <w:noProof/>
                <w:webHidden/>
              </w:rPr>
              <w:instrText xml:space="preserve"> PAGEREF _Toc482164018 \h </w:instrText>
            </w:r>
            <w:r w:rsidR="007D4086">
              <w:rPr>
                <w:noProof/>
                <w:webHidden/>
              </w:rPr>
            </w:r>
            <w:r w:rsidR="007D4086">
              <w:rPr>
                <w:noProof/>
                <w:webHidden/>
              </w:rPr>
              <w:fldChar w:fldCharType="separate"/>
            </w:r>
            <w:r w:rsidR="007D4086">
              <w:rPr>
                <w:noProof/>
                <w:webHidden/>
              </w:rPr>
              <w:t>4</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19" w:history="1">
            <w:r w:rsidR="007D4086" w:rsidRPr="00492B48">
              <w:rPr>
                <w:rStyle w:val="a6"/>
                <w:noProof/>
              </w:rPr>
              <w:t>1. Постановка задачи</w:t>
            </w:r>
            <w:r w:rsidR="007D4086">
              <w:rPr>
                <w:noProof/>
                <w:webHidden/>
              </w:rPr>
              <w:tab/>
            </w:r>
            <w:r w:rsidR="007D4086">
              <w:rPr>
                <w:noProof/>
                <w:webHidden/>
              </w:rPr>
              <w:fldChar w:fldCharType="begin"/>
            </w:r>
            <w:r w:rsidR="007D4086">
              <w:rPr>
                <w:noProof/>
                <w:webHidden/>
              </w:rPr>
              <w:instrText xml:space="preserve"> PAGEREF _Toc482164019 \h </w:instrText>
            </w:r>
            <w:r w:rsidR="007D4086">
              <w:rPr>
                <w:noProof/>
                <w:webHidden/>
              </w:rPr>
            </w:r>
            <w:r w:rsidR="007D4086">
              <w:rPr>
                <w:noProof/>
                <w:webHidden/>
              </w:rPr>
              <w:fldChar w:fldCharType="separate"/>
            </w:r>
            <w:r w:rsidR="007D4086">
              <w:rPr>
                <w:noProof/>
                <w:webHidden/>
              </w:rPr>
              <w:t>5</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0" w:history="1">
            <w:r w:rsidR="007D4086" w:rsidRPr="00492B48">
              <w:rPr>
                <w:rStyle w:val="a6"/>
                <w:noProof/>
              </w:rPr>
              <w:t>1.1. Описание предметной области</w:t>
            </w:r>
            <w:r w:rsidR="007D4086">
              <w:rPr>
                <w:noProof/>
                <w:webHidden/>
              </w:rPr>
              <w:tab/>
            </w:r>
            <w:r w:rsidR="007D4086">
              <w:rPr>
                <w:noProof/>
                <w:webHidden/>
              </w:rPr>
              <w:fldChar w:fldCharType="begin"/>
            </w:r>
            <w:r w:rsidR="007D4086">
              <w:rPr>
                <w:noProof/>
                <w:webHidden/>
              </w:rPr>
              <w:instrText xml:space="preserve"> PAGEREF _Toc482164020 \h </w:instrText>
            </w:r>
            <w:r w:rsidR="007D4086">
              <w:rPr>
                <w:noProof/>
                <w:webHidden/>
              </w:rPr>
            </w:r>
            <w:r w:rsidR="007D4086">
              <w:rPr>
                <w:noProof/>
                <w:webHidden/>
              </w:rPr>
              <w:fldChar w:fldCharType="separate"/>
            </w:r>
            <w:r w:rsidR="007D4086">
              <w:rPr>
                <w:noProof/>
                <w:webHidden/>
              </w:rPr>
              <w:t>5</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1" w:history="1">
            <w:r w:rsidR="007D4086" w:rsidRPr="00492B48">
              <w:rPr>
                <w:rStyle w:val="a6"/>
                <w:noProof/>
              </w:rPr>
              <w:t>1.2. Описание входных данных</w:t>
            </w:r>
            <w:r w:rsidR="007D4086">
              <w:rPr>
                <w:noProof/>
                <w:webHidden/>
              </w:rPr>
              <w:tab/>
            </w:r>
            <w:r w:rsidR="007D4086">
              <w:rPr>
                <w:noProof/>
                <w:webHidden/>
              </w:rPr>
              <w:fldChar w:fldCharType="begin"/>
            </w:r>
            <w:r w:rsidR="007D4086">
              <w:rPr>
                <w:noProof/>
                <w:webHidden/>
              </w:rPr>
              <w:instrText xml:space="preserve"> PAGEREF _Toc482164021 \h </w:instrText>
            </w:r>
            <w:r w:rsidR="007D4086">
              <w:rPr>
                <w:noProof/>
                <w:webHidden/>
              </w:rPr>
            </w:r>
            <w:r w:rsidR="007D4086">
              <w:rPr>
                <w:noProof/>
                <w:webHidden/>
              </w:rPr>
              <w:fldChar w:fldCharType="separate"/>
            </w:r>
            <w:r w:rsidR="007D4086">
              <w:rPr>
                <w:noProof/>
                <w:webHidden/>
              </w:rPr>
              <w:t>7</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2" w:history="1">
            <w:r w:rsidR="007D4086" w:rsidRPr="00492B48">
              <w:rPr>
                <w:rStyle w:val="a6"/>
                <w:noProof/>
              </w:rPr>
              <w:t>1.3. Требования к ИС</w:t>
            </w:r>
            <w:r w:rsidR="007D4086">
              <w:rPr>
                <w:noProof/>
                <w:webHidden/>
              </w:rPr>
              <w:tab/>
            </w:r>
            <w:r w:rsidR="007D4086">
              <w:rPr>
                <w:noProof/>
                <w:webHidden/>
              </w:rPr>
              <w:fldChar w:fldCharType="begin"/>
            </w:r>
            <w:r w:rsidR="007D4086">
              <w:rPr>
                <w:noProof/>
                <w:webHidden/>
              </w:rPr>
              <w:instrText xml:space="preserve"> PAGEREF _Toc482164022 \h </w:instrText>
            </w:r>
            <w:r w:rsidR="007D4086">
              <w:rPr>
                <w:noProof/>
                <w:webHidden/>
              </w:rPr>
            </w:r>
            <w:r w:rsidR="007D4086">
              <w:rPr>
                <w:noProof/>
                <w:webHidden/>
              </w:rPr>
              <w:fldChar w:fldCharType="separate"/>
            </w:r>
            <w:r w:rsidR="007D4086">
              <w:rPr>
                <w:noProof/>
                <w:webHidden/>
              </w:rPr>
              <w:t>9</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3" w:history="1">
            <w:r w:rsidR="007D4086" w:rsidRPr="00492B48">
              <w:rPr>
                <w:rStyle w:val="a6"/>
                <w:noProof/>
              </w:rPr>
              <w:t>1.4. Ограничения при создании ИС</w:t>
            </w:r>
            <w:r w:rsidR="007D4086">
              <w:rPr>
                <w:noProof/>
                <w:webHidden/>
              </w:rPr>
              <w:tab/>
            </w:r>
            <w:r w:rsidR="007D4086">
              <w:rPr>
                <w:noProof/>
                <w:webHidden/>
              </w:rPr>
              <w:fldChar w:fldCharType="begin"/>
            </w:r>
            <w:r w:rsidR="007D4086">
              <w:rPr>
                <w:noProof/>
                <w:webHidden/>
              </w:rPr>
              <w:instrText xml:space="preserve"> PAGEREF _Toc482164023 \h </w:instrText>
            </w:r>
            <w:r w:rsidR="007D4086">
              <w:rPr>
                <w:noProof/>
                <w:webHidden/>
              </w:rPr>
            </w:r>
            <w:r w:rsidR="007D4086">
              <w:rPr>
                <w:noProof/>
                <w:webHidden/>
              </w:rPr>
              <w:fldChar w:fldCharType="separate"/>
            </w:r>
            <w:r w:rsidR="007D4086">
              <w:rPr>
                <w:noProof/>
                <w:webHidden/>
              </w:rPr>
              <w:t>10</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4" w:history="1">
            <w:r w:rsidR="007D4086" w:rsidRPr="00492B48">
              <w:rPr>
                <w:rStyle w:val="a6"/>
                <w:noProof/>
              </w:rPr>
              <w:t>2. Описание комплекса технологий для проектирования ИС</w:t>
            </w:r>
            <w:r w:rsidR="007D4086">
              <w:rPr>
                <w:noProof/>
                <w:webHidden/>
              </w:rPr>
              <w:tab/>
            </w:r>
            <w:r w:rsidR="007D4086">
              <w:rPr>
                <w:noProof/>
                <w:webHidden/>
              </w:rPr>
              <w:fldChar w:fldCharType="begin"/>
            </w:r>
            <w:r w:rsidR="007D4086">
              <w:rPr>
                <w:noProof/>
                <w:webHidden/>
              </w:rPr>
              <w:instrText xml:space="preserve"> PAGEREF _Toc482164024 \h </w:instrText>
            </w:r>
            <w:r w:rsidR="007D4086">
              <w:rPr>
                <w:noProof/>
                <w:webHidden/>
              </w:rPr>
            </w:r>
            <w:r w:rsidR="007D4086">
              <w:rPr>
                <w:noProof/>
                <w:webHidden/>
              </w:rPr>
              <w:fldChar w:fldCharType="separate"/>
            </w:r>
            <w:r w:rsidR="007D4086">
              <w:rPr>
                <w:noProof/>
                <w:webHidden/>
              </w:rPr>
              <w:t>11</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5" w:history="1">
            <w:r w:rsidR="007D4086" w:rsidRPr="00492B48">
              <w:rPr>
                <w:rStyle w:val="a6"/>
                <w:noProof/>
              </w:rPr>
              <w:t>2.1. Обоснование выбора модели жизненного цикла при проектировании ИС</w:t>
            </w:r>
            <w:r w:rsidR="007D4086">
              <w:rPr>
                <w:noProof/>
                <w:webHidden/>
              </w:rPr>
              <w:tab/>
            </w:r>
            <w:r w:rsidR="007D4086">
              <w:rPr>
                <w:noProof/>
                <w:webHidden/>
              </w:rPr>
              <w:fldChar w:fldCharType="begin"/>
            </w:r>
            <w:r w:rsidR="007D4086">
              <w:rPr>
                <w:noProof/>
                <w:webHidden/>
              </w:rPr>
              <w:instrText xml:space="preserve"> PAGEREF _Toc482164025 \h </w:instrText>
            </w:r>
            <w:r w:rsidR="007D4086">
              <w:rPr>
                <w:noProof/>
                <w:webHidden/>
              </w:rPr>
            </w:r>
            <w:r w:rsidR="007D4086">
              <w:rPr>
                <w:noProof/>
                <w:webHidden/>
              </w:rPr>
              <w:fldChar w:fldCharType="separate"/>
            </w:r>
            <w:r w:rsidR="007D4086">
              <w:rPr>
                <w:noProof/>
                <w:webHidden/>
              </w:rPr>
              <w:t>12</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6" w:history="1">
            <w:r w:rsidR="007D4086" w:rsidRPr="00492B48">
              <w:rPr>
                <w:rStyle w:val="a6"/>
                <w:noProof/>
              </w:rPr>
              <w:t>2.2. Описание вложенных уровней проектирования ИС</w:t>
            </w:r>
            <w:r w:rsidR="007D4086">
              <w:rPr>
                <w:noProof/>
                <w:webHidden/>
              </w:rPr>
              <w:tab/>
            </w:r>
            <w:r w:rsidR="007D4086">
              <w:rPr>
                <w:noProof/>
                <w:webHidden/>
              </w:rPr>
              <w:fldChar w:fldCharType="begin"/>
            </w:r>
            <w:r w:rsidR="007D4086">
              <w:rPr>
                <w:noProof/>
                <w:webHidden/>
              </w:rPr>
              <w:instrText xml:space="preserve"> PAGEREF _Toc482164026 \h </w:instrText>
            </w:r>
            <w:r w:rsidR="007D4086">
              <w:rPr>
                <w:noProof/>
                <w:webHidden/>
              </w:rPr>
            </w:r>
            <w:r w:rsidR="007D4086">
              <w:rPr>
                <w:noProof/>
                <w:webHidden/>
              </w:rPr>
              <w:fldChar w:fldCharType="separate"/>
            </w:r>
            <w:r w:rsidR="007D4086">
              <w:rPr>
                <w:noProof/>
                <w:webHidden/>
              </w:rPr>
              <w:t>14</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7" w:history="1">
            <w:r w:rsidR="007D4086" w:rsidRPr="00492B48">
              <w:rPr>
                <w:rStyle w:val="a6"/>
                <w:noProof/>
              </w:rPr>
              <w:t>2.3. Обоснование комплекса технологий при проектировании ИС</w:t>
            </w:r>
            <w:r w:rsidR="007D4086">
              <w:rPr>
                <w:noProof/>
                <w:webHidden/>
              </w:rPr>
              <w:tab/>
            </w:r>
            <w:r w:rsidR="007D4086">
              <w:rPr>
                <w:noProof/>
                <w:webHidden/>
              </w:rPr>
              <w:fldChar w:fldCharType="begin"/>
            </w:r>
            <w:r w:rsidR="007D4086">
              <w:rPr>
                <w:noProof/>
                <w:webHidden/>
              </w:rPr>
              <w:instrText xml:space="preserve"> PAGEREF _Toc482164027 \h </w:instrText>
            </w:r>
            <w:r w:rsidR="007D4086">
              <w:rPr>
                <w:noProof/>
                <w:webHidden/>
              </w:rPr>
            </w:r>
            <w:r w:rsidR="007D4086">
              <w:rPr>
                <w:noProof/>
                <w:webHidden/>
              </w:rPr>
              <w:fldChar w:fldCharType="separate"/>
            </w:r>
            <w:r w:rsidR="007D4086">
              <w:rPr>
                <w:noProof/>
                <w:webHidden/>
              </w:rPr>
              <w:t>17</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8" w:history="1">
            <w:r w:rsidR="007D4086" w:rsidRPr="00492B48">
              <w:rPr>
                <w:rStyle w:val="a6"/>
                <w:noProof/>
              </w:rPr>
              <w:t>2.4. Формализованное описание комплекса технологий при проектировании ИС</w:t>
            </w:r>
            <w:r w:rsidR="007D4086">
              <w:rPr>
                <w:noProof/>
                <w:webHidden/>
              </w:rPr>
              <w:tab/>
            </w:r>
            <w:r w:rsidR="007D4086">
              <w:rPr>
                <w:noProof/>
                <w:webHidden/>
              </w:rPr>
              <w:fldChar w:fldCharType="begin"/>
            </w:r>
            <w:r w:rsidR="007D4086">
              <w:rPr>
                <w:noProof/>
                <w:webHidden/>
              </w:rPr>
              <w:instrText xml:space="preserve"> PAGEREF _Toc482164028 \h </w:instrText>
            </w:r>
            <w:r w:rsidR="007D4086">
              <w:rPr>
                <w:noProof/>
                <w:webHidden/>
              </w:rPr>
            </w:r>
            <w:r w:rsidR="007D4086">
              <w:rPr>
                <w:noProof/>
                <w:webHidden/>
              </w:rPr>
              <w:fldChar w:fldCharType="separate"/>
            </w:r>
            <w:r w:rsidR="007D4086">
              <w:rPr>
                <w:noProof/>
                <w:webHidden/>
              </w:rPr>
              <w:t>17</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29" w:history="1">
            <w:r w:rsidR="007D4086" w:rsidRPr="00492B48">
              <w:rPr>
                <w:rStyle w:val="a6"/>
                <w:noProof/>
              </w:rPr>
              <w:t>3. Оценка эффективности выбранного комплекса технологий при проектировании ИС</w:t>
            </w:r>
            <w:r w:rsidR="007D4086">
              <w:rPr>
                <w:noProof/>
                <w:webHidden/>
              </w:rPr>
              <w:tab/>
            </w:r>
            <w:r w:rsidR="007D4086">
              <w:rPr>
                <w:noProof/>
                <w:webHidden/>
              </w:rPr>
              <w:fldChar w:fldCharType="begin"/>
            </w:r>
            <w:r w:rsidR="007D4086">
              <w:rPr>
                <w:noProof/>
                <w:webHidden/>
              </w:rPr>
              <w:instrText xml:space="preserve"> PAGEREF _Toc482164029 \h </w:instrText>
            </w:r>
            <w:r w:rsidR="007D4086">
              <w:rPr>
                <w:noProof/>
                <w:webHidden/>
              </w:rPr>
            </w:r>
            <w:r w:rsidR="007D4086">
              <w:rPr>
                <w:noProof/>
                <w:webHidden/>
              </w:rPr>
              <w:fldChar w:fldCharType="separate"/>
            </w:r>
            <w:r w:rsidR="007D4086">
              <w:rPr>
                <w:noProof/>
                <w:webHidden/>
              </w:rPr>
              <w:t>19</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30" w:history="1">
            <w:r w:rsidR="007D4086" w:rsidRPr="00492B48">
              <w:rPr>
                <w:rStyle w:val="a6"/>
                <w:noProof/>
              </w:rPr>
              <w:t>3.1. Выбор критериев оценки комплекса технологий при проектировании ИС</w:t>
            </w:r>
            <w:r w:rsidR="007D4086">
              <w:rPr>
                <w:noProof/>
                <w:webHidden/>
              </w:rPr>
              <w:tab/>
            </w:r>
            <w:r w:rsidR="007D4086">
              <w:rPr>
                <w:noProof/>
                <w:webHidden/>
              </w:rPr>
              <w:fldChar w:fldCharType="begin"/>
            </w:r>
            <w:r w:rsidR="007D4086">
              <w:rPr>
                <w:noProof/>
                <w:webHidden/>
              </w:rPr>
              <w:instrText xml:space="preserve"> PAGEREF _Toc482164030 \h </w:instrText>
            </w:r>
            <w:r w:rsidR="007D4086">
              <w:rPr>
                <w:noProof/>
                <w:webHidden/>
              </w:rPr>
            </w:r>
            <w:r w:rsidR="007D4086">
              <w:rPr>
                <w:noProof/>
                <w:webHidden/>
              </w:rPr>
              <w:fldChar w:fldCharType="separate"/>
            </w:r>
            <w:r w:rsidR="007D4086">
              <w:rPr>
                <w:noProof/>
                <w:webHidden/>
              </w:rPr>
              <w:t>19</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31" w:history="1">
            <w:r w:rsidR="007D4086" w:rsidRPr="00492B48">
              <w:rPr>
                <w:rStyle w:val="a6"/>
                <w:noProof/>
              </w:rPr>
              <w:t>3.2. Расчет показателя эффективности оценки комплекса технологий</w:t>
            </w:r>
            <w:r w:rsidR="007D4086">
              <w:rPr>
                <w:noProof/>
                <w:webHidden/>
              </w:rPr>
              <w:tab/>
            </w:r>
            <w:r w:rsidR="007D4086">
              <w:rPr>
                <w:noProof/>
                <w:webHidden/>
              </w:rPr>
              <w:fldChar w:fldCharType="begin"/>
            </w:r>
            <w:r w:rsidR="007D4086">
              <w:rPr>
                <w:noProof/>
                <w:webHidden/>
              </w:rPr>
              <w:instrText xml:space="preserve"> PAGEREF _Toc482164031 \h </w:instrText>
            </w:r>
            <w:r w:rsidR="007D4086">
              <w:rPr>
                <w:noProof/>
                <w:webHidden/>
              </w:rPr>
            </w:r>
            <w:r w:rsidR="007D4086">
              <w:rPr>
                <w:noProof/>
                <w:webHidden/>
              </w:rPr>
              <w:fldChar w:fldCharType="separate"/>
            </w:r>
            <w:r w:rsidR="007D4086">
              <w:rPr>
                <w:noProof/>
                <w:webHidden/>
              </w:rPr>
              <w:t>19</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32" w:history="1">
            <w:r w:rsidR="007D4086" w:rsidRPr="00492B48">
              <w:rPr>
                <w:rStyle w:val="a6"/>
                <w:noProof/>
              </w:rPr>
              <w:t>4. Оценка возможных эксплуатационных характеристик ИС в задаче НИР</w:t>
            </w:r>
            <w:r w:rsidR="007D4086">
              <w:rPr>
                <w:noProof/>
                <w:webHidden/>
              </w:rPr>
              <w:tab/>
            </w:r>
            <w:r w:rsidR="007D4086">
              <w:rPr>
                <w:noProof/>
                <w:webHidden/>
              </w:rPr>
              <w:fldChar w:fldCharType="begin"/>
            </w:r>
            <w:r w:rsidR="007D4086">
              <w:rPr>
                <w:noProof/>
                <w:webHidden/>
              </w:rPr>
              <w:instrText xml:space="preserve"> PAGEREF _Toc482164032 \h </w:instrText>
            </w:r>
            <w:r w:rsidR="007D4086">
              <w:rPr>
                <w:noProof/>
                <w:webHidden/>
              </w:rPr>
            </w:r>
            <w:r w:rsidR="007D4086">
              <w:rPr>
                <w:noProof/>
                <w:webHidden/>
              </w:rPr>
              <w:fldChar w:fldCharType="separate"/>
            </w:r>
            <w:r w:rsidR="007D4086">
              <w:rPr>
                <w:noProof/>
                <w:webHidden/>
              </w:rPr>
              <w:t>23</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33" w:history="1">
            <w:r w:rsidR="007D4086" w:rsidRPr="00492B48">
              <w:rPr>
                <w:rStyle w:val="a6"/>
                <w:noProof/>
              </w:rPr>
              <w:t>4.1. Расчет информационных характеристик системы</w:t>
            </w:r>
            <w:r w:rsidR="007D4086">
              <w:rPr>
                <w:noProof/>
                <w:webHidden/>
              </w:rPr>
              <w:tab/>
            </w:r>
            <w:r w:rsidR="007D4086">
              <w:rPr>
                <w:noProof/>
                <w:webHidden/>
              </w:rPr>
              <w:fldChar w:fldCharType="begin"/>
            </w:r>
            <w:r w:rsidR="007D4086">
              <w:rPr>
                <w:noProof/>
                <w:webHidden/>
              </w:rPr>
              <w:instrText xml:space="preserve"> PAGEREF _Toc482164033 \h </w:instrText>
            </w:r>
            <w:r w:rsidR="007D4086">
              <w:rPr>
                <w:noProof/>
                <w:webHidden/>
              </w:rPr>
            </w:r>
            <w:r w:rsidR="007D4086">
              <w:rPr>
                <w:noProof/>
                <w:webHidden/>
              </w:rPr>
              <w:fldChar w:fldCharType="separate"/>
            </w:r>
            <w:r w:rsidR="007D4086">
              <w:rPr>
                <w:noProof/>
                <w:webHidden/>
              </w:rPr>
              <w:t>23</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34" w:history="1">
            <w:r w:rsidR="007D4086" w:rsidRPr="00492B48">
              <w:rPr>
                <w:rStyle w:val="a6"/>
                <w:noProof/>
              </w:rPr>
              <w:t>Заключение</w:t>
            </w:r>
            <w:r w:rsidR="007D4086">
              <w:rPr>
                <w:noProof/>
                <w:webHidden/>
              </w:rPr>
              <w:tab/>
            </w:r>
            <w:r w:rsidR="007D4086">
              <w:rPr>
                <w:noProof/>
                <w:webHidden/>
              </w:rPr>
              <w:fldChar w:fldCharType="begin"/>
            </w:r>
            <w:r w:rsidR="007D4086">
              <w:rPr>
                <w:noProof/>
                <w:webHidden/>
              </w:rPr>
              <w:instrText xml:space="preserve"> PAGEREF _Toc482164034 \h </w:instrText>
            </w:r>
            <w:r w:rsidR="007D4086">
              <w:rPr>
                <w:noProof/>
                <w:webHidden/>
              </w:rPr>
            </w:r>
            <w:r w:rsidR="007D4086">
              <w:rPr>
                <w:noProof/>
                <w:webHidden/>
              </w:rPr>
              <w:fldChar w:fldCharType="separate"/>
            </w:r>
            <w:r w:rsidR="007D4086">
              <w:rPr>
                <w:noProof/>
                <w:webHidden/>
              </w:rPr>
              <w:t>24</w:t>
            </w:r>
            <w:r w:rsidR="007D4086">
              <w:rPr>
                <w:noProof/>
                <w:webHidden/>
              </w:rPr>
              <w:fldChar w:fldCharType="end"/>
            </w:r>
          </w:hyperlink>
        </w:p>
        <w:p w:rsidR="007D4086" w:rsidRDefault="006252BF">
          <w:pPr>
            <w:pStyle w:val="11"/>
            <w:tabs>
              <w:tab w:val="right" w:leader="dot" w:pos="9911"/>
            </w:tabs>
            <w:rPr>
              <w:rFonts w:asciiTheme="minorHAnsi" w:eastAsiaTheme="minorEastAsia" w:hAnsiTheme="minorHAnsi" w:cstheme="minorBidi"/>
              <w:noProof/>
              <w:sz w:val="22"/>
              <w:szCs w:val="22"/>
              <w:lang w:val="uk-UA" w:eastAsia="uk-UA"/>
            </w:rPr>
          </w:pPr>
          <w:hyperlink w:anchor="_Toc482164035" w:history="1">
            <w:r w:rsidR="007D4086" w:rsidRPr="00492B48">
              <w:rPr>
                <w:rStyle w:val="a6"/>
                <w:noProof/>
              </w:rPr>
              <w:t>Список использованной литературы</w:t>
            </w:r>
            <w:r w:rsidR="007D4086">
              <w:rPr>
                <w:noProof/>
                <w:webHidden/>
              </w:rPr>
              <w:tab/>
            </w:r>
            <w:r w:rsidR="007D4086">
              <w:rPr>
                <w:noProof/>
                <w:webHidden/>
              </w:rPr>
              <w:fldChar w:fldCharType="begin"/>
            </w:r>
            <w:r w:rsidR="007D4086">
              <w:rPr>
                <w:noProof/>
                <w:webHidden/>
              </w:rPr>
              <w:instrText xml:space="preserve"> PAGEREF _Toc482164035 \h </w:instrText>
            </w:r>
            <w:r w:rsidR="007D4086">
              <w:rPr>
                <w:noProof/>
                <w:webHidden/>
              </w:rPr>
            </w:r>
            <w:r w:rsidR="007D4086">
              <w:rPr>
                <w:noProof/>
                <w:webHidden/>
              </w:rPr>
              <w:fldChar w:fldCharType="separate"/>
            </w:r>
            <w:r w:rsidR="007D4086">
              <w:rPr>
                <w:noProof/>
                <w:webHidden/>
              </w:rPr>
              <w:t>25</w:t>
            </w:r>
            <w:r w:rsidR="007D4086">
              <w:rPr>
                <w:noProof/>
                <w:webHidden/>
              </w:rPr>
              <w:fldChar w:fldCharType="end"/>
            </w:r>
          </w:hyperlink>
        </w:p>
        <w:p w:rsidR="005E745D" w:rsidRDefault="005E745D">
          <w:r>
            <w:rPr>
              <w:b/>
              <w:bCs/>
            </w:rPr>
            <w:fldChar w:fldCharType="end"/>
          </w:r>
        </w:p>
      </w:sdtContent>
    </w:sdt>
    <w:p w:rsidR="00A70E1D" w:rsidRDefault="005E745D">
      <w:pPr>
        <w:jc w:val="left"/>
        <w:rPr>
          <w:b/>
          <w:sz w:val="28"/>
          <w:szCs w:val="28"/>
        </w:rPr>
      </w:pPr>
      <w:r>
        <w:rPr>
          <w:b/>
          <w:sz w:val="28"/>
          <w:szCs w:val="28"/>
        </w:rPr>
        <w:br w:type="page"/>
      </w:r>
    </w:p>
    <w:p w:rsidR="00A70E1D" w:rsidRPr="005E745D" w:rsidRDefault="00A70E1D" w:rsidP="00A70E1D">
      <w:pPr>
        <w:pStyle w:val="1"/>
        <w:rPr>
          <w:color w:val="auto"/>
        </w:rPr>
      </w:pPr>
      <w:bookmarkStart w:id="0" w:name="_Toc482164018"/>
      <w:r>
        <w:rPr>
          <w:color w:val="auto"/>
        </w:rPr>
        <w:lastRenderedPageBreak/>
        <w:t>Введение</w:t>
      </w:r>
      <w:bookmarkEnd w:id="0"/>
    </w:p>
    <w:p w:rsidR="005E745D" w:rsidRDefault="005E745D" w:rsidP="00A70E1D">
      <w:pPr>
        <w:ind w:firstLine="709"/>
        <w:jc w:val="both"/>
        <w:rPr>
          <w:sz w:val="28"/>
          <w:szCs w:val="28"/>
        </w:rPr>
      </w:pPr>
    </w:p>
    <w:p w:rsidR="00033EB0" w:rsidRPr="00033EB0" w:rsidRDefault="00033EB0" w:rsidP="00033EB0">
      <w:pPr>
        <w:ind w:firstLine="709"/>
        <w:jc w:val="both"/>
        <w:rPr>
          <w:sz w:val="28"/>
          <w:szCs w:val="28"/>
        </w:rPr>
      </w:pPr>
      <w:r w:rsidRPr="00033EB0">
        <w:rPr>
          <w:sz w:val="28"/>
          <w:szCs w:val="28"/>
        </w:rPr>
        <w:t>Целью курсового проекта является активизация исследовательской деятельности в рамках подготовки выпускной квалификационной работы.</w:t>
      </w:r>
    </w:p>
    <w:p w:rsidR="00E556D6" w:rsidRPr="00E556D6" w:rsidRDefault="00E556D6" w:rsidP="00033EB0">
      <w:pPr>
        <w:ind w:firstLine="709"/>
        <w:jc w:val="both"/>
        <w:rPr>
          <w:sz w:val="28"/>
          <w:szCs w:val="28"/>
        </w:rPr>
      </w:pPr>
      <w:r w:rsidRPr="00E556D6">
        <w:rPr>
          <w:sz w:val="28"/>
          <w:szCs w:val="28"/>
        </w:rPr>
        <w:t xml:space="preserve">В ходе выполнения курсового проекта необходимо выявить комплекс технологий проектирования, эффективно реализующих поставленную задачу по каждому этапу ЖЦ, на основе выбранного комплекса выполнить формальное описание, оценить эффективность выбранного комплекса технологий, выполнить расчет характеристик </w:t>
      </w:r>
      <w:r w:rsidR="001E181F">
        <w:rPr>
          <w:sz w:val="28"/>
          <w:szCs w:val="28"/>
        </w:rPr>
        <w:t>тестирования системы и её информационных параметров.</w:t>
      </w:r>
    </w:p>
    <w:p w:rsidR="001E181F" w:rsidRDefault="00033EB0" w:rsidP="00033EB0">
      <w:pPr>
        <w:ind w:firstLine="709"/>
        <w:jc w:val="both"/>
        <w:rPr>
          <w:sz w:val="28"/>
          <w:szCs w:val="28"/>
        </w:rPr>
      </w:pPr>
      <w:r w:rsidRPr="001E181F">
        <w:rPr>
          <w:sz w:val="28"/>
          <w:szCs w:val="28"/>
        </w:rPr>
        <w:t xml:space="preserve">Пояснительная записка состоит из четырех разделов. </w:t>
      </w:r>
    </w:p>
    <w:p w:rsidR="001E181F" w:rsidRDefault="00033EB0" w:rsidP="00033EB0">
      <w:pPr>
        <w:ind w:firstLine="709"/>
        <w:jc w:val="both"/>
        <w:rPr>
          <w:sz w:val="28"/>
          <w:szCs w:val="28"/>
        </w:rPr>
      </w:pPr>
      <w:r w:rsidRPr="001E181F">
        <w:rPr>
          <w:sz w:val="28"/>
          <w:szCs w:val="28"/>
        </w:rPr>
        <w:t xml:space="preserve">В разделе «Постановка задачи» описывается предметная область, входные и выходные данные, требования к ИС, ограничения при создании ИС. </w:t>
      </w:r>
    </w:p>
    <w:p w:rsidR="001E181F" w:rsidRDefault="00033EB0" w:rsidP="00033EB0">
      <w:pPr>
        <w:ind w:firstLine="709"/>
        <w:jc w:val="both"/>
        <w:rPr>
          <w:sz w:val="28"/>
          <w:szCs w:val="28"/>
        </w:rPr>
      </w:pPr>
      <w:r w:rsidRPr="001E181F">
        <w:rPr>
          <w:sz w:val="28"/>
          <w:szCs w:val="28"/>
        </w:rPr>
        <w:t xml:space="preserve">В «Описание комплекса технологий при проектировании ИС» разделе описывается обоснование выбора жизненного цикла ИС, вложенные уровни проектирования ИС. Описание обоснования выбранного комплекса технологий и формализованное описание комплекса технологий, который используется при проектировании ИС. </w:t>
      </w:r>
    </w:p>
    <w:p w:rsidR="001E181F" w:rsidRDefault="00033EB0" w:rsidP="00033EB0">
      <w:pPr>
        <w:ind w:firstLine="709"/>
        <w:jc w:val="both"/>
        <w:rPr>
          <w:sz w:val="28"/>
          <w:szCs w:val="28"/>
        </w:rPr>
      </w:pPr>
      <w:r w:rsidRPr="001E181F">
        <w:rPr>
          <w:sz w:val="28"/>
          <w:szCs w:val="28"/>
        </w:rPr>
        <w:t xml:space="preserve">В разделе «Оценка эффективности выбранного комплекса технологий при проектировании ИС» описан выбор критериев для оценки выбранного комплекса технологий. Описаны результаты </w:t>
      </w:r>
      <w:proofErr w:type="gramStart"/>
      <w:r w:rsidRPr="001E181F">
        <w:rPr>
          <w:sz w:val="28"/>
          <w:szCs w:val="28"/>
        </w:rPr>
        <w:t>расчета показателя эффективности оценки выбранного комплекса</w:t>
      </w:r>
      <w:proofErr w:type="gramEnd"/>
      <w:r w:rsidRPr="001E181F">
        <w:rPr>
          <w:sz w:val="28"/>
          <w:szCs w:val="28"/>
        </w:rPr>
        <w:t xml:space="preserve"> технологий, а также альтернативного комплекса технологий. </w:t>
      </w:r>
    </w:p>
    <w:p w:rsidR="00033EB0" w:rsidRPr="001E181F" w:rsidRDefault="00033EB0" w:rsidP="00033EB0">
      <w:pPr>
        <w:ind w:firstLine="709"/>
        <w:jc w:val="both"/>
        <w:rPr>
          <w:sz w:val="28"/>
          <w:szCs w:val="28"/>
        </w:rPr>
      </w:pPr>
      <w:r w:rsidRPr="001E181F">
        <w:rPr>
          <w:sz w:val="28"/>
          <w:szCs w:val="28"/>
        </w:rPr>
        <w:t>В разделе «Оценка возможных эксплуатационных характеристик ИС задаче НИР» описан расчет информационных характеристик системы.</w:t>
      </w:r>
    </w:p>
    <w:p w:rsidR="00A70E1D" w:rsidRDefault="00A70E1D">
      <w:pPr>
        <w:jc w:val="left"/>
        <w:rPr>
          <w:sz w:val="28"/>
          <w:szCs w:val="28"/>
        </w:rPr>
      </w:pPr>
      <w:r>
        <w:rPr>
          <w:sz w:val="28"/>
          <w:szCs w:val="28"/>
        </w:rPr>
        <w:br w:type="page"/>
      </w:r>
    </w:p>
    <w:p w:rsidR="001B0963" w:rsidRPr="005E745D" w:rsidRDefault="004909D3" w:rsidP="005E745D">
      <w:pPr>
        <w:pStyle w:val="1"/>
        <w:rPr>
          <w:color w:val="auto"/>
        </w:rPr>
      </w:pPr>
      <w:bookmarkStart w:id="1" w:name="_Toc482164019"/>
      <w:r w:rsidRPr="005E745D">
        <w:rPr>
          <w:color w:val="auto"/>
        </w:rPr>
        <w:lastRenderedPageBreak/>
        <w:t>1</w:t>
      </w:r>
      <w:r w:rsidR="00960372">
        <w:rPr>
          <w:color w:val="auto"/>
        </w:rPr>
        <w:t>.</w:t>
      </w:r>
      <w:r w:rsidRPr="005E745D">
        <w:rPr>
          <w:color w:val="auto"/>
        </w:rPr>
        <w:t xml:space="preserve"> </w:t>
      </w:r>
      <w:r w:rsidR="001B0963" w:rsidRPr="005E745D">
        <w:rPr>
          <w:color w:val="auto"/>
        </w:rPr>
        <w:t>Постановка задачи</w:t>
      </w:r>
      <w:bookmarkEnd w:id="1"/>
    </w:p>
    <w:p w:rsidR="001B0963" w:rsidRPr="00606C80" w:rsidRDefault="001B0963" w:rsidP="00566CF6">
      <w:pPr>
        <w:spacing w:line="360" w:lineRule="auto"/>
        <w:ind w:firstLine="709"/>
        <w:jc w:val="both"/>
        <w:rPr>
          <w:sz w:val="28"/>
          <w:szCs w:val="28"/>
        </w:rPr>
      </w:pPr>
    </w:p>
    <w:p w:rsidR="001B0963" w:rsidRPr="00606C80" w:rsidRDefault="001B0963" w:rsidP="006B71C8">
      <w:pPr>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604CD0" w:rsidRPr="005E745D" w:rsidRDefault="001B0963" w:rsidP="005E745D">
      <w:pPr>
        <w:pStyle w:val="1"/>
        <w:rPr>
          <w:color w:val="auto"/>
        </w:rPr>
      </w:pPr>
      <w:bookmarkStart w:id="2" w:name="_Toc482164020"/>
      <w:r w:rsidRPr="005E745D">
        <w:rPr>
          <w:color w:val="auto"/>
        </w:rPr>
        <w:t>1.1</w:t>
      </w:r>
      <w:r w:rsidR="00960372">
        <w:rPr>
          <w:color w:val="auto"/>
        </w:rPr>
        <w:t>.</w:t>
      </w:r>
      <w:r w:rsidRPr="005E745D">
        <w:rPr>
          <w:color w:val="auto"/>
        </w:rPr>
        <w:t xml:space="preserve"> </w:t>
      </w:r>
      <w:r w:rsidR="004D449F" w:rsidRPr="005E745D">
        <w:rPr>
          <w:color w:val="auto"/>
        </w:rPr>
        <w:t>Описание предметной области</w:t>
      </w:r>
      <w:bookmarkEnd w:id="2"/>
    </w:p>
    <w:p w:rsidR="004D449F" w:rsidRPr="00606C80" w:rsidRDefault="004D449F" w:rsidP="00566CF6">
      <w:pPr>
        <w:spacing w:line="360" w:lineRule="auto"/>
        <w:ind w:firstLine="709"/>
        <w:jc w:val="both"/>
        <w:rPr>
          <w:sz w:val="28"/>
          <w:szCs w:val="28"/>
        </w:rPr>
      </w:pPr>
    </w:p>
    <w:p w:rsidR="005C74F6" w:rsidRPr="00606C80" w:rsidRDefault="005C74F6" w:rsidP="006B71C8">
      <w:pPr>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6B71C8">
      <w:pPr>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6B71C8">
      <w:pPr>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6B71C8">
      <w:pPr>
        <w:ind w:firstLine="709"/>
        <w:jc w:val="both"/>
        <w:rPr>
          <w:sz w:val="28"/>
          <w:szCs w:val="28"/>
        </w:rPr>
      </w:pPr>
      <w:r w:rsidRPr="00606C80">
        <w:rPr>
          <w:sz w:val="28"/>
          <w:szCs w:val="28"/>
        </w:rPr>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6B71C8">
      <w:pPr>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6B71C8">
      <w:pPr>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6B71C8">
      <w:pPr>
        <w:ind w:firstLine="709"/>
        <w:jc w:val="both"/>
        <w:rPr>
          <w:sz w:val="28"/>
          <w:szCs w:val="28"/>
        </w:rPr>
      </w:pPr>
      <w:r w:rsidRPr="00606C80">
        <w:rPr>
          <w:sz w:val="28"/>
          <w:szCs w:val="28"/>
        </w:rPr>
        <w:lastRenderedPageBreak/>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6B71C8">
      <w:pPr>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6B71C8">
      <w:pPr>
        <w:ind w:firstLine="709"/>
        <w:jc w:val="both"/>
        <w:rPr>
          <w:sz w:val="28"/>
          <w:szCs w:val="28"/>
        </w:rPr>
      </w:pPr>
      <w:r w:rsidRPr="00606C80">
        <w:rPr>
          <w:sz w:val="28"/>
          <w:szCs w:val="28"/>
        </w:rPr>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6B71C8">
      <w:pPr>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6B71C8">
      <w:pPr>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6B71C8">
      <w:pPr>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6B71C8">
      <w:pPr>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6B71C8">
      <w:pPr>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6B71C8">
      <w:pPr>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6B71C8">
      <w:pPr>
        <w:ind w:firstLine="709"/>
        <w:jc w:val="both"/>
        <w:rPr>
          <w:sz w:val="28"/>
          <w:szCs w:val="28"/>
        </w:rPr>
      </w:pPr>
      <w:r w:rsidRPr="00606C80">
        <w:rPr>
          <w:sz w:val="28"/>
          <w:szCs w:val="28"/>
        </w:rPr>
        <w:lastRenderedPageBreak/>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Default="008E7DFE" w:rsidP="006B71C8">
      <w:pPr>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r w:rsidR="006B71C8">
        <w:rPr>
          <w:sz w:val="28"/>
          <w:szCs w:val="28"/>
        </w:rPr>
        <w:t>.</w:t>
      </w:r>
    </w:p>
    <w:p w:rsidR="006B71C8" w:rsidRPr="006B71C8" w:rsidRDefault="006B71C8" w:rsidP="006B71C8">
      <w:pPr>
        <w:ind w:firstLine="709"/>
        <w:jc w:val="both"/>
        <w:rPr>
          <w:sz w:val="28"/>
          <w:szCs w:val="28"/>
        </w:rPr>
      </w:pPr>
    </w:p>
    <w:p w:rsidR="007813B9" w:rsidRPr="00620B49" w:rsidRDefault="009C006E" w:rsidP="007813B9">
      <w:pPr>
        <w:spacing w:line="360" w:lineRule="auto"/>
        <w:rPr>
          <w:color w:val="FF0000"/>
          <w:sz w:val="28"/>
          <w:szCs w:val="28"/>
          <w:lang w:val="en-US"/>
        </w:rPr>
      </w:pPr>
      <w:r>
        <w:rPr>
          <w:noProof/>
          <w:color w:val="FF0000"/>
          <w:sz w:val="28"/>
          <w:szCs w:val="28"/>
          <w:lang w:val="uk-UA" w:eastAsia="uk-UA"/>
        </w:rPr>
        <w:drawing>
          <wp:inline distT="0" distB="0" distL="0" distR="0" wp14:anchorId="2DBAA1C4" wp14:editId="6BDC9BBD">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Default="00614CAB" w:rsidP="006B71C8">
      <w:pPr>
        <w:rPr>
          <w:sz w:val="28"/>
          <w:szCs w:val="28"/>
        </w:rPr>
      </w:pPr>
      <w:r>
        <w:rPr>
          <w:sz w:val="28"/>
          <w:szCs w:val="28"/>
        </w:rPr>
        <w:t>Рис.</w:t>
      </w:r>
      <w:r w:rsidR="007813B9" w:rsidRPr="00606C80">
        <w:rPr>
          <w:sz w:val="28"/>
          <w:szCs w:val="28"/>
        </w:rPr>
        <w:t xml:space="preserve"> </w:t>
      </w:r>
      <w:r w:rsidR="009C006E">
        <w:rPr>
          <w:sz w:val="28"/>
          <w:szCs w:val="28"/>
        </w:rPr>
        <w:t>1</w:t>
      </w:r>
      <w:r>
        <w:rPr>
          <w:sz w:val="28"/>
          <w:szCs w:val="28"/>
        </w:rPr>
        <w:t>.1.</w:t>
      </w:r>
      <w:r w:rsidR="007813B9" w:rsidRPr="00606C80">
        <w:rPr>
          <w:sz w:val="28"/>
          <w:szCs w:val="28"/>
        </w:rPr>
        <w:t xml:space="preserve"> Концептуальная модель системы обработки снимков до введения управления обработкой</w:t>
      </w:r>
    </w:p>
    <w:p w:rsidR="006B71C8" w:rsidRPr="00606C80" w:rsidRDefault="006B71C8" w:rsidP="006B71C8">
      <w:pPr>
        <w:rPr>
          <w:sz w:val="28"/>
          <w:szCs w:val="28"/>
        </w:rPr>
      </w:pP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lang w:val="uk-UA" w:eastAsia="uk-UA"/>
        </w:rPr>
        <w:drawing>
          <wp:inline distT="0" distB="0" distL="0" distR="0" wp14:anchorId="094FA311" wp14:editId="4F2F6AF6">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614CAB" w:rsidP="006B71C8">
      <w:pPr>
        <w:rPr>
          <w:sz w:val="28"/>
          <w:szCs w:val="28"/>
        </w:rPr>
      </w:pPr>
      <w:r>
        <w:rPr>
          <w:sz w:val="28"/>
          <w:szCs w:val="28"/>
        </w:rPr>
        <w:t>Рис.</w:t>
      </w:r>
      <w:r w:rsidR="00970D65" w:rsidRPr="00606C80">
        <w:rPr>
          <w:sz w:val="28"/>
          <w:szCs w:val="28"/>
        </w:rPr>
        <w:t xml:space="preserve"> </w:t>
      </w:r>
      <w:r>
        <w:rPr>
          <w:sz w:val="28"/>
          <w:szCs w:val="28"/>
        </w:rPr>
        <w:t>1.</w:t>
      </w:r>
      <w:r w:rsidR="00480E8C" w:rsidRPr="00606C80">
        <w:rPr>
          <w:sz w:val="28"/>
          <w:szCs w:val="28"/>
        </w:rPr>
        <w:t>2</w:t>
      </w:r>
      <w:r>
        <w:rPr>
          <w:sz w:val="28"/>
          <w:szCs w:val="28"/>
        </w:rPr>
        <w:t>.</w:t>
      </w:r>
      <w:r w:rsidR="00970D65" w:rsidRPr="00606C80">
        <w:rPr>
          <w:sz w:val="28"/>
          <w:szCs w:val="28"/>
        </w:rPr>
        <w:t xml:space="preserve">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Default="007813B9" w:rsidP="006B71C8">
      <w:pPr>
        <w:ind w:firstLine="709"/>
        <w:jc w:val="both"/>
        <w:rPr>
          <w:sz w:val="28"/>
          <w:szCs w:val="28"/>
        </w:rPr>
      </w:pPr>
      <w:r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00970D65" w:rsidRPr="00606C80">
        <w:rPr>
          <w:sz w:val="28"/>
          <w:szCs w:val="28"/>
        </w:rPr>
        <w:t>Рассматриваемая выше проблема решает задачи, указанные в части концептуальной модели «Конвейеризация данных».</w:t>
      </w:r>
    </w:p>
    <w:p w:rsidR="00614CAB" w:rsidRPr="00606C80" w:rsidRDefault="00614CAB" w:rsidP="006B71C8">
      <w:pPr>
        <w:ind w:firstLine="709"/>
        <w:jc w:val="both"/>
        <w:rPr>
          <w:sz w:val="28"/>
          <w:szCs w:val="28"/>
        </w:rPr>
      </w:pPr>
    </w:p>
    <w:p w:rsidR="000474B3" w:rsidRPr="005E745D" w:rsidRDefault="000474B3" w:rsidP="005E745D">
      <w:pPr>
        <w:pStyle w:val="1"/>
        <w:rPr>
          <w:color w:val="auto"/>
        </w:rPr>
      </w:pPr>
      <w:bookmarkStart w:id="3" w:name="_Toc482164021"/>
      <w:r w:rsidRPr="005E745D">
        <w:rPr>
          <w:color w:val="auto"/>
        </w:rPr>
        <w:t>1.2</w:t>
      </w:r>
      <w:r w:rsidR="00960372">
        <w:rPr>
          <w:color w:val="auto"/>
        </w:rPr>
        <w:t>.</w:t>
      </w:r>
      <w:r w:rsidRPr="005E745D">
        <w:rPr>
          <w:color w:val="auto"/>
        </w:rPr>
        <w:t xml:space="preserve"> Описание входных данных</w:t>
      </w:r>
      <w:bookmarkEnd w:id="3"/>
    </w:p>
    <w:p w:rsidR="000474B3" w:rsidRPr="00606C80" w:rsidRDefault="000474B3" w:rsidP="000474B3">
      <w:pPr>
        <w:spacing w:line="360" w:lineRule="auto"/>
        <w:ind w:firstLine="709"/>
        <w:jc w:val="both"/>
        <w:rPr>
          <w:sz w:val="28"/>
          <w:szCs w:val="28"/>
        </w:rPr>
      </w:pPr>
    </w:p>
    <w:p w:rsidR="00C22F31" w:rsidRPr="00606C80" w:rsidRDefault="00AA71C0" w:rsidP="006B71C8">
      <w:pPr>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Default="00607F16" w:rsidP="006B71C8">
      <w:pPr>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w:t>
      </w:r>
      <w:r w:rsidRPr="00606C80">
        <w:rPr>
          <w:sz w:val="28"/>
          <w:szCs w:val="28"/>
        </w:rPr>
        <w:lastRenderedPageBreak/>
        <w:t xml:space="preserve">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B71C8" w:rsidRPr="00606C80" w:rsidRDefault="006B71C8" w:rsidP="006B71C8">
      <w:pPr>
        <w:ind w:firstLine="709"/>
        <w:jc w:val="both"/>
        <w:rPr>
          <w:sz w:val="28"/>
          <w:szCs w:val="28"/>
        </w:rPr>
      </w:pPr>
    </w:p>
    <w:p w:rsidR="00607F16" w:rsidRPr="00606C80" w:rsidRDefault="00A2349C" w:rsidP="00607F16">
      <w:pPr>
        <w:spacing w:line="360" w:lineRule="auto"/>
        <w:rPr>
          <w:noProof/>
          <w:lang w:eastAsia="uk-UA"/>
        </w:rPr>
      </w:pPr>
      <w:r w:rsidRPr="00606C80">
        <w:rPr>
          <w:noProof/>
          <w:lang w:val="uk-UA" w:eastAsia="uk-UA"/>
        </w:rPr>
        <w:drawing>
          <wp:inline distT="0" distB="0" distL="0" distR="0" wp14:anchorId="69274A83" wp14:editId="23627A0E">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B71C8">
      <w:pPr>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1.</w:t>
      </w:r>
      <w:r w:rsidR="00EB37FE">
        <w:rPr>
          <w:noProof/>
          <w:sz w:val="28"/>
          <w:szCs w:val="28"/>
          <w:lang w:eastAsia="uk-UA"/>
        </w:rPr>
        <w:t>3</w:t>
      </w:r>
      <w:r w:rsidR="00614CAB">
        <w:rPr>
          <w:noProof/>
          <w:sz w:val="28"/>
          <w:szCs w:val="28"/>
          <w:lang w:eastAsia="uk-UA"/>
        </w:rPr>
        <w:t>.</w:t>
      </w:r>
      <w:r w:rsidRPr="00606C80">
        <w:rPr>
          <w:noProof/>
          <w:sz w:val="28"/>
          <w:szCs w:val="28"/>
          <w:lang w:eastAsia="uk-UA"/>
        </w:rPr>
        <w:t xml:space="preserve">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6B71C8">
      <w:pPr>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996EEA">
      <w:pPr>
        <w:pStyle w:val="a3"/>
        <w:numPr>
          <w:ilvl w:val="0"/>
          <w:numId w:val="2"/>
        </w:numPr>
        <w:tabs>
          <w:tab w:val="left" w:pos="1134"/>
        </w:tabs>
        <w:spacing w:line="360" w:lineRule="auto"/>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earthexplorer.usgs.gov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proofErr w:type="spellStart"/>
      <w:r w:rsidRPr="00606C80">
        <w:rPr>
          <w:sz w:val="28"/>
          <w:szCs w:val="28"/>
        </w:rPr>
        <w:t>aviso.altimetry.fz</w:t>
      </w:r>
      <w:proofErr w:type="spellEnd"/>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6B71C8">
      <w:pPr>
        <w:ind w:firstLine="709"/>
        <w:jc w:val="both"/>
        <w:rPr>
          <w:sz w:val="28"/>
          <w:szCs w:val="28"/>
        </w:rPr>
      </w:pPr>
      <w:r w:rsidRPr="00606C80">
        <w:rPr>
          <w:sz w:val="28"/>
          <w:szCs w:val="28"/>
        </w:rPr>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6B71C8">
      <w:pPr>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6B71C8">
      <w:pPr>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r w:rsidR="006B71C8">
        <w:rPr>
          <w:sz w:val="28"/>
          <w:szCs w:val="28"/>
        </w:rPr>
        <w:t xml:space="preserve">из составленных партий </w:t>
      </w:r>
      <w:r w:rsidR="006B71C8">
        <w:rPr>
          <w:sz w:val="28"/>
          <w:szCs w:val="28"/>
        </w:rPr>
        <w:lastRenderedPageBreak/>
        <w:t>данных. Различные  виды комплектов имеют различный состав партий (отличаются необходимыми наборами партий по типам, количеству и составу)</w:t>
      </w:r>
    </w:p>
    <w:p w:rsidR="006B71C8" w:rsidRDefault="006B71C8" w:rsidP="006B71C8">
      <w:pPr>
        <w:ind w:firstLine="709"/>
        <w:jc w:val="both"/>
        <w:rPr>
          <w:sz w:val="28"/>
          <w:szCs w:val="28"/>
        </w:rPr>
      </w:pPr>
    </w:p>
    <w:p w:rsidR="00D51B89" w:rsidRDefault="00DD1A24" w:rsidP="00DD1A24">
      <w:pPr>
        <w:spacing w:line="360" w:lineRule="auto"/>
        <w:rPr>
          <w:noProof/>
          <w:lang w:val="uk-UA" w:eastAsia="uk-UA"/>
        </w:rPr>
      </w:pPr>
      <w:r w:rsidRPr="00DD1A24">
        <w:rPr>
          <w:noProof/>
          <w:lang w:val="uk-UA" w:eastAsia="uk-UA"/>
        </w:rPr>
        <w:drawing>
          <wp:inline distT="0" distB="0" distL="0" distR="0" wp14:anchorId="13F1253C" wp14:editId="252E207A">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2">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Default="00DD1A24" w:rsidP="00DD1A24">
      <w:pPr>
        <w:spacing w:line="360" w:lineRule="auto"/>
        <w:ind w:firstLine="540"/>
        <w:rPr>
          <w:noProof/>
          <w:sz w:val="28"/>
          <w:szCs w:val="28"/>
          <w:lang w:eastAsia="uk-UA"/>
        </w:rPr>
      </w:pPr>
      <w:r w:rsidRPr="00DD1A24">
        <w:rPr>
          <w:noProof/>
          <w:sz w:val="28"/>
          <w:szCs w:val="28"/>
          <w:lang w:eastAsia="uk-UA"/>
        </w:rPr>
        <w:t>Рис</w:t>
      </w:r>
      <w:r w:rsidR="00614CAB">
        <w:rPr>
          <w:noProof/>
          <w:sz w:val="28"/>
          <w:szCs w:val="28"/>
          <w:lang w:eastAsia="uk-UA"/>
        </w:rPr>
        <w:t>.</w:t>
      </w:r>
      <w:r w:rsidRPr="00DD1A24">
        <w:rPr>
          <w:noProof/>
          <w:sz w:val="28"/>
          <w:szCs w:val="28"/>
          <w:lang w:eastAsia="uk-UA"/>
        </w:rPr>
        <w:t xml:space="preserve"> </w:t>
      </w:r>
      <w:r w:rsidR="00614CAB">
        <w:rPr>
          <w:noProof/>
          <w:sz w:val="28"/>
          <w:szCs w:val="28"/>
          <w:lang w:eastAsia="uk-UA"/>
        </w:rPr>
        <w:t>1.</w:t>
      </w:r>
      <w:r w:rsidRPr="00DD1A24">
        <w:rPr>
          <w:noProof/>
          <w:sz w:val="28"/>
          <w:szCs w:val="28"/>
          <w:lang w:eastAsia="uk-UA"/>
        </w:rPr>
        <w:t>4</w:t>
      </w:r>
      <w:r w:rsidR="00614CAB">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600743" w:rsidRPr="005E745D" w:rsidRDefault="001B0963" w:rsidP="005E745D">
      <w:pPr>
        <w:pStyle w:val="1"/>
        <w:rPr>
          <w:color w:val="auto"/>
        </w:rPr>
      </w:pPr>
      <w:bookmarkStart w:id="4" w:name="_Toc482164022"/>
      <w:r w:rsidRPr="005E745D">
        <w:rPr>
          <w:color w:val="auto"/>
        </w:rPr>
        <w:t>1.3</w:t>
      </w:r>
      <w:r w:rsidR="00960372">
        <w:rPr>
          <w:color w:val="auto"/>
        </w:rPr>
        <w:t>.</w:t>
      </w:r>
      <w:r w:rsidRPr="005E745D">
        <w:rPr>
          <w:color w:val="auto"/>
        </w:rPr>
        <w:t xml:space="preserve"> </w:t>
      </w:r>
      <w:r w:rsidR="00600743" w:rsidRPr="005E745D">
        <w:rPr>
          <w:color w:val="auto"/>
        </w:rPr>
        <w:t>Требования к ИС</w:t>
      </w:r>
      <w:bookmarkEnd w:id="4"/>
    </w:p>
    <w:p w:rsidR="00600743" w:rsidRPr="00606C80" w:rsidRDefault="00600743" w:rsidP="00566CF6">
      <w:pPr>
        <w:spacing w:line="360" w:lineRule="auto"/>
        <w:ind w:firstLine="709"/>
        <w:jc w:val="both"/>
        <w:rPr>
          <w:sz w:val="28"/>
          <w:szCs w:val="28"/>
        </w:rPr>
      </w:pPr>
    </w:p>
    <w:p w:rsidR="00634664" w:rsidRDefault="00E934F6" w:rsidP="006B71C8">
      <w:pPr>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6B71C8">
      <w:pPr>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B71C8">
      <w:pPr>
        <w:pStyle w:val="a3"/>
        <w:numPr>
          <w:ilvl w:val="0"/>
          <w:numId w:val="12"/>
        </w:numPr>
        <w:tabs>
          <w:tab w:val="left" w:pos="993"/>
        </w:tabs>
        <w:ind w:left="0" w:firstLine="567"/>
        <w:jc w:val="both"/>
        <w:rPr>
          <w:sz w:val="28"/>
          <w:szCs w:val="28"/>
        </w:rPr>
      </w:pPr>
      <w:r w:rsidRPr="00634664">
        <w:rPr>
          <w:sz w:val="28"/>
          <w:szCs w:val="28"/>
        </w:rPr>
        <w:t>Требования к надежности</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B71C8">
      <w:pPr>
        <w:pStyle w:val="a3"/>
        <w:numPr>
          <w:ilvl w:val="1"/>
          <w:numId w:val="12"/>
        </w:numPr>
        <w:tabs>
          <w:tab w:val="left" w:pos="993"/>
        </w:tabs>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Доступ к данным</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lastRenderedPageBreak/>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6B71C8">
      <w:pPr>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lang w:val="uk-UA" w:eastAsia="uk-UA"/>
        </w:rPr>
        <w:drawing>
          <wp:inline distT="0" distB="0" distL="0" distR="0" wp14:anchorId="75A0AC34" wp14:editId="2FFB3676">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Default="00DD1A24" w:rsidP="00A70E1D">
      <w:pPr>
        <w:ind w:firstLine="709"/>
        <w:rPr>
          <w:sz w:val="28"/>
          <w:szCs w:val="28"/>
        </w:rPr>
      </w:pPr>
      <w:r>
        <w:rPr>
          <w:sz w:val="28"/>
          <w:szCs w:val="28"/>
        </w:rPr>
        <w:t>Рис</w:t>
      </w:r>
      <w:r w:rsidR="00614CAB">
        <w:rPr>
          <w:sz w:val="28"/>
          <w:szCs w:val="28"/>
        </w:rPr>
        <w:t>.</w:t>
      </w:r>
      <w:r>
        <w:rPr>
          <w:sz w:val="28"/>
          <w:szCs w:val="28"/>
        </w:rPr>
        <w:t xml:space="preserve"> </w:t>
      </w:r>
      <w:r w:rsidR="00614CAB">
        <w:rPr>
          <w:sz w:val="28"/>
          <w:szCs w:val="28"/>
        </w:rPr>
        <w:t>1.</w:t>
      </w:r>
      <w:r>
        <w:rPr>
          <w:sz w:val="28"/>
          <w:szCs w:val="28"/>
        </w:rPr>
        <w:t>5</w:t>
      </w:r>
      <w:r w:rsidR="00614CAB">
        <w:rPr>
          <w:sz w:val="28"/>
          <w:szCs w:val="28"/>
        </w:rPr>
        <w:t>.</w:t>
      </w:r>
      <w:r w:rsidR="00CC4D8D" w:rsidRPr="00606C80">
        <w:rPr>
          <w:sz w:val="28"/>
          <w:szCs w:val="28"/>
        </w:rPr>
        <w:t xml:space="preserve">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614CAB" w:rsidRPr="00606C80" w:rsidRDefault="00614CAB" w:rsidP="00566CF6">
      <w:pPr>
        <w:spacing w:line="360" w:lineRule="auto"/>
        <w:ind w:firstLine="709"/>
        <w:rPr>
          <w:sz w:val="28"/>
          <w:szCs w:val="28"/>
        </w:rPr>
      </w:pPr>
    </w:p>
    <w:p w:rsidR="00C54BD4" w:rsidRPr="005E745D" w:rsidRDefault="001B0963" w:rsidP="005E745D">
      <w:pPr>
        <w:pStyle w:val="1"/>
        <w:rPr>
          <w:color w:val="auto"/>
        </w:rPr>
      </w:pPr>
      <w:bookmarkStart w:id="5" w:name="_Toc482164023"/>
      <w:r w:rsidRPr="005E745D">
        <w:rPr>
          <w:color w:val="auto"/>
        </w:rPr>
        <w:t>1.4</w:t>
      </w:r>
      <w:r w:rsidR="00960372">
        <w:rPr>
          <w:color w:val="auto"/>
        </w:rPr>
        <w:t>.</w:t>
      </w:r>
      <w:r w:rsidRPr="005E745D">
        <w:rPr>
          <w:color w:val="auto"/>
        </w:rPr>
        <w:t xml:space="preserve"> </w:t>
      </w:r>
      <w:r w:rsidR="00C54BD4" w:rsidRPr="005E745D">
        <w:rPr>
          <w:color w:val="auto"/>
        </w:rPr>
        <w:t>Ограничения при создании ИС</w:t>
      </w:r>
      <w:bookmarkEnd w:id="5"/>
    </w:p>
    <w:p w:rsidR="00C54BD4" w:rsidRPr="00606C80" w:rsidRDefault="00C54BD4" w:rsidP="00566CF6">
      <w:pPr>
        <w:spacing w:line="360" w:lineRule="auto"/>
        <w:ind w:firstLine="709"/>
        <w:jc w:val="both"/>
        <w:rPr>
          <w:sz w:val="28"/>
          <w:szCs w:val="28"/>
        </w:rPr>
      </w:pPr>
    </w:p>
    <w:p w:rsidR="008C271A" w:rsidRPr="00606C80" w:rsidRDefault="00634664" w:rsidP="006B71C8">
      <w:pPr>
        <w:ind w:firstLine="709"/>
        <w:jc w:val="both"/>
        <w:rPr>
          <w:sz w:val="28"/>
          <w:szCs w:val="28"/>
        </w:rPr>
      </w:pPr>
      <w:r>
        <w:rPr>
          <w:sz w:val="28"/>
          <w:szCs w:val="28"/>
        </w:rPr>
        <w:t>Для разрабатываемой системы введены следующие ограничения:</w:t>
      </w:r>
    </w:p>
    <w:p w:rsidR="006E2B15" w:rsidRPr="006B71C8" w:rsidRDefault="003F062B" w:rsidP="006B71C8">
      <w:pPr>
        <w:pStyle w:val="a3"/>
        <w:numPr>
          <w:ilvl w:val="0"/>
          <w:numId w:val="16"/>
        </w:numPr>
        <w:tabs>
          <w:tab w:val="left" w:pos="993"/>
        </w:tabs>
        <w:ind w:left="0" w:firstLine="709"/>
        <w:jc w:val="both"/>
        <w:rPr>
          <w:sz w:val="28"/>
          <w:szCs w:val="28"/>
        </w:rPr>
      </w:pPr>
      <w:r w:rsidRPr="006B71C8">
        <w:rPr>
          <w:sz w:val="28"/>
          <w:szCs w:val="28"/>
        </w:rPr>
        <w:t xml:space="preserve">ограничение </w:t>
      </w:r>
      <w:r w:rsidR="006E2B15" w:rsidRPr="006B71C8">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6B71C8">
        <w:rPr>
          <w:sz w:val="28"/>
          <w:szCs w:val="28"/>
        </w:rPr>
        <w:t>имеет большую затрату по</w:t>
      </w:r>
      <w:r w:rsidR="00634664" w:rsidRPr="006B71C8">
        <w:rPr>
          <w:sz w:val="28"/>
          <w:szCs w:val="28"/>
        </w:rPr>
        <w:t xml:space="preserve"> времени и не всегда эффективно;</w:t>
      </w:r>
    </w:p>
    <w:p w:rsidR="00E221C1" w:rsidRPr="006B71C8" w:rsidRDefault="003F062B" w:rsidP="006B71C8">
      <w:pPr>
        <w:pStyle w:val="a3"/>
        <w:numPr>
          <w:ilvl w:val="0"/>
          <w:numId w:val="16"/>
        </w:numPr>
        <w:tabs>
          <w:tab w:val="left" w:pos="993"/>
        </w:tabs>
        <w:ind w:left="0" w:firstLine="709"/>
        <w:jc w:val="both"/>
        <w:rPr>
          <w:sz w:val="28"/>
          <w:szCs w:val="28"/>
        </w:rPr>
      </w:pPr>
      <w:r w:rsidRPr="006B71C8">
        <w:rPr>
          <w:sz w:val="28"/>
          <w:szCs w:val="28"/>
        </w:rPr>
        <w:t xml:space="preserve">ограничение </w:t>
      </w:r>
      <w:r w:rsidR="00E221C1" w:rsidRPr="006B71C8">
        <w:rPr>
          <w:sz w:val="28"/>
          <w:szCs w:val="28"/>
        </w:rPr>
        <w:t xml:space="preserve">на количество видов формируемых комплектов не должно превышать </w:t>
      </w:r>
      <w:r w:rsidR="00650AFA" w:rsidRPr="006B71C8">
        <w:rPr>
          <w:sz w:val="28"/>
          <w:szCs w:val="28"/>
        </w:rPr>
        <w:t>5 различных видов комплектов, так как эффективное расписание для большего числа комплектов сложнее постр</w:t>
      </w:r>
      <w:r w:rsidR="00634664" w:rsidRPr="006B71C8">
        <w:rPr>
          <w:sz w:val="28"/>
          <w:szCs w:val="28"/>
        </w:rPr>
        <w:t>оить в рамках заданного времени;</w:t>
      </w:r>
    </w:p>
    <w:p w:rsidR="00650AFA" w:rsidRPr="006B71C8" w:rsidRDefault="003F062B" w:rsidP="006B71C8">
      <w:pPr>
        <w:pStyle w:val="a3"/>
        <w:numPr>
          <w:ilvl w:val="0"/>
          <w:numId w:val="16"/>
        </w:numPr>
        <w:tabs>
          <w:tab w:val="left" w:pos="993"/>
        </w:tabs>
        <w:ind w:left="0" w:firstLine="709"/>
        <w:jc w:val="both"/>
        <w:rPr>
          <w:sz w:val="28"/>
          <w:szCs w:val="28"/>
        </w:rPr>
      </w:pPr>
      <w:r w:rsidRPr="006B71C8">
        <w:rPr>
          <w:sz w:val="28"/>
          <w:szCs w:val="28"/>
        </w:rPr>
        <w:t xml:space="preserve">ограничение </w:t>
      </w:r>
      <w:r w:rsidR="00650AFA" w:rsidRPr="006B71C8">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sidRPr="006B71C8">
        <w:rPr>
          <w:sz w:val="28"/>
          <w:szCs w:val="28"/>
        </w:rPr>
        <w:t>стрее, чем все его составляющие;</w:t>
      </w:r>
    </w:p>
    <w:p w:rsidR="00650AFA" w:rsidRPr="006B71C8" w:rsidRDefault="003F062B" w:rsidP="006B71C8">
      <w:pPr>
        <w:pStyle w:val="a3"/>
        <w:numPr>
          <w:ilvl w:val="0"/>
          <w:numId w:val="16"/>
        </w:numPr>
        <w:tabs>
          <w:tab w:val="left" w:pos="993"/>
        </w:tabs>
        <w:ind w:left="0" w:firstLine="709"/>
        <w:jc w:val="both"/>
        <w:rPr>
          <w:sz w:val="28"/>
          <w:szCs w:val="28"/>
        </w:rPr>
      </w:pPr>
      <w:r w:rsidRPr="006B71C8">
        <w:rPr>
          <w:sz w:val="28"/>
          <w:szCs w:val="28"/>
        </w:rPr>
        <w:t>д</w:t>
      </w:r>
      <w:r w:rsidR="00650AFA" w:rsidRPr="006B71C8">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5E745D" w:rsidRDefault="005E745D">
      <w:pPr>
        <w:jc w:val="left"/>
        <w:rPr>
          <w:b/>
          <w:sz w:val="28"/>
          <w:szCs w:val="28"/>
        </w:rPr>
      </w:pPr>
      <w:r>
        <w:rPr>
          <w:b/>
          <w:sz w:val="28"/>
          <w:szCs w:val="28"/>
        </w:rPr>
        <w:br w:type="page"/>
      </w:r>
    </w:p>
    <w:p w:rsidR="002218B3" w:rsidRPr="005E745D" w:rsidRDefault="002218B3" w:rsidP="005E745D">
      <w:pPr>
        <w:pStyle w:val="1"/>
        <w:rPr>
          <w:color w:val="auto"/>
        </w:rPr>
      </w:pPr>
      <w:bookmarkStart w:id="6" w:name="_Toc482164024"/>
      <w:r w:rsidRPr="005E745D">
        <w:rPr>
          <w:color w:val="auto"/>
        </w:rPr>
        <w:lastRenderedPageBreak/>
        <w:t>2</w:t>
      </w:r>
      <w:r w:rsidR="00960372">
        <w:rPr>
          <w:color w:val="auto"/>
        </w:rPr>
        <w:t>.</w:t>
      </w:r>
      <w:r w:rsidRPr="005E745D">
        <w:rPr>
          <w:color w:val="auto"/>
        </w:rPr>
        <w:t xml:space="preserve"> Описание комплекса технологий для проектирования ИС</w:t>
      </w:r>
      <w:bookmarkEnd w:id="6"/>
    </w:p>
    <w:p w:rsidR="002218B3" w:rsidRPr="00606C80" w:rsidRDefault="002218B3" w:rsidP="00566CF6">
      <w:pPr>
        <w:spacing w:line="360" w:lineRule="auto"/>
        <w:rPr>
          <w:sz w:val="28"/>
          <w:szCs w:val="28"/>
        </w:rPr>
      </w:pPr>
    </w:p>
    <w:p w:rsidR="00813A60" w:rsidRPr="00606C80" w:rsidRDefault="00813A60" w:rsidP="006B71C8">
      <w:pPr>
        <w:ind w:firstLine="709"/>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sidRPr="006B71C8">
        <w:rPr>
          <w:sz w:val="28"/>
          <w:szCs w:val="28"/>
        </w:rPr>
        <w:t>DFD</w:t>
      </w:r>
      <w:r w:rsidR="00684A00" w:rsidRPr="003F062B">
        <w:rPr>
          <w:sz w:val="28"/>
          <w:szCs w:val="28"/>
        </w:rPr>
        <w:t xml:space="preserve"> </w:t>
      </w:r>
      <w:r w:rsidR="00684A00">
        <w:rPr>
          <w:sz w:val="28"/>
          <w:szCs w:val="28"/>
        </w:rPr>
        <w:t xml:space="preserve">и </w:t>
      </w:r>
      <w:r w:rsidR="00684A00" w:rsidRPr="006B71C8">
        <w:rPr>
          <w:sz w:val="28"/>
          <w:szCs w:val="28"/>
        </w:rPr>
        <w:t>WFD</w:t>
      </w:r>
      <w:r w:rsidRPr="00606C80">
        <w:rPr>
          <w:sz w:val="28"/>
          <w:szCs w:val="28"/>
        </w:rPr>
        <w:t>.</w:t>
      </w:r>
    </w:p>
    <w:p w:rsidR="004909D3" w:rsidRDefault="00FC5575" w:rsidP="006B71C8">
      <w:pPr>
        <w:ind w:firstLine="709"/>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Default="00B63E25" w:rsidP="006B71C8">
      <w:pPr>
        <w:ind w:firstLine="709"/>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sidRPr="006B71C8">
        <w:rPr>
          <w:sz w:val="28"/>
          <w:szCs w:val="28"/>
        </w:rPr>
        <w:t>BPMN</w:t>
      </w:r>
      <w:r w:rsidRPr="00B63E25">
        <w:rPr>
          <w:sz w:val="28"/>
          <w:szCs w:val="28"/>
        </w:rPr>
        <w:t xml:space="preserve"> </w:t>
      </w:r>
      <w:r>
        <w:rPr>
          <w:sz w:val="28"/>
          <w:szCs w:val="28"/>
        </w:rPr>
        <w:t>для построения и анализа моделей системы.</w:t>
      </w:r>
    </w:p>
    <w:p w:rsidR="0013793A" w:rsidRDefault="0013793A">
      <w:pPr>
        <w:jc w:val="left"/>
        <w:rPr>
          <w:sz w:val="28"/>
          <w:szCs w:val="28"/>
        </w:rPr>
      </w:pPr>
      <w:r>
        <w:rPr>
          <w:sz w:val="28"/>
          <w:szCs w:val="28"/>
        </w:rPr>
        <w:br w:type="page"/>
      </w:r>
    </w:p>
    <w:p w:rsidR="002218B3" w:rsidRPr="00606C80" w:rsidRDefault="00AD77AF" w:rsidP="00614CAB">
      <w:pPr>
        <w:spacing w:line="360" w:lineRule="auto"/>
        <w:rPr>
          <w:sz w:val="28"/>
          <w:szCs w:val="28"/>
        </w:rPr>
      </w:pPr>
      <w:r>
        <w:rPr>
          <w:sz w:val="28"/>
          <w:szCs w:val="28"/>
        </w:rPr>
        <w:lastRenderedPageBreak/>
        <w:t xml:space="preserve">Таблица </w:t>
      </w:r>
      <w:r w:rsidR="00614CAB">
        <w:rPr>
          <w:sz w:val="28"/>
          <w:szCs w:val="28"/>
        </w:rPr>
        <w:t>2.</w:t>
      </w:r>
      <w:r>
        <w:rPr>
          <w:sz w:val="28"/>
          <w:szCs w:val="28"/>
        </w:rPr>
        <w:t>1</w:t>
      </w:r>
      <w:r w:rsidR="00614CAB">
        <w:rPr>
          <w:sz w:val="28"/>
          <w:szCs w:val="28"/>
        </w:rPr>
        <w:t>.</w:t>
      </w:r>
      <w:r>
        <w:rPr>
          <w:sz w:val="28"/>
          <w:szCs w:val="28"/>
        </w:rPr>
        <w:t xml:space="preserve"> Перечень используемых технологий и стандартов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5E745D" w:rsidRDefault="002218B3" w:rsidP="005E745D">
      <w:pPr>
        <w:pStyle w:val="1"/>
        <w:rPr>
          <w:color w:val="auto"/>
        </w:rPr>
      </w:pPr>
      <w:bookmarkStart w:id="7" w:name="_Toc482164025"/>
      <w:r w:rsidRPr="005E745D">
        <w:rPr>
          <w:color w:val="auto"/>
        </w:rPr>
        <w:t>2.1</w:t>
      </w:r>
      <w:r w:rsidR="00960372">
        <w:rPr>
          <w:color w:val="auto"/>
        </w:rPr>
        <w:t>.</w:t>
      </w:r>
      <w:r w:rsidRPr="005E745D">
        <w:rPr>
          <w:color w:val="auto"/>
        </w:rPr>
        <w:t xml:space="preserve"> Обоснование выбора модели жизненного цикла при проектировании ИС</w:t>
      </w:r>
      <w:bookmarkEnd w:id="7"/>
    </w:p>
    <w:p w:rsidR="002218B3" w:rsidRPr="00606C80" w:rsidRDefault="002218B3" w:rsidP="00566CF6">
      <w:pPr>
        <w:spacing w:line="360" w:lineRule="auto"/>
        <w:rPr>
          <w:sz w:val="28"/>
          <w:szCs w:val="28"/>
        </w:rPr>
      </w:pPr>
    </w:p>
    <w:p w:rsidR="00AD77AF" w:rsidRDefault="00AD77AF" w:rsidP="006B71C8">
      <w:pPr>
        <w:ind w:firstLine="709"/>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684A00">
      <w:pPr>
        <w:pStyle w:val="a3"/>
        <w:numPr>
          <w:ilvl w:val="0"/>
          <w:numId w:val="14"/>
        </w:numPr>
        <w:spacing w:line="360" w:lineRule="auto"/>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способность </w:t>
      </w:r>
      <w:r w:rsidR="00684A00" w:rsidRPr="00684A00">
        <w:rPr>
          <w:sz w:val="28"/>
          <w:szCs w:val="28"/>
        </w:rPr>
        <w:t>изменять требования;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требований с целью их определения;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проверки концепции модели;</w:t>
      </w:r>
    </w:p>
    <w:p w:rsidR="00684A00" w:rsidRDefault="003F062B" w:rsidP="00FA79A1">
      <w:pPr>
        <w:pStyle w:val="a3"/>
        <w:numPr>
          <w:ilvl w:val="0"/>
          <w:numId w:val="14"/>
        </w:numPr>
        <w:spacing w:line="360" w:lineRule="auto"/>
        <w:ind w:left="851"/>
        <w:jc w:val="both"/>
        <w:rPr>
          <w:sz w:val="28"/>
          <w:szCs w:val="28"/>
        </w:rPr>
      </w:pPr>
      <w:r w:rsidRPr="00684A00">
        <w:rPr>
          <w:sz w:val="28"/>
          <w:szCs w:val="28"/>
        </w:rPr>
        <w:lastRenderedPageBreak/>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6B71C8">
      <w:pPr>
        <w:ind w:firstLine="709"/>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2218B3" w:rsidRPr="00606C80" w:rsidRDefault="00AD77AF" w:rsidP="00614CAB">
      <w:pPr>
        <w:spacing w:line="360" w:lineRule="auto"/>
        <w:rPr>
          <w:sz w:val="28"/>
          <w:szCs w:val="28"/>
        </w:rPr>
      </w:pPr>
      <w:r>
        <w:rPr>
          <w:sz w:val="28"/>
          <w:szCs w:val="28"/>
        </w:rPr>
        <w:t>Таблица 2</w:t>
      </w:r>
      <w:r w:rsidR="00614CAB">
        <w:rPr>
          <w:sz w:val="28"/>
          <w:szCs w:val="28"/>
        </w:rPr>
        <w:t>.2.</w:t>
      </w:r>
      <w:r>
        <w:rPr>
          <w:sz w:val="28"/>
          <w:szCs w:val="28"/>
        </w:rPr>
        <w:t xml:space="preserve"> </w:t>
      </w:r>
      <w:r w:rsidR="00684A00">
        <w:rPr>
          <w:sz w:val="28"/>
          <w:szCs w:val="28"/>
        </w:rPr>
        <w:t>Сравнительная</w:t>
      </w:r>
      <w:r>
        <w:rPr>
          <w:sz w:val="28"/>
          <w:szCs w:val="28"/>
        </w:rPr>
        <w:t xml:space="preserve"> таблица моделей жизненного цикла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2218B3" w:rsidRPr="00606C80" w:rsidRDefault="002218B3" w:rsidP="00566CF6">
      <w:pPr>
        <w:spacing w:line="360" w:lineRule="auto"/>
        <w:rPr>
          <w:sz w:val="28"/>
          <w:szCs w:val="28"/>
        </w:rPr>
      </w:pPr>
    </w:p>
    <w:p w:rsidR="002218B3" w:rsidRPr="00606C80" w:rsidRDefault="002218B3" w:rsidP="006B71C8">
      <w:pPr>
        <w:ind w:firstLine="709"/>
        <w:jc w:val="both"/>
        <w:rPr>
          <w:sz w:val="28"/>
          <w:szCs w:val="28"/>
        </w:rPr>
      </w:pPr>
      <w:r w:rsidRPr="00606C80">
        <w:rPr>
          <w:sz w:val="28"/>
          <w:szCs w:val="28"/>
        </w:rPr>
        <w:t xml:space="preserve">Так как необходимо разрабатывать систему с изначально заданными и хорошо определенными требованиями без частого их изменения,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6B71C8">
      <w:pPr>
        <w:ind w:firstLine="709"/>
        <w:jc w:val="both"/>
        <w:rPr>
          <w:sz w:val="28"/>
          <w:szCs w:val="28"/>
        </w:rPr>
      </w:pPr>
      <w:r w:rsidRPr="00606C80">
        <w:rPr>
          <w:sz w:val="28"/>
          <w:szCs w:val="28"/>
        </w:rPr>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6B71C8">
      <w:pPr>
        <w:ind w:firstLine="709"/>
        <w:jc w:val="both"/>
        <w:rPr>
          <w:sz w:val="28"/>
          <w:szCs w:val="28"/>
        </w:rPr>
      </w:pPr>
      <w:r w:rsidRPr="00606C80">
        <w:rPr>
          <w:sz w:val="28"/>
          <w:szCs w:val="28"/>
        </w:rPr>
        <w:t xml:space="preserve">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w:t>
      </w:r>
      <w:r w:rsidRPr="00606C80">
        <w:rPr>
          <w:sz w:val="28"/>
          <w:szCs w:val="28"/>
        </w:rPr>
        <w:lastRenderedPageBreak/>
        <w:t>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6B71C8">
      <w:pPr>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Default="002218B3" w:rsidP="006B71C8">
      <w:pPr>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787A99" w:rsidRPr="00606C80" w:rsidRDefault="00787A99" w:rsidP="006B71C8">
      <w:pPr>
        <w:ind w:firstLine="709"/>
        <w:jc w:val="both"/>
        <w:rPr>
          <w:sz w:val="28"/>
          <w:szCs w:val="28"/>
        </w:rPr>
      </w:pPr>
      <w:r>
        <w:rPr>
          <w:sz w:val="28"/>
          <w:szCs w:val="28"/>
        </w:rPr>
        <w:t>Таким образом</w:t>
      </w:r>
    </w:p>
    <w:p w:rsidR="002B3A90" w:rsidRPr="005E745D" w:rsidRDefault="002B3A90" w:rsidP="005E745D">
      <w:pPr>
        <w:pStyle w:val="1"/>
        <w:rPr>
          <w:color w:val="auto"/>
        </w:rPr>
      </w:pPr>
      <w:bookmarkStart w:id="8" w:name="_Toc482164026"/>
      <w:r w:rsidRPr="005E745D">
        <w:rPr>
          <w:color w:val="auto"/>
        </w:rPr>
        <w:t>2.2</w:t>
      </w:r>
      <w:r w:rsidR="00960372">
        <w:rPr>
          <w:color w:val="auto"/>
        </w:rPr>
        <w:t>.</w:t>
      </w:r>
      <w:r w:rsidRPr="005E745D">
        <w:rPr>
          <w:color w:val="auto"/>
        </w:rPr>
        <w:t xml:space="preserve"> Описание вложенных уровней проектирования ИС</w:t>
      </w:r>
      <w:bookmarkEnd w:id="8"/>
    </w:p>
    <w:p w:rsidR="002B3A90" w:rsidRPr="00606C80" w:rsidRDefault="002B3A90" w:rsidP="002B3A90">
      <w:pPr>
        <w:spacing w:line="360" w:lineRule="auto"/>
        <w:rPr>
          <w:sz w:val="28"/>
          <w:szCs w:val="28"/>
        </w:rPr>
      </w:pPr>
    </w:p>
    <w:p w:rsidR="00607F16" w:rsidRPr="00606C80" w:rsidRDefault="00831EE3" w:rsidP="006B71C8">
      <w:pPr>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6B71C8">
      <w:pPr>
        <w:ind w:firstLine="709"/>
        <w:jc w:val="both"/>
        <w:rPr>
          <w:sz w:val="28"/>
          <w:szCs w:val="28"/>
        </w:rPr>
      </w:pPr>
      <w:r w:rsidRPr="00606C80">
        <w:rPr>
          <w:sz w:val="28"/>
          <w:szCs w:val="28"/>
        </w:rPr>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6B71C8">
      <w:pPr>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Default="007669C6" w:rsidP="006B71C8">
      <w:pPr>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6B71C8" w:rsidRPr="00606C80" w:rsidRDefault="006B71C8" w:rsidP="006B71C8">
      <w:pPr>
        <w:ind w:firstLine="709"/>
        <w:jc w:val="both"/>
        <w:rPr>
          <w:sz w:val="28"/>
          <w:szCs w:val="28"/>
        </w:rPr>
      </w:pPr>
    </w:p>
    <w:p w:rsidR="00E5387D" w:rsidRPr="00606C80" w:rsidRDefault="00A2349C" w:rsidP="001431D0">
      <w:pPr>
        <w:rPr>
          <w:noProof/>
          <w:lang w:eastAsia="uk-UA"/>
        </w:rPr>
      </w:pPr>
      <w:r w:rsidRPr="00606C80">
        <w:rPr>
          <w:noProof/>
          <w:lang w:val="uk-UA" w:eastAsia="uk-UA"/>
        </w:rPr>
        <w:lastRenderedPageBreak/>
        <w:drawing>
          <wp:inline distT="0" distB="0" distL="0" distR="0" wp14:anchorId="5365122D" wp14:editId="677722DC">
            <wp:extent cx="3339548" cy="3339548"/>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00" cy="3339400"/>
                    </a:xfrm>
                    <a:prstGeom prst="rect">
                      <a:avLst/>
                    </a:prstGeom>
                    <a:noFill/>
                    <a:ln>
                      <a:noFill/>
                    </a:ln>
                  </pic:spPr>
                </pic:pic>
              </a:graphicData>
            </a:graphic>
          </wp:inline>
        </w:drawing>
      </w:r>
    </w:p>
    <w:p w:rsidR="00E5387D" w:rsidRPr="00606C80" w:rsidRDefault="00614CAB" w:rsidP="00804A7E">
      <w:pPr>
        <w:spacing w:line="360" w:lineRule="auto"/>
        <w:rPr>
          <w:sz w:val="28"/>
          <w:szCs w:val="28"/>
        </w:rPr>
      </w:pPr>
      <w:r>
        <w:rPr>
          <w:sz w:val="28"/>
          <w:szCs w:val="28"/>
        </w:rPr>
        <w:t>Рис.</w:t>
      </w:r>
      <w:r w:rsidR="00E5387D" w:rsidRPr="00606C80">
        <w:rPr>
          <w:sz w:val="28"/>
          <w:szCs w:val="28"/>
        </w:rPr>
        <w:t xml:space="preserve"> </w:t>
      </w:r>
      <w:r>
        <w:rPr>
          <w:sz w:val="28"/>
          <w:szCs w:val="28"/>
        </w:rPr>
        <w:t>2.1</w:t>
      </w:r>
      <w:r w:rsidRPr="00787A99">
        <w:rPr>
          <w:sz w:val="28"/>
          <w:szCs w:val="28"/>
          <w:highlight w:val="yellow"/>
        </w:rPr>
        <w:t>.</w:t>
      </w:r>
      <w:r w:rsidR="00E5387D" w:rsidRPr="00787A99">
        <w:rPr>
          <w:sz w:val="28"/>
          <w:szCs w:val="28"/>
          <w:highlight w:val="yellow"/>
        </w:rPr>
        <w:t xml:space="preserve"> Диаграмма Венна</w:t>
      </w:r>
    </w:p>
    <w:p w:rsidR="00E5387D" w:rsidRPr="00606C80" w:rsidRDefault="00E5387D" w:rsidP="001431D0"/>
    <w:p w:rsidR="001431D0" w:rsidRPr="00606C80" w:rsidRDefault="00357FEC" w:rsidP="001431D0">
      <w:pPr>
        <w:spacing w:line="360" w:lineRule="auto"/>
        <w:rPr>
          <w:noProof/>
          <w:lang w:eastAsia="uk-UA"/>
        </w:rPr>
      </w:pPr>
      <w:r>
        <w:rPr>
          <w:noProof/>
          <w:lang w:val="uk-UA" w:eastAsia="uk-UA"/>
        </w:rPr>
        <w:drawing>
          <wp:inline distT="0" distB="0" distL="0" distR="0" wp14:anchorId="60813BF2" wp14:editId="58E58D93">
            <wp:extent cx="5645426" cy="326475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646062" cy="3265120"/>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w:t>
      </w:r>
      <w:r w:rsidR="00614CAB">
        <w:rPr>
          <w:sz w:val="28"/>
          <w:szCs w:val="28"/>
        </w:rPr>
        <w:t>.</w:t>
      </w:r>
      <w:r>
        <w:rPr>
          <w:sz w:val="28"/>
          <w:szCs w:val="28"/>
        </w:rPr>
        <w:t xml:space="preserve"> </w:t>
      </w:r>
      <w:r w:rsidR="00614CAB">
        <w:rPr>
          <w:sz w:val="28"/>
          <w:szCs w:val="28"/>
        </w:rPr>
        <w:t xml:space="preserve">2.2.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6B71C8">
      <w:pPr>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DD1A24" w:rsidRDefault="00DD1A24" w:rsidP="006B71C8">
      <w:pPr>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6B71C8" w:rsidRPr="00606C80" w:rsidRDefault="006B71C8" w:rsidP="006B71C8">
      <w:pPr>
        <w:ind w:firstLine="709"/>
        <w:jc w:val="both"/>
        <w:rPr>
          <w:sz w:val="28"/>
          <w:szCs w:val="28"/>
        </w:rPr>
      </w:pPr>
    </w:p>
    <w:p w:rsidR="00DD1A24" w:rsidRPr="00606C80" w:rsidRDefault="00DD1A24" w:rsidP="00DD1A24">
      <w:pPr>
        <w:spacing w:line="360" w:lineRule="auto"/>
        <w:ind w:firstLine="540"/>
        <w:rPr>
          <w:noProof/>
          <w:sz w:val="28"/>
          <w:szCs w:val="28"/>
          <w:lang w:eastAsia="uk-UA"/>
        </w:rPr>
      </w:pPr>
      <w:r w:rsidRPr="00606C80">
        <w:rPr>
          <w:noProof/>
          <w:lang w:val="uk-UA" w:eastAsia="uk-UA"/>
        </w:rPr>
        <w:lastRenderedPageBreak/>
        <w:drawing>
          <wp:inline distT="0" distB="0" distL="0" distR="0" wp14:anchorId="7975385C" wp14:editId="21001A35">
            <wp:extent cx="2727297" cy="2213006"/>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733332" cy="2217903"/>
                    </a:xfrm>
                    <a:prstGeom prst="rect">
                      <a:avLst/>
                    </a:prstGeom>
                    <a:noFill/>
                    <a:ln>
                      <a:noFill/>
                    </a:ln>
                  </pic:spPr>
                </pic:pic>
              </a:graphicData>
            </a:graphic>
          </wp:inline>
        </w:drawing>
      </w:r>
    </w:p>
    <w:p w:rsidR="00DD1A24" w:rsidRPr="00606C80" w:rsidRDefault="00614CAB" w:rsidP="00DD1A24">
      <w:pPr>
        <w:spacing w:line="360" w:lineRule="auto"/>
        <w:ind w:firstLine="540"/>
        <w:rPr>
          <w:noProof/>
          <w:sz w:val="28"/>
          <w:szCs w:val="28"/>
          <w:lang w:eastAsia="uk-UA"/>
        </w:rPr>
      </w:pPr>
      <w:r>
        <w:rPr>
          <w:noProof/>
          <w:sz w:val="28"/>
          <w:szCs w:val="28"/>
          <w:lang w:eastAsia="uk-UA"/>
        </w:rPr>
        <w:t>Рис.</w:t>
      </w:r>
      <w:r w:rsidR="00DD1A24" w:rsidRPr="00606C80">
        <w:rPr>
          <w:noProof/>
          <w:sz w:val="28"/>
          <w:szCs w:val="28"/>
          <w:lang w:eastAsia="uk-UA"/>
        </w:rPr>
        <w:t xml:space="preserve"> </w:t>
      </w:r>
      <w:r>
        <w:rPr>
          <w:noProof/>
          <w:sz w:val="28"/>
          <w:szCs w:val="28"/>
          <w:lang w:eastAsia="uk-UA"/>
        </w:rPr>
        <w:t>2.3.</w:t>
      </w:r>
      <w:r w:rsidR="00DD1A24" w:rsidRPr="00606C80">
        <w:rPr>
          <w:noProof/>
          <w:sz w:val="28"/>
          <w:szCs w:val="28"/>
          <w:lang w:eastAsia="uk-UA"/>
        </w:rPr>
        <w:t xml:space="preserve"> Основная цель проекта</w:t>
      </w:r>
    </w:p>
    <w:p w:rsidR="00DD1A24" w:rsidRDefault="00DD1A24" w:rsidP="006B71C8">
      <w:pPr>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6B71C8" w:rsidRPr="00606C80" w:rsidRDefault="006B71C8" w:rsidP="006B71C8">
      <w:pPr>
        <w:ind w:firstLine="709"/>
        <w:jc w:val="both"/>
        <w:rPr>
          <w:sz w:val="28"/>
          <w:szCs w:val="28"/>
        </w:rPr>
      </w:pP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1BFA359A" wp14:editId="68E72052">
            <wp:extent cx="5184251" cy="2030364"/>
            <wp:effectExtent l="0" t="0" r="0" b="825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55" cy="2034321"/>
                    </a:xfrm>
                    <a:prstGeom prst="rect">
                      <a:avLst/>
                    </a:prstGeom>
                    <a:noFill/>
                    <a:ln>
                      <a:noFill/>
                    </a:ln>
                  </pic:spPr>
                </pic:pic>
              </a:graphicData>
            </a:graphic>
          </wp:inline>
        </w:drawing>
      </w:r>
    </w:p>
    <w:p w:rsidR="00DD1A24" w:rsidRDefault="00DD1A24" w:rsidP="00DD1A24">
      <w:pPr>
        <w:spacing w:line="360" w:lineRule="auto"/>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2.3.</w:t>
      </w:r>
      <w:r w:rsidRPr="00606C80">
        <w:rPr>
          <w:noProof/>
          <w:sz w:val="28"/>
          <w:szCs w:val="28"/>
          <w:lang w:eastAsia="uk-UA"/>
        </w:rPr>
        <w:t xml:space="preserve"> Детализация основной цели проекта на первом уровне</w:t>
      </w:r>
    </w:p>
    <w:p w:rsidR="006B71C8" w:rsidRPr="00606C80" w:rsidRDefault="006B71C8" w:rsidP="00DD1A24">
      <w:pPr>
        <w:spacing w:line="360" w:lineRule="auto"/>
        <w:ind w:firstLine="540"/>
        <w:rPr>
          <w:noProof/>
          <w:sz w:val="28"/>
          <w:szCs w:val="28"/>
          <w:lang w:eastAsia="uk-UA"/>
        </w:rPr>
      </w:pPr>
    </w:p>
    <w:p w:rsidR="00DD1A24" w:rsidRPr="00606C80" w:rsidRDefault="00DD1A24" w:rsidP="006B71C8">
      <w:pPr>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05CFDFA8" wp14:editId="12C3D8CC">
            <wp:extent cx="5049078" cy="2031168"/>
            <wp:effectExtent l="0" t="0" r="0" b="762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5916" cy="2033919"/>
                    </a:xfrm>
                    <a:prstGeom prst="rect">
                      <a:avLst/>
                    </a:prstGeom>
                    <a:noFill/>
                    <a:ln>
                      <a:noFill/>
                    </a:ln>
                  </pic:spPr>
                </pic:pic>
              </a:graphicData>
            </a:graphic>
          </wp:inline>
        </w:drawing>
      </w:r>
    </w:p>
    <w:p w:rsidR="00DD1A24" w:rsidRDefault="00DD1A24" w:rsidP="00DD1A24">
      <w:pPr>
        <w:spacing w:line="360" w:lineRule="auto"/>
        <w:ind w:firstLine="540"/>
        <w:rPr>
          <w:sz w:val="28"/>
          <w:szCs w:val="28"/>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2.4.</w:t>
      </w:r>
      <w:r w:rsidRPr="00606C80">
        <w:rPr>
          <w:noProof/>
          <w:sz w:val="28"/>
          <w:szCs w:val="28"/>
          <w:lang w:eastAsia="uk-UA"/>
        </w:rPr>
        <w:t xml:space="preserve"> Детализация </w:t>
      </w:r>
      <w:r w:rsidRPr="00606C80">
        <w:rPr>
          <w:sz w:val="28"/>
          <w:szCs w:val="28"/>
        </w:rPr>
        <w:t>узла получения новых решений</w:t>
      </w:r>
    </w:p>
    <w:p w:rsidR="00787A99" w:rsidRPr="00606C80" w:rsidRDefault="00787A99" w:rsidP="00787A99">
      <w:pPr>
        <w:spacing w:line="360" w:lineRule="auto"/>
        <w:ind w:firstLine="540"/>
        <w:jc w:val="both"/>
        <w:rPr>
          <w:sz w:val="28"/>
          <w:szCs w:val="28"/>
        </w:rPr>
      </w:pPr>
      <w:r>
        <w:rPr>
          <w:sz w:val="28"/>
          <w:szCs w:val="28"/>
        </w:rPr>
        <w:t>На основании</w:t>
      </w:r>
    </w:p>
    <w:p w:rsidR="002B3A90" w:rsidRPr="005E745D" w:rsidRDefault="002B3A90" w:rsidP="005E745D">
      <w:pPr>
        <w:pStyle w:val="1"/>
        <w:rPr>
          <w:color w:val="auto"/>
        </w:rPr>
      </w:pPr>
      <w:bookmarkStart w:id="9" w:name="_Toc482164027"/>
      <w:r w:rsidRPr="005E745D">
        <w:rPr>
          <w:color w:val="auto"/>
        </w:rPr>
        <w:lastRenderedPageBreak/>
        <w:t>2.3</w:t>
      </w:r>
      <w:r w:rsidR="00960372">
        <w:rPr>
          <w:color w:val="auto"/>
        </w:rPr>
        <w:t>.</w:t>
      </w:r>
      <w:r w:rsidRPr="005E745D">
        <w:rPr>
          <w:color w:val="auto"/>
        </w:rPr>
        <w:t xml:space="preserve"> Обоснование комплекса технологий при проектировании ИС</w:t>
      </w:r>
      <w:bookmarkEnd w:id="9"/>
    </w:p>
    <w:p w:rsidR="002B3A90" w:rsidRPr="00606C80" w:rsidRDefault="002B3A90" w:rsidP="002B3A90">
      <w:pPr>
        <w:spacing w:line="360" w:lineRule="auto"/>
        <w:rPr>
          <w:sz w:val="28"/>
          <w:szCs w:val="28"/>
        </w:rPr>
      </w:pPr>
    </w:p>
    <w:p w:rsidR="002B3A90" w:rsidRPr="00606C80" w:rsidRDefault="002B3A90" w:rsidP="00FB102F">
      <w:pPr>
        <w:rPr>
          <w:noProof/>
          <w:lang w:eastAsia="uk-UA"/>
        </w:rPr>
      </w:pPr>
    </w:p>
    <w:p w:rsidR="00324247" w:rsidRPr="00606C80" w:rsidRDefault="00FB102F" w:rsidP="00FB102F">
      <w:pPr>
        <w:spacing w:line="360" w:lineRule="auto"/>
        <w:rPr>
          <w:sz w:val="28"/>
          <w:szCs w:val="28"/>
        </w:rPr>
      </w:pPr>
      <w:r w:rsidRPr="00606C80">
        <w:rPr>
          <w:sz w:val="28"/>
          <w:szCs w:val="28"/>
        </w:rPr>
        <w:t>Рис</w:t>
      </w:r>
      <w:r w:rsidR="00614CAB">
        <w:rPr>
          <w:sz w:val="28"/>
          <w:szCs w:val="28"/>
        </w:rPr>
        <w:t>.</w:t>
      </w:r>
      <w:r w:rsidRPr="00606C80">
        <w:rPr>
          <w:sz w:val="28"/>
          <w:szCs w:val="28"/>
        </w:rPr>
        <w:t xml:space="preserve"> </w:t>
      </w:r>
      <w:r w:rsidR="00614CAB">
        <w:rPr>
          <w:sz w:val="28"/>
          <w:szCs w:val="28"/>
        </w:rPr>
        <w:t>2.5.</w:t>
      </w:r>
      <w:r w:rsidRPr="00606C80">
        <w:rPr>
          <w:sz w:val="28"/>
          <w:szCs w:val="28"/>
        </w:rPr>
        <w:t xml:space="preserve"> Распределение выбранных технологий по этапам ЖЦ</w:t>
      </w:r>
    </w:p>
    <w:p w:rsidR="00FB102F" w:rsidRPr="00606C80" w:rsidRDefault="00FB102F" w:rsidP="00FB102F">
      <w:pPr>
        <w:spacing w:line="360" w:lineRule="auto"/>
        <w:ind w:firstLine="709"/>
        <w:jc w:val="both"/>
        <w:rPr>
          <w:sz w:val="28"/>
          <w:szCs w:val="28"/>
        </w:rPr>
      </w:pPr>
    </w:p>
    <w:p w:rsidR="00FB102F" w:rsidRPr="00606C80" w:rsidRDefault="00FB102F" w:rsidP="00787A99">
      <w:pPr>
        <w:ind w:firstLine="709"/>
        <w:jc w:val="left"/>
        <w:rPr>
          <w:sz w:val="28"/>
          <w:szCs w:val="28"/>
        </w:rPr>
      </w:pPr>
      <w:r w:rsidRPr="00606C80">
        <w:rPr>
          <w:sz w:val="28"/>
          <w:szCs w:val="28"/>
        </w:rPr>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w:t>
      </w:r>
      <w:r w:rsidR="00787A99">
        <w:rPr>
          <w:noProof/>
          <w:lang w:val="uk-UA" w:eastAsia="uk-UA"/>
        </w:rPr>
        <w:drawing>
          <wp:inline distT="0" distB="0" distL="0" distR="0" wp14:anchorId="7E60B663" wp14:editId="5F420194">
            <wp:extent cx="5526157" cy="13184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5533919" cy="1320332"/>
                    </a:xfrm>
                    <a:prstGeom prst="rect">
                      <a:avLst/>
                    </a:prstGeom>
                  </pic:spPr>
                </pic:pic>
              </a:graphicData>
            </a:graphic>
          </wp:inline>
        </w:drawing>
      </w:r>
      <w:r w:rsidRPr="00606C80">
        <w:rPr>
          <w:sz w:val="28"/>
          <w:szCs w:val="28"/>
        </w:rPr>
        <w:t xml:space="preserve">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6B71C8">
      <w:pPr>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sidRPr="006B71C8">
        <w:rPr>
          <w:sz w:val="28"/>
          <w:szCs w:val="28"/>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6B71C8">
      <w:pPr>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sidRPr="006B71C8">
        <w:rPr>
          <w:sz w:val="28"/>
          <w:szCs w:val="28"/>
        </w:rPr>
        <w:t>MS</w:t>
      </w:r>
      <w:r w:rsidR="00542FD7" w:rsidRPr="00BA3DDF">
        <w:rPr>
          <w:sz w:val="28"/>
          <w:szCs w:val="28"/>
        </w:rPr>
        <w:t xml:space="preserve"> </w:t>
      </w:r>
      <w:proofErr w:type="spellStart"/>
      <w:r w:rsidR="00542FD7" w:rsidRPr="006B71C8">
        <w:rPr>
          <w:sz w:val="28"/>
          <w:szCs w:val="28"/>
        </w:rPr>
        <w:t>Excel</w:t>
      </w:r>
      <w:proofErr w:type="spellEnd"/>
      <w:r w:rsidR="00542FD7">
        <w:rPr>
          <w:sz w:val="28"/>
          <w:szCs w:val="28"/>
        </w:rPr>
        <w:t xml:space="preserve">. </w:t>
      </w:r>
    </w:p>
    <w:p w:rsidR="000524A6" w:rsidRDefault="000524A6" w:rsidP="006B71C8">
      <w:pPr>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sidRPr="006B71C8">
        <w:rPr>
          <w:sz w:val="28"/>
          <w:szCs w:val="28"/>
        </w:rPr>
        <w:t>MS</w:t>
      </w:r>
      <w:r w:rsidR="00F14A14" w:rsidRPr="00F14A14">
        <w:rPr>
          <w:sz w:val="28"/>
          <w:szCs w:val="28"/>
        </w:rPr>
        <w:t xml:space="preserve"> </w:t>
      </w:r>
      <w:proofErr w:type="spellStart"/>
      <w:r w:rsidR="00F14A14" w:rsidRPr="006B71C8">
        <w:rPr>
          <w:sz w:val="28"/>
          <w:szCs w:val="28"/>
        </w:rPr>
        <w:t>Word</w:t>
      </w:r>
      <w:proofErr w:type="spellEnd"/>
      <w:r w:rsidR="00F14A14" w:rsidRPr="00F14A14">
        <w:rPr>
          <w:sz w:val="28"/>
          <w:szCs w:val="28"/>
        </w:rPr>
        <w:t xml:space="preserve"> </w:t>
      </w:r>
      <w:r w:rsidR="00F14A14">
        <w:rPr>
          <w:sz w:val="28"/>
          <w:szCs w:val="28"/>
        </w:rPr>
        <w:t xml:space="preserve">и </w:t>
      </w:r>
      <w:r w:rsidR="00F14A14" w:rsidRPr="006B71C8">
        <w:rPr>
          <w:sz w:val="28"/>
          <w:szCs w:val="28"/>
        </w:rPr>
        <w:t>MS</w:t>
      </w:r>
      <w:r w:rsidR="00F14A14" w:rsidRPr="00F14A14">
        <w:rPr>
          <w:sz w:val="28"/>
          <w:szCs w:val="28"/>
        </w:rPr>
        <w:t xml:space="preserve"> </w:t>
      </w:r>
      <w:proofErr w:type="spellStart"/>
      <w:r w:rsidR="00F14A14" w:rsidRPr="006B71C8">
        <w:rPr>
          <w:sz w:val="28"/>
          <w:szCs w:val="28"/>
        </w:rPr>
        <w:t>Excel</w:t>
      </w:r>
      <w:proofErr w:type="spellEnd"/>
      <w:r w:rsidR="00EC3575">
        <w:rPr>
          <w:sz w:val="28"/>
          <w:szCs w:val="28"/>
        </w:rPr>
        <w:t>.</w:t>
      </w:r>
    </w:p>
    <w:p w:rsidR="00EC3575" w:rsidRPr="00F14A14" w:rsidRDefault="00EC3575" w:rsidP="006B71C8">
      <w:pPr>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B00CA" w:rsidRPr="005E745D" w:rsidRDefault="001B00CA" w:rsidP="005E745D">
      <w:pPr>
        <w:pStyle w:val="1"/>
        <w:rPr>
          <w:color w:val="auto"/>
        </w:rPr>
      </w:pPr>
      <w:bookmarkStart w:id="10" w:name="_Toc482164028"/>
      <w:r w:rsidRPr="005E745D">
        <w:rPr>
          <w:color w:val="auto"/>
        </w:rPr>
        <w:t>2.4</w:t>
      </w:r>
      <w:r w:rsidR="00960372">
        <w:rPr>
          <w:color w:val="auto"/>
        </w:rPr>
        <w:t>.</w:t>
      </w:r>
      <w:r w:rsidRPr="005E745D">
        <w:rPr>
          <w:color w:val="auto"/>
        </w:rPr>
        <w:t xml:space="preserve"> Формализованное описание комплекса технологий при проектировании ИС</w:t>
      </w:r>
      <w:bookmarkEnd w:id="10"/>
    </w:p>
    <w:p w:rsidR="001B00CA" w:rsidRPr="00606C80" w:rsidRDefault="001B00CA" w:rsidP="001B00CA">
      <w:pPr>
        <w:rPr>
          <w:color w:val="000000"/>
          <w:szCs w:val="28"/>
        </w:rPr>
      </w:pPr>
    </w:p>
    <w:p w:rsidR="001B00CA" w:rsidRPr="00606C80" w:rsidRDefault="001B00CA" w:rsidP="006B71C8">
      <w:pPr>
        <w:ind w:firstLine="709"/>
        <w:jc w:val="both"/>
        <w:rPr>
          <w:sz w:val="28"/>
          <w:szCs w:val="28"/>
        </w:rPr>
      </w:pPr>
      <w:r w:rsidRPr="00606C80">
        <w:rPr>
          <w:sz w:val="28"/>
          <w:szCs w:val="28"/>
        </w:rPr>
        <w:t xml:space="preserve">На основе </w:t>
      </w:r>
      <w:r w:rsidR="001978CA">
        <w:rPr>
          <w:sz w:val="28"/>
          <w:szCs w:val="28"/>
        </w:rPr>
        <w:t>схемы приведенной на рис.</w:t>
      </w:r>
      <w:r w:rsidR="00240620">
        <w:rPr>
          <w:sz w:val="28"/>
          <w:szCs w:val="28"/>
        </w:rPr>
        <w:t xml:space="preserve"> </w:t>
      </w:r>
      <w:r w:rsidR="001978CA">
        <w:rPr>
          <w:sz w:val="28"/>
          <w:szCs w:val="28"/>
        </w:rPr>
        <w:t>2.5.</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sidR="00240620">
        <w:rPr>
          <w:sz w:val="28"/>
          <w:szCs w:val="28"/>
        </w:rPr>
        <w:t xml:space="preserve">улой </w:t>
      </w:r>
      <w:r w:rsidRPr="00606C80">
        <w:rPr>
          <w:sz w:val="28"/>
          <w:szCs w:val="28"/>
        </w:rPr>
        <w:t>1:</w:t>
      </w:r>
    </w:p>
    <w:p w:rsidR="00A128B3" w:rsidRPr="00606C80" w:rsidRDefault="00A128B3" w:rsidP="001B00CA">
      <w:pPr>
        <w:spacing w:line="360" w:lineRule="auto"/>
        <w:ind w:firstLine="709"/>
        <w:jc w:val="both"/>
        <w:rPr>
          <w:sz w:val="28"/>
          <w:szCs w:val="28"/>
        </w:rPr>
      </w:pPr>
    </w:p>
    <w:p w:rsidR="00A128B3" w:rsidRPr="00787A99" w:rsidRDefault="00A128B3" w:rsidP="00A128B3">
      <w:pPr>
        <w:tabs>
          <w:tab w:val="right" w:pos="9355"/>
        </w:tabs>
        <w:jc w:val="left"/>
        <w:rPr>
          <w:rFonts w:eastAsiaTheme="minorEastAsia"/>
          <w:sz w:val="28"/>
          <w:szCs w:val="28"/>
        </w:rPr>
      </w:pPr>
      <m:oMathPara>
        <m:oMathParaPr>
          <m:jc m:val="left"/>
        </m:oMathParaPr>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r>
            <w:rPr>
              <w:rFonts w:ascii="Cambria Math" w:hAnsi="Cambria Math"/>
              <w:sz w:val="28"/>
              <w:szCs w:val="28"/>
            </w:rPr>
            <m:t>&gt;</m:t>
          </m:r>
          <m:r>
            <w:rPr>
              <w:rFonts w:ascii="Cambria Math" w:hAnsi="Cambria Math"/>
              <w:sz w:val="28"/>
              <w:szCs w:val="28"/>
            </w:rPr>
            <m:t>;</m:t>
          </m:r>
        </m:oMath>
      </m:oMathPara>
    </w:p>
    <w:p w:rsidR="00A128B3" w:rsidRPr="00BA3DDF" w:rsidRDefault="00A128B3" w:rsidP="00BA3DDF">
      <w:pPr>
        <w:tabs>
          <w:tab w:val="right" w:pos="9355"/>
        </w:tabs>
        <w:jc w:val="left"/>
        <w:rPr>
          <w:rFonts w:eastAsiaTheme="minorEastAsia"/>
          <w:sz w:val="28"/>
          <w:szCs w:val="28"/>
        </w:rPr>
      </w:pPr>
      <m:oMath>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ПО</m:t>
            </m:r>
          </m:sub>
        </m:sSub>
        <m:r>
          <w:rPr>
            <w:rFonts w:ascii="Cambria Math" w:hAnsi="Cambria Math"/>
            <w:sz w:val="28"/>
            <w:szCs w:val="28"/>
          </w:rPr>
          <m:t>&gt;&gt;</m:t>
        </m:r>
      </m:oMath>
      <w:r w:rsidRPr="00BA3DDF">
        <w:rPr>
          <w:rFonts w:eastAsiaTheme="minorEastAsia"/>
          <w:sz w:val="28"/>
          <w:szCs w:val="28"/>
        </w:rPr>
        <w:t>,</w:t>
      </w:r>
      <w:r w:rsidRPr="00BA3DDF">
        <w:rPr>
          <w:rFonts w:eastAsiaTheme="minorEastAsia"/>
          <w:i/>
          <w:sz w:val="28"/>
          <w:szCs w:val="28"/>
        </w:rPr>
        <w:tab/>
      </w:r>
      <w:r w:rsidR="00240620">
        <w:rPr>
          <w:rFonts w:eastAsiaTheme="minorEastAsia"/>
          <w:sz w:val="28"/>
          <w:szCs w:val="28"/>
        </w:rPr>
        <w:t>(</w:t>
      </w:r>
      <w:r w:rsidRPr="00BA3DDF">
        <w:rPr>
          <w:rFonts w:eastAsiaTheme="minorEastAsia"/>
          <w:sz w:val="28"/>
          <w:szCs w:val="28"/>
        </w:rPr>
        <w:t>1)</w:t>
      </w:r>
    </w:p>
    <w:p w:rsidR="00BA3DDF" w:rsidRPr="00B23AF9" w:rsidRDefault="00BA3DDF" w:rsidP="001B00CA">
      <w:pPr>
        <w:spacing w:line="360" w:lineRule="auto"/>
        <w:ind w:firstLine="709"/>
        <w:jc w:val="both"/>
        <w:rPr>
          <w:sz w:val="28"/>
          <w:szCs w:val="28"/>
        </w:rPr>
      </w:pPr>
    </w:p>
    <w:p w:rsidR="001B00CA" w:rsidRPr="00606C80" w:rsidRDefault="001B00CA" w:rsidP="00787A99">
      <w:pPr>
        <w:jc w:val="both"/>
        <w:rPr>
          <w:sz w:val="28"/>
          <w:szCs w:val="28"/>
        </w:rPr>
      </w:pPr>
      <w:r w:rsidRPr="00606C80">
        <w:rPr>
          <w:sz w:val="28"/>
          <w:szCs w:val="28"/>
        </w:rPr>
        <w:t>где</w:t>
      </w:r>
      <w:r w:rsidRPr="00606C80">
        <w:rPr>
          <w:sz w:val="28"/>
          <w:szCs w:val="28"/>
        </w:rPr>
        <w:tab/>
      </w:r>
      <m:oMath>
        <m:r>
          <m:rPr>
            <m:sty m:val="p"/>
          </m:rPr>
          <w:rPr>
            <w:rFonts w:ascii="Cambria Math" w:hAnsi="Cambria Math"/>
            <w:sz w:val="28"/>
            <w:szCs w:val="28"/>
          </w:rPr>
          <m:t>TD</m:t>
        </m:r>
      </m:oMath>
      <w:r w:rsidRPr="00606C80">
        <w:rPr>
          <w:sz w:val="28"/>
          <w:szCs w:val="28"/>
        </w:rPr>
        <w:t xml:space="preserve"> – технологии проектирования;</w:t>
      </w:r>
    </w:p>
    <w:p w:rsidR="001B00CA" w:rsidRPr="006B71C8"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ПрО</m:t>
            </m:r>
          </m:sub>
        </m:sSub>
      </m:oMath>
      <w:r w:rsidR="001B00CA" w:rsidRPr="006B71C8">
        <w:rPr>
          <w:sz w:val="28"/>
          <w:szCs w:val="28"/>
        </w:rPr>
        <w:t xml:space="preserve"> – средства анализа предметной области;</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тр</m:t>
            </m:r>
          </m:sub>
        </m:sSub>
      </m:oMath>
      <w:r w:rsidR="001B00CA" w:rsidRPr="00606C80">
        <w:rPr>
          <w:sz w:val="28"/>
          <w:szCs w:val="28"/>
        </w:rPr>
        <w:t xml:space="preserve"> – средства анализа требований;</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proofErr w:type="spellStart"/>
      <w:r w:rsidR="00267BAB">
        <w:rPr>
          <w:sz w:val="28"/>
          <w:szCs w:val="28"/>
        </w:rPr>
        <w:t>ов</w:t>
      </w:r>
      <w:proofErr w:type="spellEnd"/>
      <w:r w:rsidR="001B00CA" w:rsidRPr="00606C80">
        <w:rPr>
          <w:sz w:val="28"/>
          <w:szCs w:val="28"/>
        </w:rPr>
        <w:t xml:space="preserve"> данных;</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потоков работ</m:t>
            </m:r>
          </m:sub>
        </m:sSub>
      </m:oMath>
      <w:r w:rsidR="001B00CA" w:rsidRPr="00606C80">
        <w:rPr>
          <w:sz w:val="28"/>
          <w:szCs w:val="28"/>
        </w:rPr>
        <w:t xml:space="preserve"> – средства проектирования поток</w:t>
      </w:r>
      <w:proofErr w:type="spellStart"/>
      <w:r w:rsidR="001B00CA" w:rsidRPr="00606C80">
        <w:rPr>
          <w:sz w:val="28"/>
          <w:szCs w:val="28"/>
        </w:rPr>
        <w:t>ов</w:t>
      </w:r>
      <w:proofErr w:type="spellEnd"/>
      <w:r w:rsidR="001B00CA" w:rsidRPr="00606C80">
        <w:rPr>
          <w:sz w:val="28"/>
          <w:szCs w:val="28"/>
        </w:rPr>
        <w:t xml:space="preserve"> работ;</w:t>
      </w:r>
    </w:p>
    <w:p w:rsidR="001B00CA" w:rsidRPr="00606C80"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0C6BA4" w:rsidRDefault="006252BF"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ПО</m:t>
            </m:r>
          </m:sub>
        </m:sSub>
      </m:oMath>
      <w:r w:rsidR="001B00CA" w:rsidRPr="00606C80">
        <w:rPr>
          <w:sz w:val="28"/>
          <w:szCs w:val="28"/>
        </w:rPr>
        <w:t xml:space="preserve"> – средства тестир</w:t>
      </w:r>
      <w:proofErr w:type="spellStart"/>
      <w:r w:rsidR="000C6BA4">
        <w:rPr>
          <w:sz w:val="28"/>
          <w:szCs w:val="28"/>
        </w:rPr>
        <w:t>ования</w:t>
      </w:r>
      <w:proofErr w:type="spellEnd"/>
      <w:r w:rsidR="000C6BA4">
        <w:rPr>
          <w:sz w:val="28"/>
          <w:szCs w:val="28"/>
        </w:rPr>
        <w:t xml:space="preserve"> программного обеспечения</w:t>
      </w:r>
      <w:r w:rsidR="000C6BA4" w:rsidRPr="000C6BA4">
        <w:rPr>
          <w:sz w:val="28"/>
          <w:szCs w:val="28"/>
        </w:rPr>
        <w:t>.</w:t>
      </w:r>
    </w:p>
    <w:p w:rsidR="001B00CA" w:rsidRPr="00606C80" w:rsidRDefault="001B00CA" w:rsidP="006B71C8">
      <w:pPr>
        <w:ind w:firstLine="709"/>
        <w:jc w:val="both"/>
        <w:rPr>
          <w:sz w:val="28"/>
          <w:szCs w:val="28"/>
        </w:rPr>
      </w:pPr>
    </w:p>
    <w:p w:rsidR="00A70E1D" w:rsidRDefault="00910159" w:rsidP="006B71C8">
      <w:pPr>
        <w:ind w:firstLine="709"/>
        <w:jc w:val="both"/>
        <w:rPr>
          <w:sz w:val="28"/>
          <w:szCs w:val="28"/>
        </w:rPr>
      </w:pPr>
      <w:r>
        <w:rPr>
          <w:sz w:val="28"/>
          <w:szCs w:val="28"/>
        </w:rPr>
        <w:t>Для описания этапов анализа</w:t>
      </w:r>
      <w:r w:rsidR="001B00CA" w:rsidRPr="00606C80">
        <w:rPr>
          <w:sz w:val="28"/>
          <w:szCs w:val="28"/>
        </w:rPr>
        <w:t xml:space="preserve"> предметной области, требований и программного обеспечения использовался MS </w:t>
      </w:r>
      <w:proofErr w:type="spellStart"/>
      <w:r w:rsidR="001B00CA" w:rsidRPr="00606C80">
        <w:rPr>
          <w:sz w:val="28"/>
          <w:szCs w:val="28"/>
        </w:rPr>
        <w:t>Word</w:t>
      </w:r>
      <w:proofErr w:type="spellEnd"/>
      <w:r w:rsidR="001B00CA" w:rsidRPr="00606C80">
        <w:rPr>
          <w:sz w:val="28"/>
          <w:szCs w:val="28"/>
        </w:rPr>
        <w:t xml:space="preserve">. Анализ требований </w:t>
      </w:r>
      <w:r>
        <w:rPr>
          <w:sz w:val="28"/>
          <w:szCs w:val="28"/>
        </w:rPr>
        <w:t>проводился на основе имеющихся методов построений расписаний и анализа предметной области</w:t>
      </w:r>
      <w:r w:rsidR="001B00CA" w:rsidRPr="00606C80">
        <w:rPr>
          <w:sz w:val="28"/>
          <w:szCs w:val="28"/>
        </w:rPr>
        <w:t xml:space="preserve">. Описания предметной области </w:t>
      </w:r>
      <w:r>
        <w:rPr>
          <w:sz w:val="28"/>
          <w:szCs w:val="28"/>
        </w:rPr>
        <w:t xml:space="preserve">были получены </w:t>
      </w:r>
      <w:r w:rsidR="001B00CA" w:rsidRPr="00606C80">
        <w:rPr>
          <w:sz w:val="28"/>
          <w:szCs w:val="28"/>
        </w:rPr>
        <w:t>в виде схем</w:t>
      </w:r>
      <w:r>
        <w:rPr>
          <w:sz w:val="28"/>
          <w:szCs w:val="28"/>
        </w:rPr>
        <w:t xml:space="preserve"> систем «Как есть»</w:t>
      </w:r>
      <w:r w:rsidR="001B00CA" w:rsidRPr="00606C80">
        <w:rPr>
          <w:sz w:val="28"/>
          <w:szCs w:val="28"/>
        </w:rPr>
        <w:t xml:space="preserve"> и</w:t>
      </w:r>
      <w:r>
        <w:rPr>
          <w:sz w:val="28"/>
          <w:szCs w:val="28"/>
        </w:rPr>
        <w:t xml:space="preserve"> «Как должно быть», и</w:t>
      </w:r>
      <w:r w:rsidR="001B00CA" w:rsidRPr="00606C80">
        <w:rPr>
          <w:sz w:val="28"/>
          <w:szCs w:val="28"/>
        </w:rPr>
        <w:t xml:space="preserve"> реализованы в </w:t>
      </w:r>
      <w:r>
        <w:rPr>
          <w:sz w:val="28"/>
          <w:szCs w:val="28"/>
          <w:lang w:val="en-US"/>
        </w:rPr>
        <w:t>MS</w:t>
      </w:r>
      <w:r w:rsidRPr="00910159">
        <w:rPr>
          <w:sz w:val="28"/>
          <w:szCs w:val="28"/>
        </w:rPr>
        <w:t xml:space="preserve"> </w:t>
      </w:r>
      <w:r>
        <w:rPr>
          <w:sz w:val="28"/>
          <w:szCs w:val="28"/>
          <w:lang w:val="en-US"/>
        </w:rPr>
        <w:t>Visio</w:t>
      </w:r>
      <w:r w:rsidR="001B00CA" w:rsidRPr="00606C80">
        <w:rPr>
          <w:sz w:val="28"/>
          <w:szCs w:val="28"/>
        </w:rPr>
        <w:t xml:space="preserve">. Пояснения к схемам выполнены в MS </w:t>
      </w:r>
      <w:proofErr w:type="spellStart"/>
      <w:r w:rsidR="001B00CA" w:rsidRPr="00606C80">
        <w:rPr>
          <w:sz w:val="28"/>
          <w:szCs w:val="28"/>
        </w:rPr>
        <w:t>Word</w:t>
      </w:r>
      <w:proofErr w:type="spellEnd"/>
      <w:r w:rsidR="001B00CA" w:rsidRPr="00606C80">
        <w:rPr>
          <w:sz w:val="28"/>
          <w:szCs w:val="28"/>
        </w:rPr>
        <w:t xml:space="preserve">. </w:t>
      </w:r>
    </w:p>
    <w:p w:rsidR="00A70E1D" w:rsidRDefault="00910159" w:rsidP="006B71C8">
      <w:pPr>
        <w:ind w:firstLine="709"/>
        <w:jc w:val="both"/>
        <w:rPr>
          <w:sz w:val="28"/>
          <w:szCs w:val="28"/>
        </w:rPr>
      </w:pPr>
      <w:r>
        <w:rPr>
          <w:sz w:val="28"/>
          <w:szCs w:val="28"/>
        </w:rPr>
        <w:t>Для описания этапа</w:t>
      </w:r>
      <w:r w:rsidR="001B00CA" w:rsidRPr="00606C80">
        <w:rPr>
          <w:sz w:val="28"/>
          <w:szCs w:val="28"/>
        </w:rPr>
        <w:t xml:space="preserve"> проектирования</w:t>
      </w:r>
      <w:r>
        <w:rPr>
          <w:sz w:val="28"/>
          <w:szCs w:val="28"/>
        </w:rPr>
        <w:t xml:space="preserve"> и </w:t>
      </w:r>
      <w:r w:rsidR="001B00CA" w:rsidRPr="00606C80">
        <w:rPr>
          <w:sz w:val="28"/>
          <w:szCs w:val="28"/>
        </w:rPr>
        <w:t>декомпозиции процесс</w:t>
      </w:r>
      <w:r>
        <w:rPr>
          <w:sz w:val="28"/>
          <w:szCs w:val="28"/>
        </w:rPr>
        <w:t>ов предметной области</w:t>
      </w:r>
      <w:r w:rsidR="001B00CA" w:rsidRPr="00606C80">
        <w:rPr>
          <w:sz w:val="28"/>
          <w:szCs w:val="28"/>
        </w:rPr>
        <w:t xml:space="preserve">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w:t>
      </w:r>
      <w:r>
        <w:rPr>
          <w:sz w:val="28"/>
          <w:szCs w:val="28"/>
        </w:rPr>
        <w:t xml:space="preserve">Для построения диаграмм IDEF0, </w:t>
      </w:r>
      <w:r w:rsidR="001B00CA" w:rsidRPr="00606C80">
        <w:rPr>
          <w:sz w:val="28"/>
          <w:szCs w:val="28"/>
        </w:rPr>
        <w:t>DFD</w:t>
      </w:r>
      <w:r>
        <w:rPr>
          <w:sz w:val="28"/>
          <w:szCs w:val="28"/>
        </w:rPr>
        <w:t xml:space="preserve"> и </w:t>
      </w:r>
      <w:r>
        <w:rPr>
          <w:sz w:val="28"/>
          <w:szCs w:val="28"/>
          <w:lang w:val="en-US"/>
        </w:rPr>
        <w:t>WFD</w:t>
      </w:r>
      <w:r w:rsidR="001B00CA" w:rsidRPr="00606C80">
        <w:rPr>
          <w:sz w:val="28"/>
          <w:szCs w:val="28"/>
        </w:rPr>
        <w:t xml:space="preserve"> используется CASE-средство </w:t>
      </w:r>
      <w:proofErr w:type="spellStart"/>
      <w:r w:rsidR="001B00CA" w:rsidRPr="00606C80">
        <w:rPr>
          <w:sz w:val="28"/>
          <w:szCs w:val="28"/>
        </w:rPr>
        <w:t>Ramus</w:t>
      </w:r>
      <w:proofErr w:type="spellEnd"/>
      <w:r w:rsidR="001B00CA" w:rsidRPr="00606C80">
        <w:rPr>
          <w:sz w:val="28"/>
          <w:szCs w:val="28"/>
        </w:rPr>
        <w:t xml:space="preserve"> </w:t>
      </w:r>
      <w:proofErr w:type="spellStart"/>
      <w:r w:rsidR="001B00CA" w:rsidRPr="00606C80">
        <w:rPr>
          <w:sz w:val="28"/>
          <w:szCs w:val="28"/>
        </w:rPr>
        <w:t>Educational</w:t>
      </w:r>
      <w:proofErr w:type="spellEnd"/>
      <w:r>
        <w:rPr>
          <w:sz w:val="28"/>
          <w:szCs w:val="28"/>
        </w:rPr>
        <w:t xml:space="preserve"> и </w:t>
      </w:r>
      <w:proofErr w:type="spellStart"/>
      <w:r>
        <w:rPr>
          <w:sz w:val="28"/>
          <w:szCs w:val="28"/>
          <w:lang w:val="en-US"/>
        </w:rPr>
        <w:t>Aris</w:t>
      </w:r>
      <w:proofErr w:type="spellEnd"/>
      <w:r w:rsidRPr="00910159">
        <w:rPr>
          <w:sz w:val="28"/>
          <w:szCs w:val="28"/>
        </w:rPr>
        <w:t xml:space="preserve"> </w:t>
      </w:r>
      <w:r>
        <w:rPr>
          <w:sz w:val="28"/>
          <w:szCs w:val="28"/>
          <w:lang w:val="en-US"/>
        </w:rPr>
        <w:t>Express</w:t>
      </w:r>
      <w:r w:rsidR="001B00CA" w:rsidRPr="00606C80">
        <w:rPr>
          <w:sz w:val="28"/>
          <w:szCs w:val="28"/>
        </w:rPr>
        <w:t xml:space="preserve">. </w:t>
      </w:r>
    </w:p>
    <w:p w:rsidR="00A70E1D" w:rsidRDefault="001B00CA" w:rsidP="006B71C8">
      <w:pPr>
        <w:ind w:firstLine="709"/>
        <w:jc w:val="both"/>
        <w:rPr>
          <w:sz w:val="28"/>
          <w:szCs w:val="28"/>
        </w:rPr>
      </w:pPr>
      <w:r w:rsidRPr="00606C80">
        <w:rPr>
          <w:sz w:val="28"/>
          <w:szCs w:val="28"/>
        </w:rPr>
        <w:t xml:space="preserve">Создание схем, которые позволяю наглядно представить структуру программы, будут выполнены в </w:t>
      </w:r>
      <w:proofErr w:type="spellStart"/>
      <w:r w:rsidR="00910159">
        <w:rPr>
          <w:sz w:val="28"/>
          <w:szCs w:val="28"/>
          <w:lang w:val="en-US"/>
        </w:rPr>
        <w:t>Aris</w:t>
      </w:r>
      <w:proofErr w:type="spellEnd"/>
      <w:r w:rsidR="00910159" w:rsidRPr="00910159">
        <w:rPr>
          <w:sz w:val="28"/>
          <w:szCs w:val="28"/>
        </w:rPr>
        <w:t xml:space="preserve"> </w:t>
      </w:r>
      <w:r w:rsidR="00910159">
        <w:rPr>
          <w:sz w:val="28"/>
          <w:szCs w:val="28"/>
          <w:lang w:val="en-US"/>
        </w:rPr>
        <w:t>Express</w:t>
      </w:r>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w:t>
      </w:r>
      <w:proofErr w:type="spellStart"/>
      <w:r w:rsidRPr="00606C80">
        <w:rPr>
          <w:sz w:val="28"/>
          <w:szCs w:val="28"/>
        </w:rPr>
        <w:t>Excel</w:t>
      </w:r>
      <w:proofErr w:type="spellEnd"/>
      <w:r w:rsidRPr="00606C80">
        <w:rPr>
          <w:sz w:val="28"/>
          <w:szCs w:val="28"/>
        </w:rPr>
        <w:t xml:space="preserve">. </w:t>
      </w:r>
    </w:p>
    <w:p w:rsidR="005E745D" w:rsidRDefault="005E745D">
      <w:pPr>
        <w:jc w:val="left"/>
        <w:rPr>
          <w:b/>
          <w:sz w:val="28"/>
          <w:szCs w:val="28"/>
        </w:rPr>
      </w:pPr>
      <w:r>
        <w:rPr>
          <w:b/>
          <w:sz w:val="28"/>
          <w:szCs w:val="28"/>
        </w:rPr>
        <w:br w:type="page"/>
      </w:r>
    </w:p>
    <w:p w:rsidR="00606C80" w:rsidRPr="005E745D" w:rsidRDefault="00606C80" w:rsidP="005E745D">
      <w:pPr>
        <w:pStyle w:val="1"/>
        <w:rPr>
          <w:color w:val="auto"/>
        </w:rPr>
      </w:pPr>
      <w:bookmarkStart w:id="11" w:name="_Toc482164029"/>
      <w:r w:rsidRPr="005E745D">
        <w:rPr>
          <w:color w:val="auto"/>
        </w:rPr>
        <w:lastRenderedPageBreak/>
        <w:t>3</w:t>
      </w:r>
      <w:r w:rsidR="00960372">
        <w:rPr>
          <w:color w:val="auto"/>
        </w:rPr>
        <w:t>.</w:t>
      </w:r>
      <w:r w:rsidRPr="005E745D">
        <w:rPr>
          <w:color w:val="auto"/>
        </w:rPr>
        <w:t xml:space="preserve"> Оценка эффективности выбранного комплекса технологий при проектировании ИС</w:t>
      </w:r>
      <w:bookmarkEnd w:id="11"/>
    </w:p>
    <w:p w:rsidR="00606C80" w:rsidRPr="005E745D" w:rsidRDefault="00606C80" w:rsidP="005E745D">
      <w:pPr>
        <w:pStyle w:val="1"/>
        <w:rPr>
          <w:color w:val="auto"/>
        </w:rPr>
      </w:pPr>
      <w:bookmarkStart w:id="12" w:name="_Toc482164030"/>
      <w:r w:rsidRPr="005E745D">
        <w:rPr>
          <w:color w:val="auto"/>
        </w:rPr>
        <w:t>3.1</w:t>
      </w:r>
      <w:r w:rsidR="00960372">
        <w:rPr>
          <w:color w:val="auto"/>
        </w:rPr>
        <w:t>.</w:t>
      </w:r>
      <w:r w:rsidRPr="005E745D">
        <w:rPr>
          <w:color w:val="auto"/>
        </w:rPr>
        <w:t xml:space="preserve"> Выбор критериев оценки комплекса технологий при проектировании ИС</w:t>
      </w:r>
      <w:bookmarkEnd w:id="12"/>
    </w:p>
    <w:p w:rsidR="00606C80"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00EB0E0B">
        <w:rPr>
          <w:sz w:val="28"/>
          <w:szCs w:val="28"/>
        </w:rPr>
        <w:t>.1</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561CFE">
      <w:pPr>
        <w:rPr>
          <w:sz w:val="28"/>
          <w:szCs w:val="28"/>
        </w:rPr>
      </w:pPr>
      <w:r w:rsidRPr="00240620">
        <w:rPr>
          <w:sz w:val="28"/>
          <w:szCs w:val="28"/>
        </w:rPr>
        <w:t xml:space="preserve">Таблица </w:t>
      </w:r>
      <w:r w:rsidR="00240620" w:rsidRPr="00240620">
        <w:rPr>
          <w:sz w:val="28"/>
          <w:szCs w:val="28"/>
        </w:rPr>
        <w:t>3</w:t>
      </w:r>
      <w:r w:rsidR="00614CAB">
        <w:rPr>
          <w:sz w:val="28"/>
          <w:szCs w:val="28"/>
        </w:rPr>
        <w:t>.1.</w:t>
      </w:r>
      <w:r w:rsidRPr="00240620">
        <w:rPr>
          <w:sz w:val="28"/>
          <w:szCs w:val="28"/>
        </w:rPr>
        <w:t xml:space="preserve">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614CAB"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Лицензирование</w:t>
            </w:r>
            <w:r w:rsidRPr="00614CAB">
              <w:rPr>
                <w:rFonts w:cs="Times New Roman"/>
                <w:szCs w:val="28"/>
              </w:rPr>
              <w:t xml:space="preserve">, </w:t>
            </w:r>
            <w:r>
              <w:rPr>
                <w:rFonts w:cs="Times New Roman"/>
                <w:szCs w:val="28"/>
                <w:lang w:val="en-US"/>
              </w:rPr>
              <w:t>q</w:t>
            </w:r>
            <w:r w:rsidRPr="00614CAB">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910159" w:rsidP="0014531E">
            <w:pPr>
              <w:widowControl w:val="0"/>
              <w:tabs>
                <w:tab w:val="left" w:pos="142"/>
              </w:tabs>
              <w:autoSpaceDE w:val="0"/>
              <w:autoSpaceDN w:val="0"/>
              <w:adjustRightInd w:val="0"/>
              <w:jc w:val="left"/>
              <w:rPr>
                <w:rFonts w:cs="Times New Roman"/>
                <w:szCs w:val="28"/>
              </w:rPr>
            </w:pPr>
            <w:proofErr w:type="gramStart"/>
            <w:r>
              <w:rPr>
                <w:rFonts w:cs="Times New Roman"/>
                <w:szCs w:val="28"/>
              </w:rPr>
              <w:t xml:space="preserve">Является ли выбранное ПО </w:t>
            </w:r>
            <w:r w:rsidR="0014531E">
              <w:rPr>
                <w:rFonts w:cs="Times New Roman"/>
                <w:szCs w:val="28"/>
              </w:rPr>
              <w:t>условно бесплатным (существование бесплатных урезанных версий продукта для учебных заведений или триал версии для ознакомления)</w:t>
            </w:r>
            <w:proofErr w:type="gramEnd"/>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14531E"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Pr="0014531E" w:rsidRDefault="0014531E" w:rsidP="0014531E">
            <w:pPr>
              <w:widowControl w:val="0"/>
              <w:tabs>
                <w:tab w:val="left" w:pos="142"/>
              </w:tabs>
              <w:autoSpaceDE w:val="0"/>
              <w:autoSpaceDN w:val="0"/>
              <w:adjustRightInd w:val="0"/>
              <w:jc w:val="left"/>
              <w:rPr>
                <w:rFonts w:cs="Times New Roman"/>
                <w:szCs w:val="28"/>
              </w:rPr>
            </w:pPr>
            <w:r>
              <w:rPr>
                <w:rFonts w:cs="Times New Roman"/>
                <w:szCs w:val="28"/>
              </w:rPr>
              <w:t xml:space="preserve">Возможность использования функционала </w:t>
            </w:r>
            <w:proofErr w:type="gramStart"/>
            <w:r>
              <w:rPr>
                <w:rFonts w:cs="Times New Roman"/>
                <w:szCs w:val="28"/>
              </w:rPr>
              <w:t>ПО</w:t>
            </w:r>
            <w:proofErr w:type="gramEnd"/>
            <w:r>
              <w:rPr>
                <w:rFonts w:cs="Times New Roman"/>
                <w:szCs w:val="28"/>
              </w:rPr>
              <w:t xml:space="preserve"> </w:t>
            </w:r>
            <w:proofErr w:type="gramStart"/>
            <w:r>
              <w:rPr>
                <w:rFonts w:cs="Times New Roman"/>
                <w:szCs w:val="28"/>
              </w:rPr>
              <w:t>на</w:t>
            </w:r>
            <w:proofErr w:type="gramEnd"/>
            <w:r>
              <w:rPr>
                <w:rFonts w:cs="Times New Roman"/>
                <w:szCs w:val="28"/>
              </w:rPr>
              <w:t xml:space="preserve"> различных этапах разработки ИС (</w:t>
            </w:r>
            <w:r>
              <w:rPr>
                <w:rFonts w:cs="Times New Roman"/>
                <w:szCs w:val="28"/>
                <w:lang w:val="en-US"/>
              </w:rPr>
              <w:t>Excel</w:t>
            </w:r>
            <w:r>
              <w:rPr>
                <w:rFonts w:cs="Times New Roman"/>
                <w:szCs w:val="28"/>
              </w:rPr>
              <w:t xml:space="preserve">, </w:t>
            </w:r>
            <w:r>
              <w:rPr>
                <w:rFonts w:cs="Times New Roman"/>
                <w:szCs w:val="28"/>
                <w:lang w:val="en-US"/>
              </w:rPr>
              <w:t>Ramus</w:t>
            </w:r>
            <w:r w:rsidRPr="0014531E">
              <w:rPr>
                <w:rFonts w:cs="Times New Roman"/>
                <w:szCs w:val="28"/>
              </w:rPr>
              <w:t xml:space="preserve">, </w:t>
            </w:r>
            <w:proofErr w:type="spellStart"/>
            <w:r>
              <w:rPr>
                <w:rFonts w:cs="Times New Roman"/>
                <w:szCs w:val="28"/>
                <w:lang w:val="en-US"/>
              </w:rPr>
              <w:t>Aris</w:t>
            </w:r>
            <w:proofErr w:type="spellEnd"/>
            <w:r>
              <w:rPr>
                <w:rFonts w:cs="Times New Roman"/>
                <w:szCs w:val="28"/>
              </w:rPr>
              <w:t>)</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проектирования</w:t>
            </w:r>
            <w:r>
              <w:rPr>
                <w:rFonts w:cs="Times New Roman"/>
                <w:szCs w:val="28"/>
                <w:lang w:val="en-US"/>
              </w:rPr>
              <w:t>, q4</w:t>
            </w:r>
          </w:p>
        </w:tc>
        <w:tc>
          <w:tcPr>
            <w:tcW w:w="4388" w:type="dxa"/>
            <w:vAlign w:val="center"/>
          </w:tcPr>
          <w:p w:rsidR="00606C80" w:rsidRPr="009E70C0" w:rsidRDefault="00606C80" w:rsidP="0014531E">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т автоматиз</w:t>
            </w:r>
            <w:r w:rsidR="0014531E">
              <w:rPr>
                <w:rFonts w:cs="Times New Roman"/>
                <w:szCs w:val="28"/>
              </w:rPr>
              <w:t>ацией</w:t>
            </w:r>
            <w:r w:rsidR="009E70C0">
              <w:rPr>
                <w:rFonts w:cs="Times New Roman"/>
                <w:szCs w:val="28"/>
              </w:rPr>
              <w:t xml:space="preserve"> при создании диаграмм</w:t>
            </w:r>
            <w:r w:rsidR="0014531E">
              <w:rPr>
                <w:rFonts w:cs="Times New Roman"/>
                <w:szCs w:val="28"/>
              </w:rPr>
              <w:t xml:space="preserve"> и их описаний, а так же при создании отчетов</w:t>
            </w:r>
          </w:p>
        </w:tc>
      </w:tr>
      <w:tr w:rsidR="004F2700" w:rsidTr="00240620">
        <w:tc>
          <w:tcPr>
            <w:tcW w:w="566" w:type="dxa"/>
          </w:tcPr>
          <w:p w:rsidR="004F2700" w:rsidRDefault="004F2700" w:rsidP="003F062B">
            <w:pPr>
              <w:widowControl w:val="0"/>
              <w:tabs>
                <w:tab w:val="left" w:pos="142"/>
              </w:tabs>
              <w:autoSpaceDE w:val="0"/>
              <w:autoSpaceDN w:val="0"/>
              <w:adjustRightInd w:val="0"/>
              <w:rPr>
                <w:szCs w:val="28"/>
              </w:rPr>
            </w:pPr>
            <w:r>
              <w:rPr>
                <w:szCs w:val="28"/>
              </w:rPr>
              <w:t>3</w:t>
            </w:r>
          </w:p>
        </w:tc>
        <w:tc>
          <w:tcPr>
            <w:tcW w:w="4391"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 xml:space="preserve">Группа критериев использования, </w:t>
            </w:r>
            <w:r>
              <w:rPr>
                <w:szCs w:val="28"/>
                <w:lang w:val="en-US"/>
              </w:rPr>
              <w:t>Q3</w:t>
            </w:r>
          </w:p>
        </w:tc>
        <w:tc>
          <w:tcPr>
            <w:tcW w:w="4388" w:type="dxa"/>
            <w:vAlign w:val="center"/>
          </w:tcPr>
          <w:p w:rsidR="004F2700" w:rsidRDefault="004F2700" w:rsidP="0014531E">
            <w:pPr>
              <w:widowControl w:val="0"/>
              <w:tabs>
                <w:tab w:val="left" w:pos="142"/>
              </w:tabs>
              <w:autoSpaceDE w:val="0"/>
              <w:autoSpaceDN w:val="0"/>
              <w:adjustRightInd w:val="0"/>
              <w:jc w:val="left"/>
              <w:rPr>
                <w:szCs w:val="28"/>
                <w:lang w:val="en-US"/>
              </w:rPr>
            </w:pPr>
          </w:p>
        </w:tc>
      </w:tr>
      <w:tr w:rsidR="009E70C0" w:rsidTr="00240620">
        <w:tc>
          <w:tcPr>
            <w:tcW w:w="566" w:type="dxa"/>
          </w:tcPr>
          <w:p w:rsidR="009E70C0" w:rsidRPr="004F2700" w:rsidRDefault="004F2700" w:rsidP="004F2700">
            <w:pPr>
              <w:widowControl w:val="0"/>
              <w:tabs>
                <w:tab w:val="left" w:pos="142"/>
              </w:tabs>
              <w:autoSpaceDE w:val="0"/>
              <w:autoSpaceDN w:val="0"/>
              <w:adjustRightInd w:val="0"/>
              <w:rPr>
                <w:szCs w:val="28"/>
              </w:rPr>
            </w:pPr>
            <w:r>
              <w:rPr>
                <w:szCs w:val="28"/>
              </w:rPr>
              <w:t>3</w:t>
            </w:r>
            <w:r w:rsidR="009E70C0">
              <w:rPr>
                <w:szCs w:val="28"/>
                <w:lang w:val="en-US"/>
              </w:rPr>
              <w:t>.</w:t>
            </w:r>
            <w:r>
              <w:rPr>
                <w:szCs w:val="28"/>
              </w:rPr>
              <w:t>1</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r w:rsidR="0014531E">
              <w:rPr>
                <w:rFonts w:cs="Times New Roman"/>
                <w:szCs w:val="28"/>
              </w:rPr>
              <w:t xml:space="preserve"> а так же формирования отчетов</w:t>
            </w:r>
          </w:p>
        </w:tc>
      </w:tr>
      <w:tr w:rsidR="004F2700" w:rsidTr="00240620">
        <w:tc>
          <w:tcPr>
            <w:tcW w:w="566" w:type="dxa"/>
          </w:tcPr>
          <w:p w:rsidR="004F2700" w:rsidRPr="004F2700" w:rsidRDefault="004F2700" w:rsidP="003F062B">
            <w:pPr>
              <w:widowControl w:val="0"/>
              <w:tabs>
                <w:tab w:val="left" w:pos="142"/>
              </w:tabs>
              <w:autoSpaceDE w:val="0"/>
              <w:autoSpaceDN w:val="0"/>
              <w:adjustRightInd w:val="0"/>
              <w:rPr>
                <w:szCs w:val="28"/>
              </w:rPr>
            </w:pPr>
            <w:r>
              <w:rPr>
                <w:szCs w:val="28"/>
              </w:rPr>
              <w:t>3.2</w:t>
            </w:r>
          </w:p>
        </w:tc>
        <w:tc>
          <w:tcPr>
            <w:tcW w:w="4391" w:type="dxa"/>
            <w:vAlign w:val="center"/>
          </w:tcPr>
          <w:p w:rsidR="004F2700" w:rsidRDefault="004F2700" w:rsidP="004F2700">
            <w:pPr>
              <w:widowControl w:val="0"/>
              <w:tabs>
                <w:tab w:val="left" w:pos="142"/>
              </w:tabs>
              <w:autoSpaceDE w:val="0"/>
              <w:autoSpaceDN w:val="0"/>
              <w:adjustRightInd w:val="0"/>
              <w:jc w:val="left"/>
              <w:rPr>
                <w:szCs w:val="28"/>
              </w:rPr>
            </w:pPr>
            <w:r>
              <w:rPr>
                <w:szCs w:val="28"/>
              </w:rPr>
              <w:t>Наличие документации</w:t>
            </w:r>
          </w:p>
        </w:tc>
        <w:tc>
          <w:tcPr>
            <w:tcW w:w="4388"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 xml:space="preserve">Наличие </w:t>
            </w:r>
            <w:proofErr w:type="spellStart"/>
            <w:r>
              <w:rPr>
                <w:szCs w:val="28"/>
              </w:rPr>
              <w:t>рускоязычной</w:t>
            </w:r>
            <w:proofErr w:type="spellEnd"/>
            <w:r>
              <w:rPr>
                <w:szCs w:val="28"/>
              </w:rPr>
              <w:t xml:space="preserve"> документации </w:t>
            </w:r>
            <w:proofErr w:type="gramStart"/>
            <w:r>
              <w:rPr>
                <w:szCs w:val="28"/>
              </w:rPr>
              <w:t>к</w:t>
            </w:r>
            <w:proofErr w:type="gramEnd"/>
            <w:r>
              <w:rPr>
                <w:szCs w:val="28"/>
              </w:rPr>
              <w:t xml:space="preserve"> ПО в свободном доступе и в достаточном количестве для более удобного использования ПО</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w:t>
      </w:r>
      <w:r w:rsidR="0014531E" w:rsidRPr="0014531E">
        <w:rPr>
          <w:sz w:val="28"/>
          <w:szCs w:val="28"/>
        </w:rPr>
        <w:t xml:space="preserve"> </w:t>
      </w:r>
      <w:r w:rsidR="0014531E">
        <w:rPr>
          <w:sz w:val="28"/>
          <w:szCs w:val="28"/>
          <w:lang w:val="en-US"/>
        </w:rPr>
        <w:t>DIA</w:t>
      </w:r>
      <w:r w:rsidR="0014531E">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w:t>
      </w:r>
      <w:r w:rsidR="0014531E">
        <w:rPr>
          <w:sz w:val="28"/>
          <w:szCs w:val="28"/>
        </w:rPr>
        <w:t xml:space="preserve"> </w:t>
      </w:r>
      <w:proofErr w:type="spellStart"/>
      <w:r w:rsidR="0014531E">
        <w:rPr>
          <w:sz w:val="28"/>
          <w:szCs w:val="28"/>
          <w:lang w:val="en-US"/>
        </w:rPr>
        <w:t>Aris</w:t>
      </w:r>
      <w:proofErr w:type="spellEnd"/>
      <w:r w:rsidR="0014531E" w:rsidRPr="00910159">
        <w:rPr>
          <w:sz w:val="28"/>
          <w:szCs w:val="28"/>
        </w:rPr>
        <w:t xml:space="preserve"> </w:t>
      </w:r>
      <w:r w:rsidR="0014531E">
        <w:rPr>
          <w:sz w:val="28"/>
          <w:szCs w:val="28"/>
          <w:lang w:val="en-US"/>
        </w:rPr>
        <w:t>Express</w:t>
      </w:r>
      <w:r w:rsidR="0014531E">
        <w:rPr>
          <w:sz w:val="28"/>
          <w:szCs w:val="28"/>
        </w:rPr>
        <w:t>,</w:t>
      </w:r>
      <w:r w:rsidRPr="00606C80">
        <w:rPr>
          <w:sz w:val="28"/>
          <w:szCs w:val="28"/>
        </w:rPr>
        <w:t xml:space="preserve"> </w:t>
      </w:r>
      <w:proofErr w:type="spellStart"/>
      <w:r w:rsidR="0014531E" w:rsidRPr="00606C80">
        <w:rPr>
          <w:sz w:val="28"/>
          <w:szCs w:val="28"/>
        </w:rPr>
        <w:t>Microsoft</w:t>
      </w:r>
      <w:proofErr w:type="spellEnd"/>
      <w:r w:rsidR="0014531E" w:rsidRPr="00606C80">
        <w:rPr>
          <w:sz w:val="28"/>
          <w:szCs w:val="28"/>
        </w:rPr>
        <w:t xml:space="preserve"> </w:t>
      </w:r>
      <w:proofErr w:type="spellStart"/>
      <w:r w:rsidR="0014531E" w:rsidRPr="00606C80">
        <w:rPr>
          <w:sz w:val="28"/>
          <w:szCs w:val="28"/>
        </w:rPr>
        <w:t>Visual</w:t>
      </w:r>
      <w:proofErr w:type="spellEnd"/>
      <w:r w:rsidR="0014531E" w:rsidRPr="00606C80">
        <w:rPr>
          <w:sz w:val="28"/>
          <w:szCs w:val="28"/>
        </w:rPr>
        <w:t xml:space="preserve"> </w:t>
      </w:r>
      <w:proofErr w:type="spellStart"/>
      <w:r w:rsidR="0014531E" w:rsidRPr="00606C80">
        <w:rPr>
          <w:sz w:val="28"/>
          <w:szCs w:val="28"/>
        </w:rPr>
        <w:t>Studio</w:t>
      </w:r>
      <w:proofErr w:type="spellEnd"/>
      <w:r w:rsidRPr="00606C80">
        <w:rPr>
          <w:sz w:val="28"/>
          <w:szCs w:val="28"/>
        </w:rPr>
        <w:t>.</w:t>
      </w:r>
    </w:p>
    <w:p w:rsidR="00606C80" w:rsidRPr="005E745D" w:rsidRDefault="00606C80" w:rsidP="005E745D">
      <w:pPr>
        <w:pStyle w:val="1"/>
        <w:rPr>
          <w:color w:val="auto"/>
        </w:rPr>
      </w:pPr>
      <w:bookmarkStart w:id="13" w:name="_Toc482164031"/>
      <w:r w:rsidRPr="005E745D">
        <w:rPr>
          <w:color w:val="auto"/>
        </w:rPr>
        <w:t>3.2</w:t>
      </w:r>
      <w:r w:rsidR="00960372">
        <w:rPr>
          <w:color w:val="auto"/>
        </w:rPr>
        <w:t>.</w:t>
      </w:r>
      <w:r w:rsidRPr="005E745D">
        <w:rPr>
          <w:color w:val="auto"/>
        </w:rPr>
        <w:t xml:space="preserve"> Расчет </w:t>
      </w:r>
      <w:proofErr w:type="gramStart"/>
      <w:r w:rsidRPr="005E745D">
        <w:rPr>
          <w:color w:val="auto"/>
        </w:rPr>
        <w:t>показателя эффективности оценки комплекса технологий</w:t>
      </w:r>
      <w:bookmarkEnd w:id="13"/>
      <w:proofErr w:type="gramEnd"/>
    </w:p>
    <w:p w:rsidR="00606C80" w:rsidRPr="005E745D" w:rsidRDefault="00606C80" w:rsidP="005E745D">
      <w:pPr>
        <w:widowControl w:val="0"/>
        <w:tabs>
          <w:tab w:val="left" w:pos="142"/>
        </w:tabs>
        <w:autoSpaceDE w:val="0"/>
        <w:autoSpaceDN w:val="0"/>
        <w:adjustRightInd w:val="0"/>
        <w:rPr>
          <w:szCs w:val="28"/>
        </w:rPr>
      </w:pPr>
    </w:p>
    <w:p w:rsidR="00606C80" w:rsidRPr="00606C80" w:rsidRDefault="004F2700" w:rsidP="006B71C8">
      <w:pPr>
        <w:ind w:firstLine="709"/>
        <w:jc w:val="both"/>
        <w:rPr>
          <w:sz w:val="28"/>
          <w:szCs w:val="28"/>
        </w:rPr>
      </w:pPr>
      <w:r>
        <w:rPr>
          <w:sz w:val="28"/>
          <w:szCs w:val="28"/>
        </w:rPr>
        <w:t>Для проведения расчетов необходимо, чтобы критерии имели одно направление экстремизмами и были приведены к одной размерности</w:t>
      </w:r>
      <w:r w:rsidR="00606C80" w:rsidRPr="00606C80">
        <w:rPr>
          <w:sz w:val="28"/>
          <w:szCs w:val="28"/>
        </w:rPr>
        <w:t xml:space="preserve">. </w:t>
      </w:r>
    </w:p>
    <w:p w:rsidR="00606C80" w:rsidRPr="00606C80" w:rsidRDefault="00606C80" w:rsidP="006B71C8">
      <w:pPr>
        <w:ind w:firstLine="709"/>
        <w:jc w:val="both"/>
        <w:rPr>
          <w:sz w:val="28"/>
          <w:szCs w:val="28"/>
        </w:rPr>
      </w:pPr>
      <w:r w:rsidRPr="00606C80">
        <w:rPr>
          <w:sz w:val="28"/>
          <w:szCs w:val="28"/>
        </w:rPr>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lastRenderedPageBreak/>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4F2700">
      <w:pPr>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4F2700" w:rsidRPr="004F2700" w:rsidRDefault="004F2700" w:rsidP="004F2700">
      <w:pPr>
        <w:ind w:firstLine="709"/>
        <w:jc w:val="both"/>
        <w:rPr>
          <w:sz w:val="28"/>
          <w:szCs w:val="28"/>
        </w:rPr>
      </w:pPr>
      <w:r w:rsidRPr="004F2700">
        <w:rPr>
          <w:sz w:val="28"/>
          <w:szCs w:val="28"/>
        </w:rPr>
        <w:t>Г</w:t>
      </w:r>
      <w:r w:rsidR="00D44444">
        <w:rPr>
          <w:sz w:val="28"/>
          <w:szCs w:val="28"/>
        </w:rPr>
        <w:t>руппа критериев использования, Q</w:t>
      </w:r>
      <w:r w:rsidR="00D44444">
        <w:rPr>
          <w:sz w:val="28"/>
          <w:szCs w:val="28"/>
          <w:lang w:val="en-US"/>
        </w:rPr>
        <w:t>3</w:t>
      </w:r>
      <w:r w:rsidRPr="004F2700">
        <w:rPr>
          <w:sz w:val="28"/>
          <w:szCs w:val="28"/>
        </w:rPr>
        <w:t>:</w:t>
      </w:r>
    </w:p>
    <w:p w:rsidR="007E6FD9"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004F2700">
        <w:rPr>
          <w:sz w:val="28"/>
          <w:szCs w:val="28"/>
        </w:rPr>
        <w:t xml:space="preserve"> (критерий </w:t>
      </w:r>
      <w:proofErr w:type="spellStart"/>
      <w:r w:rsidR="004F2700">
        <w:rPr>
          <w:sz w:val="28"/>
          <w:szCs w:val="28"/>
        </w:rPr>
        <w:t>максимизируется</w:t>
      </w:r>
      <w:proofErr w:type="spellEnd"/>
      <w:r w:rsidR="004F2700">
        <w:rPr>
          <w:sz w:val="28"/>
          <w:szCs w:val="28"/>
        </w:rPr>
        <w:t>);</w:t>
      </w:r>
    </w:p>
    <w:p w:rsidR="004F2700" w:rsidRPr="00606C80" w:rsidRDefault="004F2700" w:rsidP="007E6FD9">
      <w:pPr>
        <w:pStyle w:val="a3"/>
        <w:numPr>
          <w:ilvl w:val="0"/>
          <w:numId w:val="2"/>
        </w:numPr>
        <w:spacing w:line="276" w:lineRule="auto"/>
        <w:ind w:left="0" w:firstLine="360"/>
        <w:jc w:val="both"/>
        <w:rPr>
          <w:sz w:val="28"/>
          <w:szCs w:val="28"/>
        </w:rPr>
      </w:pPr>
      <w:r>
        <w:rPr>
          <w:sz w:val="28"/>
          <w:szCs w:val="28"/>
        </w:rPr>
        <w:t xml:space="preserve">вероятность того, что </w:t>
      </w:r>
      <w:proofErr w:type="gramStart"/>
      <w:r>
        <w:rPr>
          <w:sz w:val="28"/>
          <w:szCs w:val="28"/>
        </w:rPr>
        <w:t>у</w:t>
      </w:r>
      <w:proofErr w:type="gramEnd"/>
      <w:r>
        <w:rPr>
          <w:sz w:val="28"/>
          <w:szCs w:val="28"/>
        </w:rPr>
        <w:t xml:space="preserve"> ПО существует документация на русском языке в достаточном количестве в свободном доступе, </w:t>
      </w:r>
      <w:r>
        <w:rPr>
          <w:sz w:val="28"/>
          <w:szCs w:val="28"/>
          <w:lang w:val="en-US"/>
        </w:rPr>
        <w:t>q</w:t>
      </w:r>
      <w:r w:rsidRPr="004F2700">
        <w:rPr>
          <w:sz w:val="28"/>
          <w:szCs w:val="28"/>
        </w:rPr>
        <w:t>6</w:t>
      </w:r>
      <w:r>
        <w:rPr>
          <w:sz w:val="28"/>
          <w:szCs w:val="28"/>
        </w:rPr>
        <w:t xml:space="preserve"> (критерий </w:t>
      </w:r>
      <w:proofErr w:type="spellStart"/>
      <w:r>
        <w:rPr>
          <w:sz w:val="28"/>
          <w:szCs w:val="28"/>
        </w:rPr>
        <w:t>максимизируется</w:t>
      </w:r>
      <w:proofErr w:type="spellEnd"/>
      <w:r>
        <w:rPr>
          <w:sz w:val="28"/>
          <w:szCs w:val="28"/>
        </w:rPr>
        <w:t>)</w:t>
      </w:r>
    </w:p>
    <w:p w:rsidR="00606C80" w:rsidRDefault="00606C80" w:rsidP="006B71C8">
      <w:pPr>
        <w:ind w:firstLine="709"/>
        <w:jc w:val="both"/>
        <w:rPr>
          <w:sz w:val="28"/>
          <w:szCs w:val="28"/>
        </w:rPr>
      </w:pPr>
      <w:r w:rsidRPr="00606C80">
        <w:rPr>
          <w:sz w:val="28"/>
          <w:szCs w:val="28"/>
        </w:rPr>
        <w:t>Сформированная иерархия изображена на р</w:t>
      </w:r>
      <w:r w:rsidR="00EB0E0B">
        <w:rPr>
          <w:sz w:val="28"/>
          <w:szCs w:val="28"/>
        </w:rPr>
        <w:t>ис.</w:t>
      </w:r>
      <w:r w:rsidR="00240620">
        <w:rPr>
          <w:sz w:val="28"/>
          <w:szCs w:val="28"/>
        </w:rPr>
        <w:t xml:space="preserve"> </w:t>
      </w:r>
      <w:r w:rsidR="00EB0E0B">
        <w:rPr>
          <w:sz w:val="28"/>
          <w:szCs w:val="28"/>
        </w:rPr>
        <w:t>3.1</w:t>
      </w:r>
      <w:r w:rsidRPr="00606C80">
        <w:rPr>
          <w:sz w:val="28"/>
          <w:szCs w:val="28"/>
        </w:rPr>
        <w:t>.</w:t>
      </w:r>
    </w:p>
    <w:p w:rsidR="006B71C8" w:rsidRPr="00606C80" w:rsidRDefault="006B71C8" w:rsidP="006B71C8">
      <w:pPr>
        <w:ind w:firstLine="709"/>
        <w:jc w:val="both"/>
        <w:rPr>
          <w:sz w:val="28"/>
          <w:szCs w:val="28"/>
        </w:rPr>
      </w:pPr>
    </w:p>
    <w:p w:rsidR="00606C80" w:rsidRDefault="00D44444" w:rsidP="00606C80">
      <w:pPr>
        <w:rPr>
          <w:lang w:val="en-US"/>
        </w:rPr>
      </w:pPr>
      <w:r>
        <w:rPr>
          <w:noProof/>
          <w:lang w:val="uk-UA" w:eastAsia="uk-UA"/>
        </w:rPr>
        <w:drawing>
          <wp:inline distT="0" distB="0" distL="0" distR="0" wp14:anchorId="02437026" wp14:editId="70320C10">
            <wp:extent cx="4460682" cy="24575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4468223" cy="2461738"/>
                    </a:xfrm>
                    <a:prstGeom prst="rect">
                      <a:avLst/>
                    </a:prstGeom>
                  </pic:spPr>
                </pic:pic>
              </a:graphicData>
            </a:graphic>
          </wp:inline>
        </w:drawing>
      </w:r>
    </w:p>
    <w:p w:rsidR="00606C80" w:rsidRPr="009076B7" w:rsidRDefault="00240620" w:rsidP="00240620">
      <w:pPr>
        <w:spacing w:line="360" w:lineRule="auto"/>
        <w:rPr>
          <w:sz w:val="28"/>
          <w:szCs w:val="28"/>
        </w:rPr>
      </w:pPr>
      <w:r>
        <w:rPr>
          <w:sz w:val="28"/>
          <w:szCs w:val="28"/>
        </w:rPr>
        <w:t xml:space="preserve">Рисунок </w:t>
      </w:r>
      <w:r w:rsidR="00EB0E0B">
        <w:rPr>
          <w:sz w:val="28"/>
          <w:szCs w:val="28"/>
        </w:rPr>
        <w:t>3.1.</w:t>
      </w:r>
      <w:r w:rsidRPr="009076B7">
        <w:rPr>
          <w:sz w:val="28"/>
          <w:szCs w:val="28"/>
        </w:rPr>
        <w:t xml:space="preserve"> </w:t>
      </w:r>
      <w:r w:rsidR="00606C80" w:rsidRPr="00240620">
        <w:rPr>
          <w:sz w:val="28"/>
          <w:szCs w:val="28"/>
        </w:rPr>
        <w:t>Иерархия критериев</w:t>
      </w:r>
    </w:p>
    <w:p w:rsidR="00606C80" w:rsidRDefault="00606C80" w:rsidP="00606C80"/>
    <w:p w:rsidR="00606C80" w:rsidRPr="00606C80" w:rsidRDefault="00606C80" w:rsidP="00D55FA7">
      <w:pPr>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w:t>
      </w:r>
      <w:r w:rsidR="00D44444">
        <w:rPr>
          <w:sz w:val="28"/>
          <w:szCs w:val="28"/>
        </w:rPr>
        <w:t>методом иерархической свертки [5</w:t>
      </w:r>
      <w:r w:rsidRPr="00606C80">
        <w:rPr>
          <w:sz w:val="28"/>
          <w:szCs w:val="28"/>
        </w:rPr>
        <w:t xml:space="preserve">]. В </w:t>
      </w:r>
      <w:proofErr w:type="spellStart"/>
      <w:r w:rsidRPr="00606C80">
        <w:rPr>
          <w:sz w:val="28"/>
          <w:szCs w:val="28"/>
        </w:rPr>
        <w:t>Excel</w:t>
      </w:r>
      <w:proofErr w:type="spellEnd"/>
      <w:r w:rsidRPr="00606C80">
        <w:rPr>
          <w:sz w:val="28"/>
          <w:szCs w:val="28"/>
        </w:rPr>
        <w:t xml:space="preserve"> выполнен расчет эффективности выбранного</w:t>
      </w:r>
      <w:r w:rsidR="00EB0E0B">
        <w:rPr>
          <w:sz w:val="28"/>
          <w:szCs w:val="28"/>
        </w:rPr>
        <w:t xml:space="preserve"> комплекса технологий. В табл. 3.2.</w:t>
      </w:r>
      <w:r w:rsidRPr="00606C80">
        <w:rPr>
          <w:sz w:val="28"/>
          <w:szCs w:val="28"/>
        </w:rPr>
        <w:t xml:space="preserve"> приведены значения критериев.</w:t>
      </w:r>
    </w:p>
    <w:p w:rsidR="00606C80" w:rsidRPr="00203092" w:rsidRDefault="00240620" w:rsidP="00561CFE">
      <w:pPr>
        <w:rPr>
          <w:sz w:val="28"/>
          <w:szCs w:val="28"/>
        </w:rPr>
      </w:pPr>
      <w:r>
        <w:rPr>
          <w:sz w:val="28"/>
          <w:szCs w:val="28"/>
        </w:rPr>
        <w:t xml:space="preserve">Таблица </w:t>
      </w:r>
      <w:r w:rsidR="00614CAB">
        <w:rPr>
          <w:sz w:val="28"/>
          <w:szCs w:val="28"/>
        </w:rPr>
        <w:t>3.2.</w:t>
      </w:r>
      <w:r w:rsidR="00606C80" w:rsidRPr="00203092">
        <w:rPr>
          <w:sz w:val="28"/>
          <w:szCs w:val="28"/>
        </w:rPr>
        <w:t xml:space="preserve">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614CAB" w:rsidRDefault="00606C80" w:rsidP="003F062B">
            <w:r>
              <w:rPr>
                <w:lang w:val="en-US"/>
              </w:rPr>
              <w:t>q</w:t>
            </w:r>
            <w:r w:rsidRPr="00614CAB">
              <w:rPr>
                <w:vertAlign w:val="subscript"/>
              </w:rPr>
              <w:t>1</w:t>
            </w:r>
          </w:p>
        </w:tc>
        <w:tc>
          <w:tcPr>
            <w:tcW w:w="4673" w:type="dxa"/>
          </w:tcPr>
          <w:p w:rsidR="00606C80" w:rsidRPr="00614CAB" w:rsidRDefault="007E6FD9" w:rsidP="003F062B">
            <w:r>
              <w:t>0,</w:t>
            </w:r>
            <w:r w:rsidRPr="00614CAB">
              <w:t>9</w:t>
            </w:r>
          </w:p>
        </w:tc>
      </w:tr>
      <w:tr w:rsidR="00606C80" w:rsidTr="003F062B">
        <w:trPr>
          <w:jc w:val="center"/>
        </w:trPr>
        <w:tc>
          <w:tcPr>
            <w:tcW w:w="4672" w:type="dxa"/>
          </w:tcPr>
          <w:p w:rsidR="00606C80" w:rsidRDefault="00606C80" w:rsidP="003F062B">
            <w:r>
              <w:rPr>
                <w:lang w:val="en-US"/>
              </w:rPr>
              <w:t>q</w:t>
            </w:r>
            <w:r w:rsidRPr="00614CAB">
              <w:rPr>
                <w:vertAlign w:val="subscript"/>
              </w:rPr>
              <w:t>2</w:t>
            </w:r>
          </w:p>
        </w:tc>
        <w:tc>
          <w:tcPr>
            <w:tcW w:w="4673" w:type="dxa"/>
          </w:tcPr>
          <w:p w:rsidR="00606C80" w:rsidRPr="00614CAB" w:rsidRDefault="007E6FD9" w:rsidP="003F062B">
            <w:r>
              <w:t>0,</w:t>
            </w:r>
            <w:r w:rsidRPr="00614CAB">
              <w:t>8</w:t>
            </w:r>
          </w:p>
        </w:tc>
      </w:tr>
      <w:tr w:rsidR="00606C80" w:rsidTr="003F062B">
        <w:trPr>
          <w:jc w:val="center"/>
        </w:trPr>
        <w:tc>
          <w:tcPr>
            <w:tcW w:w="4672" w:type="dxa"/>
          </w:tcPr>
          <w:p w:rsidR="00606C80" w:rsidRDefault="00606C80" w:rsidP="003F062B">
            <w:r>
              <w:rPr>
                <w:lang w:val="en-US"/>
              </w:rPr>
              <w:t>q</w:t>
            </w:r>
            <w:r w:rsidRPr="00614CA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614CAB">
              <w:rPr>
                <w:vertAlign w:val="subscript"/>
              </w:rPr>
              <w:t>4</w:t>
            </w:r>
          </w:p>
        </w:tc>
        <w:tc>
          <w:tcPr>
            <w:tcW w:w="4673" w:type="dxa"/>
          </w:tcPr>
          <w:p w:rsidR="00606C80" w:rsidRPr="00D44444" w:rsidRDefault="00606C80" w:rsidP="003F062B">
            <w:pPr>
              <w:rPr>
                <w:lang w:val="en-US"/>
              </w:rPr>
            </w:pPr>
            <w:r>
              <w:t>0</w:t>
            </w:r>
            <w:r w:rsidR="00D44444">
              <w:t>,</w:t>
            </w:r>
            <w:r w:rsidR="00D44444">
              <w:rPr>
                <w:lang w:val="en-US"/>
              </w:rPr>
              <w:t>6</w:t>
            </w:r>
          </w:p>
        </w:tc>
      </w:tr>
      <w:tr w:rsidR="007E6FD9" w:rsidTr="003F062B">
        <w:trPr>
          <w:jc w:val="center"/>
        </w:trPr>
        <w:tc>
          <w:tcPr>
            <w:tcW w:w="4672" w:type="dxa"/>
          </w:tcPr>
          <w:p w:rsidR="007E6FD9" w:rsidRDefault="007E6FD9" w:rsidP="003F062B">
            <w:r>
              <w:rPr>
                <w:lang w:val="en-US"/>
              </w:rPr>
              <w:t>q</w:t>
            </w:r>
            <w:r w:rsidRPr="00614CAB">
              <w:rPr>
                <w:vertAlign w:val="subscript"/>
              </w:rPr>
              <w:t>5</w:t>
            </w:r>
          </w:p>
        </w:tc>
        <w:tc>
          <w:tcPr>
            <w:tcW w:w="4673" w:type="dxa"/>
          </w:tcPr>
          <w:p w:rsidR="007E6FD9" w:rsidRPr="00614CAB" w:rsidRDefault="007E6FD9" w:rsidP="003F062B">
            <w:r>
              <w:t>0,</w:t>
            </w:r>
            <w:r w:rsidRPr="00614CAB">
              <w:t>7</w:t>
            </w:r>
          </w:p>
        </w:tc>
      </w:tr>
      <w:tr w:rsidR="00D44444" w:rsidTr="003F062B">
        <w:trPr>
          <w:jc w:val="center"/>
        </w:trPr>
        <w:tc>
          <w:tcPr>
            <w:tcW w:w="4672" w:type="dxa"/>
          </w:tcPr>
          <w:p w:rsidR="00D44444" w:rsidRDefault="00D44444" w:rsidP="00D44444">
            <w:pPr>
              <w:rPr>
                <w:lang w:val="en-US"/>
              </w:rPr>
            </w:pPr>
            <w:r>
              <w:rPr>
                <w:lang w:val="en-US"/>
              </w:rPr>
              <w:t>q6</w:t>
            </w:r>
          </w:p>
        </w:tc>
        <w:tc>
          <w:tcPr>
            <w:tcW w:w="4673" w:type="dxa"/>
          </w:tcPr>
          <w:p w:rsidR="00D44444" w:rsidRPr="00D44444" w:rsidRDefault="00D44444" w:rsidP="003F062B">
            <w:pPr>
              <w:rPr>
                <w:lang w:val="en-US"/>
              </w:rPr>
            </w:pPr>
            <w:r>
              <w:t>0</w:t>
            </w:r>
            <w:r>
              <w:rPr>
                <w:lang w:val="en-US"/>
              </w:rPr>
              <w:t>,8</w:t>
            </w:r>
          </w:p>
        </w:tc>
      </w:tr>
    </w:tbl>
    <w:p w:rsidR="00606C80" w:rsidRDefault="00606C80" w:rsidP="00606C80"/>
    <w:p w:rsidR="00606C80" w:rsidRPr="00037BE5" w:rsidRDefault="00EB0E0B" w:rsidP="00EB0E0B">
      <w:pPr>
        <w:ind w:firstLine="709"/>
        <w:jc w:val="both"/>
        <w:rPr>
          <w:sz w:val="28"/>
          <w:szCs w:val="28"/>
        </w:rPr>
      </w:pPr>
      <w:r>
        <w:rPr>
          <w:sz w:val="28"/>
          <w:szCs w:val="28"/>
        </w:rPr>
        <w:t>В табл. 3.3.</w:t>
      </w:r>
      <w:r w:rsidR="00606C80" w:rsidRPr="00037BE5">
        <w:rPr>
          <w:sz w:val="28"/>
          <w:szCs w:val="28"/>
        </w:rPr>
        <w:t xml:space="preserve"> приведены значения коэффициентов приоритета.</w:t>
      </w:r>
    </w:p>
    <w:p w:rsidR="00606C80" w:rsidRDefault="00606C80" w:rsidP="00606C80"/>
    <w:p w:rsidR="00606C80" w:rsidRPr="00203092" w:rsidRDefault="00240620" w:rsidP="00561CFE">
      <w:pPr>
        <w:rPr>
          <w:sz w:val="28"/>
          <w:szCs w:val="28"/>
        </w:rPr>
      </w:pPr>
      <w:r>
        <w:rPr>
          <w:sz w:val="28"/>
          <w:szCs w:val="28"/>
        </w:rPr>
        <w:t xml:space="preserve">Таблица </w:t>
      </w:r>
      <w:r w:rsidR="00EB0E0B">
        <w:rPr>
          <w:sz w:val="28"/>
          <w:szCs w:val="28"/>
        </w:rPr>
        <w:t>3.3.</w:t>
      </w:r>
      <w:r w:rsidR="00606C80" w:rsidRPr="00203092">
        <w:rPr>
          <w:sz w:val="28"/>
          <w:szCs w:val="28"/>
        </w:rPr>
        <w:t xml:space="preserve">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C93BD5" w:rsidRDefault="00606C80" w:rsidP="00FD7EB5">
            <w:pPr>
              <w:rPr>
                <w:lang w:val="en-US"/>
              </w:rPr>
            </w:pPr>
            <w:r>
              <w:t>0,</w:t>
            </w:r>
            <w:r w:rsidR="00C93BD5">
              <w:rPr>
                <w:lang w:val="en-US"/>
              </w:rPr>
              <w:t>5</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C93BD5" w:rsidRDefault="00FD7EB5" w:rsidP="003F062B">
            <w:pPr>
              <w:rPr>
                <w:lang w:val="en-US"/>
              </w:rPr>
            </w:pPr>
            <w:r>
              <w:t>0,</w:t>
            </w:r>
            <w:r w:rsidR="00C93BD5">
              <w:rPr>
                <w:lang w:val="en-US"/>
              </w:rPr>
              <w:t>5</w:t>
            </w:r>
          </w:p>
        </w:tc>
      </w:tr>
      <w:tr w:rsidR="007E6FD9" w:rsidTr="003F062B">
        <w:trPr>
          <w:jc w:val="center"/>
        </w:trPr>
        <w:tc>
          <w:tcPr>
            <w:tcW w:w="4672" w:type="dxa"/>
          </w:tcPr>
          <w:p w:rsidR="007E6FD9" w:rsidRPr="00D44444" w:rsidRDefault="007E6FD9" w:rsidP="008534EE">
            <w:pPr>
              <w:rPr>
                <w:lang w:val="en-US"/>
              </w:rPr>
            </w:pPr>
            <w:r>
              <w:rPr>
                <w:lang w:val="en-US"/>
              </w:rPr>
              <w:t>p</w:t>
            </w:r>
            <w:r w:rsidR="008534EE" w:rsidRPr="00240620">
              <w:rPr>
                <w:vertAlign w:val="subscript"/>
              </w:rPr>
              <w:t>3</w:t>
            </w:r>
            <w:r w:rsidR="00D44444">
              <w:rPr>
                <w:vertAlign w:val="subscript"/>
                <w:lang w:val="en-US"/>
              </w:rPr>
              <w:t>1</w:t>
            </w:r>
          </w:p>
        </w:tc>
        <w:tc>
          <w:tcPr>
            <w:tcW w:w="4673" w:type="dxa"/>
          </w:tcPr>
          <w:p w:rsidR="007E6FD9" w:rsidRPr="00C93BD5" w:rsidRDefault="00C93BD5" w:rsidP="003F062B">
            <w:pPr>
              <w:rPr>
                <w:lang w:val="en-US"/>
              </w:rPr>
            </w:pPr>
            <w:r>
              <w:rPr>
                <w:lang w:val="en-US"/>
              </w:rPr>
              <w:t>0,7</w:t>
            </w:r>
          </w:p>
        </w:tc>
      </w:tr>
      <w:tr w:rsidR="00D44444" w:rsidTr="003F062B">
        <w:trPr>
          <w:jc w:val="center"/>
        </w:trPr>
        <w:tc>
          <w:tcPr>
            <w:tcW w:w="4672" w:type="dxa"/>
          </w:tcPr>
          <w:p w:rsidR="00D44444" w:rsidRPr="00D44444" w:rsidRDefault="00D44444" w:rsidP="00D44444">
            <w:pPr>
              <w:rPr>
                <w:lang w:val="en-US"/>
              </w:rPr>
            </w:pPr>
            <w:r>
              <w:rPr>
                <w:lang w:val="en-US"/>
              </w:rPr>
              <w:t>p</w:t>
            </w:r>
            <w:r w:rsidRPr="00240620">
              <w:rPr>
                <w:vertAlign w:val="subscript"/>
              </w:rPr>
              <w:t>3</w:t>
            </w:r>
            <w:r>
              <w:rPr>
                <w:vertAlign w:val="subscript"/>
                <w:lang w:val="en-US"/>
              </w:rPr>
              <w:t>2</w:t>
            </w:r>
          </w:p>
        </w:tc>
        <w:tc>
          <w:tcPr>
            <w:tcW w:w="4673" w:type="dxa"/>
          </w:tcPr>
          <w:p w:rsidR="00D44444" w:rsidRPr="00C93BD5" w:rsidRDefault="00C93BD5" w:rsidP="003F062B">
            <w:pPr>
              <w:rPr>
                <w:lang w:val="en-US"/>
              </w:rPr>
            </w:pPr>
            <w:r>
              <w:rPr>
                <w:lang w:val="en-US"/>
              </w:rPr>
              <w:t>0,3</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1</w:t>
            </w:r>
          </w:p>
        </w:tc>
        <w:tc>
          <w:tcPr>
            <w:tcW w:w="4673" w:type="dxa"/>
          </w:tcPr>
          <w:p w:rsidR="007E6FD9" w:rsidRPr="00EB0E0B" w:rsidRDefault="007E6FD9" w:rsidP="003F062B">
            <w:r w:rsidRPr="00EB0E0B">
              <w:t>0,4</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2</w:t>
            </w:r>
          </w:p>
        </w:tc>
        <w:tc>
          <w:tcPr>
            <w:tcW w:w="4673" w:type="dxa"/>
          </w:tcPr>
          <w:p w:rsidR="007E6FD9" w:rsidRPr="00ED655A" w:rsidRDefault="007E6FD9" w:rsidP="003F062B">
            <w:r w:rsidRPr="00EB0E0B">
              <w:t>0,6</w:t>
            </w:r>
          </w:p>
        </w:tc>
      </w:tr>
    </w:tbl>
    <w:p w:rsidR="00606C80" w:rsidRPr="00037BE5" w:rsidRDefault="00606C80" w:rsidP="00037BE5">
      <w:pPr>
        <w:spacing w:line="360" w:lineRule="auto"/>
        <w:ind w:firstLine="709"/>
        <w:jc w:val="both"/>
        <w:rPr>
          <w:sz w:val="28"/>
          <w:szCs w:val="28"/>
        </w:rPr>
      </w:pPr>
    </w:p>
    <w:p w:rsidR="00606C80" w:rsidRDefault="00EB0E0B" w:rsidP="00EB0E0B">
      <w:pPr>
        <w:ind w:firstLine="709"/>
        <w:jc w:val="both"/>
        <w:rPr>
          <w:sz w:val="28"/>
          <w:szCs w:val="28"/>
        </w:rPr>
      </w:pPr>
      <w:r>
        <w:rPr>
          <w:sz w:val="28"/>
          <w:szCs w:val="28"/>
        </w:rPr>
        <w:t>В табл. 3.4.</w:t>
      </w:r>
      <w:r w:rsidR="00606C80" w:rsidRPr="00037BE5">
        <w:rPr>
          <w:sz w:val="28"/>
          <w:szCs w:val="28"/>
        </w:rPr>
        <w:t xml:space="preserve"> отображены результаты расчетов.</w:t>
      </w:r>
    </w:p>
    <w:p w:rsidR="00EB0E0B" w:rsidRPr="00037BE5" w:rsidRDefault="00EB0E0B" w:rsidP="00EB0E0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3.4.</w:t>
      </w:r>
      <w:r w:rsidRPr="00203092">
        <w:rPr>
          <w:sz w:val="28"/>
          <w:szCs w:val="28"/>
        </w:rPr>
        <w:t xml:space="preserve">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Pr="00C93BD5" w:rsidRDefault="00C93BD5" w:rsidP="003F062B">
            <w:pPr>
              <w:rPr>
                <w:lang w:val="en-US"/>
              </w:rPr>
            </w:pPr>
            <w:r>
              <w:t>0,8</w:t>
            </w:r>
            <w:r w:rsidR="00606C80">
              <w:t>5</w:t>
            </w:r>
            <w:r>
              <w:rPr>
                <w:lang w:val="en-US"/>
              </w:rPr>
              <w:t>7</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C93BD5" w:rsidRDefault="00FD7EB5" w:rsidP="003F062B">
            <w:pPr>
              <w:rPr>
                <w:lang w:val="en-US"/>
              </w:rPr>
            </w:pPr>
            <w:r>
              <w:t>0,</w:t>
            </w:r>
            <w:r w:rsidR="00606C80">
              <w:t>7</w:t>
            </w:r>
            <w:r w:rsidR="00C93BD5">
              <w:rPr>
                <w:lang w:val="en-US"/>
              </w:rPr>
              <w:t>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3F062B">
            <w:pPr>
              <w:rPr>
                <w:lang w:val="en-US"/>
              </w:rPr>
            </w:pPr>
            <w:r>
              <w:rPr>
                <w:lang w:val="en-US"/>
              </w:rPr>
              <w:t>0,739</w:t>
            </w:r>
          </w:p>
        </w:tc>
      </w:tr>
      <w:tr w:rsidR="00606C80" w:rsidTr="003F062B">
        <w:trPr>
          <w:jc w:val="center"/>
        </w:trPr>
        <w:tc>
          <w:tcPr>
            <w:tcW w:w="4672" w:type="dxa"/>
          </w:tcPr>
          <w:p w:rsidR="00606C80" w:rsidRDefault="00606C80" w:rsidP="003F062B">
            <w:r>
              <w:rPr>
                <w:lang w:val="en-US"/>
              </w:rPr>
              <w:t>Q</w:t>
            </w:r>
            <w:r w:rsidRPr="00EB0E0B">
              <w:t>*</w:t>
            </w:r>
          </w:p>
        </w:tc>
        <w:tc>
          <w:tcPr>
            <w:tcW w:w="4673" w:type="dxa"/>
          </w:tcPr>
          <w:p w:rsidR="00606C80" w:rsidRPr="00C93BD5" w:rsidRDefault="00C93BD5" w:rsidP="003F062B">
            <w:pPr>
              <w:rPr>
                <w:lang w:val="en-US"/>
              </w:rPr>
            </w:pPr>
            <w:r>
              <w:t>0,</w:t>
            </w:r>
            <w:r>
              <w:rPr>
                <w:lang w:val="en-US"/>
              </w:rPr>
              <w:t>789</w:t>
            </w:r>
          </w:p>
        </w:tc>
      </w:tr>
    </w:tbl>
    <w:p w:rsidR="00EB0E0B" w:rsidRDefault="00EB0E0B" w:rsidP="00D55FA7">
      <w:pPr>
        <w:ind w:firstLine="709"/>
        <w:jc w:val="both"/>
        <w:rPr>
          <w:sz w:val="28"/>
          <w:szCs w:val="28"/>
        </w:rPr>
      </w:pPr>
    </w:p>
    <w:p w:rsidR="00606C80" w:rsidRPr="00606C80" w:rsidRDefault="00C93BD5" w:rsidP="00D55FA7">
      <w:pPr>
        <w:ind w:firstLine="709"/>
        <w:jc w:val="both"/>
        <w:rPr>
          <w:sz w:val="28"/>
          <w:szCs w:val="28"/>
        </w:rPr>
      </w:pPr>
      <w:r>
        <w:rPr>
          <w:sz w:val="28"/>
          <w:szCs w:val="28"/>
        </w:rPr>
        <w:t>Из результатов получено</w:t>
      </w:r>
      <w:r w:rsidR="00606C80" w:rsidRPr="00203092">
        <w:rPr>
          <w:sz w:val="28"/>
          <w:szCs w:val="28"/>
        </w:rPr>
        <w:t xml:space="preserve"> Q* равна </w:t>
      </w:r>
      <w:r>
        <w:rPr>
          <w:sz w:val="28"/>
          <w:szCs w:val="28"/>
        </w:rPr>
        <w:t>0,</w:t>
      </w:r>
      <w:r w:rsidRPr="00C93BD5">
        <w:rPr>
          <w:sz w:val="28"/>
          <w:szCs w:val="28"/>
        </w:rPr>
        <w:t>789</w:t>
      </w:r>
      <w:r w:rsidR="00606C80" w:rsidRPr="00203092">
        <w:rPr>
          <w:sz w:val="28"/>
          <w:szCs w:val="28"/>
        </w:rPr>
        <w:t>,</w:t>
      </w:r>
      <w:r>
        <w:rPr>
          <w:sz w:val="28"/>
          <w:szCs w:val="28"/>
        </w:rPr>
        <w:t xml:space="preserve"> что</w:t>
      </w:r>
      <w:r w:rsidR="00606C80" w:rsidRPr="00203092">
        <w:rPr>
          <w:sz w:val="28"/>
          <w:szCs w:val="28"/>
        </w:rPr>
        <w:t xml:space="preserve"> </w:t>
      </w:r>
      <w:proofErr w:type="gramStart"/>
      <w:r>
        <w:rPr>
          <w:sz w:val="28"/>
          <w:szCs w:val="28"/>
        </w:rPr>
        <w:t>означае</w:t>
      </w:r>
      <w:r w:rsidR="00606C80" w:rsidRPr="00203092">
        <w:rPr>
          <w:sz w:val="28"/>
          <w:szCs w:val="28"/>
        </w:rPr>
        <w:t>т</w:t>
      </w:r>
      <w:proofErr w:type="gramEnd"/>
      <w:r w:rsidR="00606C80" w:rsidRPr="00203092">
        <w:rPr>
          <w:sz w:val="28"/>
          <w:szCs w:val="28"/>
        </w:rPr>
        <w:t xml:space="preserve"> </w:t>
      </w:r>
      <w:r>
        <w:rPr>
          <w:sz w:val="28"/>
          <w:szCs w:val="28"/>
        </w:rPr>
        <w:t xml:space="preserve">что </w:t>
      </w:r>
      <w:r w:rsidR="00606C80" w:rsidRPr="00203092">
        <w:rPr>
          <w:sz w:val="28"/>
          <w:szCs w:val="28"/>
        </w:rPr>
        <w:t xml:space="preserve">выбранный комплекс технологий обладает </w:t>
      </w:r>
      <w:r w:rsidR="00606C80" w:rsidRPr="00606C80">
        <w:rPr>
          <w:sz w:val="28"/>
          <w:szCs w:val="28"/>
        </w:rPr>
        <w:t>высоким показателем эффективности.</w:t>
      </w:r>
    </w:p>
    <w:p w:rsidR="00606C80" w:rsidRDefault="00606C80" w:rsidP="00D55FA7">
      <w:pPr>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аналог </w:t>
      </w:r>
      <w:r w:rsidR="00C93BD5">
        <w:rPr>
          <w:sz w:val="28"/>
          <w:szCs w:val="28"/>
          <w:lang w:val="en-US"/>
        </w:rPr>
        <w:t>Diagram</w:t>
      </w:r>
      <w:r w:rsidR="00C93BD5" w:rsidRPr="00C93BD5">
        <w:rPr>
          <w:sz w:val="28"/>
          <w:szCs w:val="28"/>
        </w:rPr>
        <w:t xml:space="preserve"> </w:t>
      </w:r>
      <w:r w:rsidR="00C93BD5">
        <w:rPr>
          <w:sz w:val="28"/>
          <w:szCs w:val="28"/>
          <w:lang w:val="en-US"/>
        </w:rPr>
        <w:t>Designer</w:t>
      </w:r>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В этом случае значения критериев группы Q1 будет ниже. В табл</w:t>
      </w:r>
      <w:r w:rsidR="00EB0E0B">
        <w:rPr>
          <w:sz w:val="28"/>
          <w:szCs w:val="28"/>
        </w:rPr>
        <w:t>.</w:t>
      </w:r>
      <w:r w:rsidRPr="00606C80">
        <w:rPr>
          <w:sz w:val="28"/>
          <w:szCs w:val="28"/>
        </w:rPr>
        <w:t xml:space="preserve"> </w:t>
      </w:r>
      <w:r w:rsidR="00EB0E0B">
        <w:rPr>
          <w:sz w:val="28"/>
          <w:szCs w:val="28"/>
        </w:rPr>
        <w:t>3.5.</w:t>
      </w:r>
      <w:r w:rsidRPr="00606C80">
        <w:rPr>
          <w:sz w:val="28"/>
          <w:szCs w:val="28"/>
        </w:rPr>
        <w:t xml:space="preserve"> приведены значения критериев для аналогов выбранному комплексу технологий.</w:t>
      </w:r>
    </w:p>
    <w:p w:rsidR="00EB0E0B" w:rsidRPr="00606C80" w:rsidRDefault="00EB0E0B" w:rsidP="00D55FA7">
      <w:pPr>
        <w:ind w:firstLine="709"/>
        <w:jc w:val="both"/>
        <w:rPr>
          <w:sz w:val="28"/>
          <w:szCs w:val="28"/>
        </w:rPr>
      </w:pPr>
    </w:p>
    <w:p w:rsidR="00606C80" w:rsidRPr="00606C80" w:rsidRDefault="00606C80" w:rsidP="00561CFE">
      <w:pPr>
        <w:rPr>
          <w:sz w:val="28"/>
          <w:szCs w:val="28"/>
        </w:rPr>
      </w:pPr>
      <w:r w:rsidRPr="00606C80">
        <w:rPr>
          <w:sz w:val="28"/>
          <w:szCs w:val="28"/>
        </w:rPr>
        <w:t xml:space="preserve">Таблица </w:t>
      </w:r>
      <w:r w:rsidR="00EB0E0B">
        <w:rPr>
          <w:sz w:val="28"/>
          <w:szCs w:val="28"/>
        </w:rPr>
        <w:t>3.5.</w:t>
      </w:r>
      <w:r w:rsidRPr="00606C80">
        <w:rPr>
          <w:sz w:val="28"/>
          <w:szCs w:val="28"/>
        </w:rPr>
        <w:t xml:space="preserve">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B0E0B" w:rsidRDefault="00606C80" w:rsidP="003F062B">
            <w:r>
              <w:rPr>
                <w:lang w:val="en-US"/>
              </w:rPr>
              <w:t>q</w:t>
            </w:r>
            <w:r w:rsidRPr="00EB0E0B">
              <w:rPr>
                <w:vertAlign w:val="subscript"/>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2</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EB0E0B">
              <w:rPr>
                <w:vertAlign w:val="subscript"/>
              </w:rPr>
              <w:t>4</w:t>
            </w:r>
          </w:p>
        </w:tc>
        <w:tc>
          <w:tcPr>
            <w:tcW w:w="4673" w:type="dxa"/>
          </w:tcPr>
          <w:p w:rsidR="00606C80" w:rsidRDefault="00C93BD5" w:rsidP="003F062B">
            <w:r>
              <w:t>0,6</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r w:rsidR="00C93BD5" w:rsidTr="003F062B">
        <w:trPr>
          <w:jc w:val="center"/>
        </w:trPr>
        <w:tc>
          <w:tcPr>
            <w:tcW w:w="4672" w:type="dxa"/>
          </w:tcPr>
          <w:p w:rsidR="00C93BD5" w:rsidRDefault="00C93BD5" w:rsidP="003F062B">
            <w:pPr>
              <w:rPr>
                <w:lang w:val="en-US"/>
              </w:rPr>
            </w:pPr>
            <w:r>
              <w:rPr>
                <w:lang w:val="en-US"/>
              </w:rPr>
              <w:t>q6</w:t>
            </w:r>
          </w:p>
        </w:tc>
        <w:tc>
          <w:tcPr>
            <w:tcW w:w="4673" w:type="dxa"/>
          </w:tcPr>
          <w:p w:rsidR="00C93BD5" w:rsidRDefault="00C93BD5" w:rsidP="003F062B">
            <w:r>
              <w:t>0,7</w:t>
            </w:r>
          </w:p>
        </w:tc>
      </w:tr>
    </w:tbl>
    <w:p w:rsidR="00240620" w:rsidRPr="006252BF" w:rsidRDefault="00240620" w:rsidP="006252BF">
      <w:pPr>
        <w:ind w:firstLine="709"/>
        <w:jc w:val="both"/>
        <w:rPr>
          <w:sz w:val="28"/>
          <w:szCs w:val="28"/>
        </w:rPr>
      </w:pPr>
    </w:p>
    <w:p w:rsidR="00606C80" w:rsidRDefault="00EB0E0B" w:rsidP="0073695B">
      <w:pPr>
        <w:ind w:firstLine="709"/>
        <w:jc w:val="both"/>
        <w:rPr>
          <w:sz w:val="28"/>
          <w:szCs w:val="28"/>
        </w:rPr>
      </w:pPr>
      <w:r>
        <w:rPr>
          <w:sz w:val="28"/>
          <w:szCs w:val="28"/>
        </w:rPr>
        <w:t>В табл. 3.6.</w:t>
      </w:r>
      <w:r w:rsidR="00606C80" w:rsidRPr="00606C80">
        <w:rPr>
          <w:sz w:val="28"/>
          <w:szCs w:val="28"/>
        </w:rPr>
        <w:t xml:space="preserve"> отображены результаты расчетов для аналогов выбранному комплексу технологий. </w:t>
      </w:r>
    </w:p>
    <w:p w:rsidR="00EB0E0B" w:rsidRPr="00787A99" w:rsidRDefault="00EB0E0B" w:rsidP="0073695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3.6.</w:t>
      </w:r>
      <w:r w:rsidRPr="00203092">
        <w:rPr>
          <w:sz w:val="28"/>
          <w:szCs w:val="28"/>
        </w:rPr>
        <w:t xml:space="preserve">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EB0E0B" w:rsidRDefault="00606C80" w:rsidP="00C93BD5">
            <w:r>
              <w:t>0,</w:t>
            </w:r>
            <w:r w:rsidR="00C93BD5">
              <w:t>733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FD7EB5">
            <w:r>
              <w:rPr>
                <w:lang w:val="en-US"/>
              </w:rPr>
              <w:t>0,</w:t>
            </w:r>
            <w:r>
              <w:t>647</w:t>
            </w:r>
          </w:p>
        </w:tc>
      </w:tr>
      <w:tr w:rsidR="00606C80" w:rsidTr="003F062B">
        <w:trPr>
          <w:jc w:val="center"/>
        </w:trPr>
        <w:tc>
          <w:tcPr>
            <w:tcW w:w="4672" w:type="dxa"/>
          </w:tcPr>
          <w:p w:rsidR="00606C80" w:rsidRDefault="00606C80" w:rsidP="003F062B">
            <w:r>
              <w:rPr>
                <w:lang w:val="en-US"/>
              </w:rPr>
              <w:lastRenderedPageBreak/>
              <w:t>Q</w:t>
            </w:r>
            <w:r w:rsidRPr="00775E15">
              <w:t>*</w:t>
            </w:r>
          </w:p>
        </w:tc>
        <w:tc>
          <w:tcPr>
            <w:tcW w:w="4673" w:type="dxa"/>
          </w:tcPr>
          <w:p w:rsidR="00606C80" w:rsidRPr="00C93BD5" w:rsidRDefault="00606C80" w:rsidP="00FD7EB5">
            <w:r>
              <w:t>0,</w:t>
            </w:r>
            <w:r w:rsidR="00C93BD5">
              <w:t>687</w:t>
            </w:r>
          </w:p>
        </w:tc>
      </w:tr>
    </w:tbl>
    <w:p w:rsidR="00606C80" w:rsidRPr="0013793A" w:rsidRDefault="00606C80" w:rsidP="0073695B">
      <w:pPr>
        <w:ind w:firstLine="709"/>
        <w:jc w:val="both"/>
        <w:rPr>
          <w:sz w:val="28"/>
          <w:szCs w:val="28"/>
        </w:rPr>
      </w:pPr>
      <w:r w:rsidRPr="00606C80">
        <w:rPr>
          <w:sz w:val="28"/>
          <w:szCs w:val="28"/>
        </w:rPr>
        <w:t xml:space="preserve">По результатам расчетов Q* </w:t>
      </w:r>
      <w:proofErr w:type="gramStart"/>
      <w:r w:rsidRPr="00606C80">
        <w:rPr>
          <w:sz w:val="28"/>
          <w:szCs w:val="28"/>
        </w:rPr>
        <w:t>равна</w:t>
      </w:r>
      <w:proofErr w:type="gramEnd"/>
      <w:r w:rsidRPr="00606C80">
        <w:rPr>
          <w:sz w:val="28"/>
          <w:szCs w:val="28"/>
        </w:rPr>
        <w:t xml:space="preserve"> 0,</w:t>
      </w:r>
      <w:r w:rsidR="00FD7EB5" w:rsidRPr="00203092">
        <w:rPr>
          <w:sz w:val="28"/>
          <w:szCs w:val="28"/>
        </w:rPr>
        <w:t>6</w:t>
      </w:r>
      <w:r w:rsidR="00C93BD5">
        <w:rPr>
          <w:sz w:val="28"/>
          <w:szCs w:val="28"/>
        </w:rPr>
        <w:t>87</w:t>
      </w:r>
      <w:r w:rsidRPr="00606C80">
        <w:rPr>
          <w:sz w:val="28"/>
          <w:szCs w:val="28"/>
        </w:rPr>
        <w:t xml:space="preserve">, значит при использовании аналогов выбранным программным обеспечениям, полученный комплекс технологий обладает хорошим показателем эффективности. </w:t>
      </w:r>
      <w:r w:rsidR="004C0C60">
        <w:rPr>
          <w:sz w:val="28"/>
          <w:szCs w:val="28"/>
        </w:rPr>
        <w:t xml:space="preserve">Как видно у выбранного комплекса показатель технологий выше, </w:t>
      </w:r>
      <w:r w:rsidR="006252BF">
        <w:rPr>
          <w:sz w:val="28"/>
          <w:szCs w:val="28"/>
        </w:rPr>
        <w:t>следовательно,</w:t>
      </w:r>
      <w:r w:rsidR="004C0C60">
        <w:rPr>
          <w:sz w:val="28"/>
          <w:szCs w:val="28"/>
        </w:rPr>
        <w:t xml:space="preserve"> его применение оправдано при создании ИС в рамках поставленной задачи</w:t>
      </w:r>
      <w:r w:rsidRPr="00606C80">
        <w:rPr>
          <w:sz w:val="28"/>
          <w:szCs w:val="28"/>
        </w:rPr>
        <w:t>.</w:t>
      </w:r>
    </w:p>
    <w:p w:rsidR="005E745D" w:rsidRDefault="005E745D">
      <w:pPr>
        <w:jc w:val="left"/>
        <w:rPr>
          <w:b/>
          <w:sz w:val="28"/>
          <w:szCs w:val="28"/>
        </w:rPr>
      </w:pPr>
      <w:r>
        <w:rPr>
          <w:b/>
          <w:sz w:val="28"/>
          <w:szCs w:val="28"/>
        </w:rPr>
        <w:br w:type="page"/>
      </w:r>
    </w:p>
    <w:p w:rsidR="009076B7" w:rsidRPr="005E745D" w:rsidRDefault="009076B7" w:rsidP="005E745D">
      <w:pPr>
        <w:pStyle w:val="1"/>
        <w:rPr>
          <w:color w:val="auto"/>
        </w:rPr>
      </w:pPr>
      <w:bookmarkStart w:id="14" w:name="_Toc482164032"/>
      <w:r w:rsidRPr="005E745D">
        <w:rPr>
          <w:color w:val="auto"/>
        </w:rPr>
        <w:lastRenderedPageBreak/>
        <w:t>4. Оценка возможных эксплуатационных характеристик ИС в задаче НИР</w:t>
      </w:r>
      <w:bookmarkEnd w:id="14"/>
    </w:p>
    <w:p w:rsidR="009076B7" w:rsidRPr="005E745D" w:rsidRDefault="009076B7" w:rsidP="005E745D">
      <w:pPr>
        <w:pStyle w:val="1"/>
        <w:rPr>
          <w:color w:val="auto"/>
        </w:rPr>
      </w:pPr>
      <w:bookmarkStart w:id="15" w:name="_Toc482164033"/>
      <w:r w:rsidRPr="005E745D">
        <w:rPr>
          <w:color w:val="auto"/>
        </w:rPr>
        <w:t>4.1</w:t>
      </w:r>
      <w:r w:rsidR="00960372">
        <w:rPr>
          <w:color w:val="auto"/>
        </w:rPr>
        <w:t>.</w:t>
      </w:r>
      <w:r w:rsidRPr="005E745D">
        <w:rPr>
          <w:color w:val="auto"/>
        </w:rPr>
        <w:t xml:space="preserve"> Расчет информационных характеристик системы</w:t>
      </w:r>
      <w:bookmarkEnd w:id="15"/>
    </w:p>
    <w:p w:rsidR="00AC6142" w:rsidRDefault="00AC6142" w:rsidP="0073695B">
      <w:pPr>
        <w:ind w:firstLine="709"/>
        <w:jc w:val="both"/>
        <w:rPr>
          <w:sz w:val="28"/>
          <w:szCs w:val="28"/>
        </w:rPr>
      </w:pPr>
    </w:p>
    <w:p w:rsidR="000A3D1B" w:rsidRPr="000A3D1B" w:rsidRDefault="000A3D1B" w:rsidP="000A3D1B">
      <w:pPr>
        <w:ind w:firstLine="709"/>
        <w:jc w:val="both"/>
        <w:rPr>
          <w:sz w:val="28"/>
          <w:szCs w:val="28"/>
        </w:rPr>
      </w:pPr>
      <w:r w:rsidRPr="000A3D1B">
        <w:rPr>
          <w:sz w:val="28"/>
          <w:szCs w:val="28"/>
        </w:rPr>
        <w:t xml:space="preserve">Для расчета информационных характеристик информационной </w:t>
      </w:r>
      <w:proofErr w:type="gramStart"/>
      <w:r w:rsidRPr="000A3D1B">
        <w:rPr>
          <w:sz w:val="28"/>
          <w:szCs w:val="28"/>
        </w:rPr>
        <w:t>системы</w:t>
      </w:r>
      <w:proofErr w:type="gramEnd"/>
      <w:r w:rsidRPr="000A3D1B">
        <w:rPr>
          <w:sz w:val="28"/>
          <w:szCs w:val="28"/>
        </w:rPr>
        <w:t xml:space="preserve"> таких как оценка эффективности проведем сравнительное тестирование </w:t>
      </w:r>
      <w:r w:rsidR="000C0BA9">
        <w:rPr>
          <w:sz w:val="28"/>
          <w:szCs w:val="28"/>
        </w:rPr>
        <w:t>а</w:t>
      </w:r>
      <w:r w:rsidRPr="000A3D1B">
        <w:rPr>
          <w:sz w:val="28"/>
          <w:szCs w:val="28"/>
        </w:rPr>
        <w:t>лгоритмов, а также рассчитаем пространственную и временную сложность системы.</w:t>
      </w:r>
    </w:p>
    <w:p w:rsidR="000C0BA9" w:rsidRPr="000C0BA9" w:rsidRDefault="000C0BA9" w:rsidP="000C0BA9">
      <w:pPr>
        <w:pStyle w:val="1"/>
        <w:rPr>
          <w:color w:val="auto"/>
        </w:rPr>
      </w:pPr>
      <w:r>
        <w:rPr>
          <w:color w:val="auto"/>
        </w:rPr>
        <w:t xml:space="preserve">4.2. </w:t>
      </w:r>
      <w:r w:rsidRPr="000C0BA9">
        <w:rPr>
          <w:color w:val="auto"/>
        </w:rPr>
        <w:t>Сравнительная оценка эффективности</w:t>
      </w:r>
    </w:p>
    <w:p w:rsidR="000C0BA9" w:rsidRDefault="000C0BA9" w:rsidP="000C0BA9">
      <w:pPr>
        <w:ind w:firstLine="709"/>
        <w:jc w:val="both"/>
        <w:rPr>
          <w:sz w:val="28"/>
          <w:szCs w:val="28"/>
        </w:rPr>
      </w:pPr>
    </w:p>
    <w:p w:rsidR="000C0BA9" w:rsidRPr="000C0BA9" w:rsidRDefault="000C0BA9" w:rsidP="000C0BA9">
      <w:pPr>
        <w:ind w:firstLine="709"/>
        <w:jc w:val="both"/>
        <w:rPr>
          <w:sz w:val="28"/>
          <w:szCs w:val="28"/>
        </w:rPr>
      </w:pPr>
      <w:r w:rsidRPr="000C0BA9">
        <w:rPr>
          <w:sz w:val="28"/>
          <w:szCs w:val="28"/>
        </w:rPr>
        <w:t>Поведенческое тестирование подразумевает эквивалентное разбиение и анализ граничных значений.</w:t>
      </w:r>
    </w:p>
    <w:p w:rsidR="000C0BA9" w:rsidRDefault="000C0BA9" w:rsidP="000C0BA9">
      <w:pPr>
        <w:ind w:firstLine="709"/>
        <w:jc w:val="both"/>
        <w:rPr>
          <w:sz w:val="28"/>
          <w:szCs w:val="28"/>
        </w:rPr>
      </w:pPr>
      <w:r w:rsidRPr="000C0BA9">
        <w:rPr>
          <w:sz w:val="28"/>
          <w:szCs w:val="28"/>
        </w:rPr>
        <w:t xml:space="preserve">В данной системе выделим следующие значимые параметры: </w:t>
      </w:r>
    </w:p>
    <w:p w:rsidR="00787A99" w:rsidRPr="00787A99" w:rsidRDefault="000C0BA9" w:rsidP="000C0BA9">
      <w:pPr>
        <w:pStyle w:val="a3"/>
        <w:numPr>
          <w:ilvl w:val="0"/>
          <w:numId w:val="2"/>
        </w:numPr>
        <w:tabs>
          <w:tab w:val="left" w:pos="993"/>
        </w:tabs>
        <w:ind w:left="0" w:firstLine="709"/>
        <w:jc w:val="both"/>
        <w:rPr>
          <w:sz w:val="28"/>
          <w:szCs w:val="28"/>
          <w:highlight w:val="yellow"/>
        </w:rPr>
      </w:pPr>
      <w:r w:rsidRPr="00787A99">
        <w:rPr>
          <w:sz w:val="28"/>
          <w:szCs w:val="28"/>
          <w:highlight w:val="yellow"/>
        </w:rPr>
        <w:t xml:space="preserve">Длину конвейера -  согласно </w:t>
      </w:r>
      <w:proofErr w:type="spellStart"/>
      <w:r w:rsidRPr="00787A99">
        <w:rPr>
          <w:sz w:val="28"/>
          <w:szCs w:val="28"/>
          <w:highlight w:val="yellow"/>
        </w:rPr>
        <w:t>п.п</w:t>
      </w:r>
      <w:proofErr w:type="spellEnd"/>
      <w:r w:rsidRPr="00787A99">
        <w:rPr>
          <w:sz w:val="28"/>
          <w:szCs w:val="28"/>
          <w:highlight w:val="yellow"/>
        </w:rPr>
        <w:t>. 1.4 не превосходит 10</w:t>
      </w:r>
    </w:p>
    <w:p w:rsidR="000C0BA9" w:rsidRPr="00787A99" w:rsidRDefault="000C0BA9" w:rsidP="000C0BA9">
      <w:pPr>
        <w:pStyle w:val="a3"/>
        <w:numPr>
          <w:ilvl w:val="0"/>
          <w:numId w:val="2"/>
        </w:numPr>
        <w:tabs>
          <w:tab w:val="left" w:pos="993"/>
        </w:tabs>
        <w:ind w:left="0" w:firstLine="709"/>
        <w:jc w:val="both"/>
        <w:rPr>
          <w:sz w:val="28"/>
          <w:szCs w:val="28"/>
          <w:highlight w:val="yellow"/>
        </w:rPr>
      </w:pPr>
      <w:r w:rsidRPr="00787A99">
        <w:rPr>
          <w:sz w:val="28"/>
          <w:szCs w:val="28"/>
          <w:highlight w:val="yellow"/>
        </w:rPr>
        <w:t xml:space="preserve">Количество типов данных - согласно </w:t>
      </w:r>
      <w:proofErr w:type="spellStart"/>
      <w:r w:rsidRPr="00787A99">
        <w:rPr>
          <w:sz w:val="28"/>
          <w:szCs w:val="28"/>
          <w:highlight w:val="yellow"/>
        </w:rPr>
        <w:t>п.п</w:t>
      </w:r>
      <w:proofErr w:type="spellEnd"/>
      <w:r w:rsidRPr="00787A99">
        <w:rPr>
          <w:sz w:val="28"/>
          <w:szCs w:val="28"/>
          <w:highlight w:val="yellow"/>
        </w:rPr>
        <w:t>. 1.4 не превосходит 10</w:t>
      </w:r>
      <w:r w:rsidRPr="00787A99">
        <w:rPr>
          <w:sz w:val="28"/>
          <w:szCs w:val="28"/>
          <w:highlight w:val="yellow"/>
        </w:rPr>
        <w:t>;</w:t>
      </w:r>
    </w:p>
    <w:p w:rsidR="000C0BA9" w:rsidRPr="00787A99" w:rsidRDefault="000C0BA9" w:rsidP="000C0BA9">
      <w:pPr>
        <w:pStyle w:val="a3"/>
        <w:numPr>
          <w:ilvl w:val="0"/>
          <w:numId w:val="2"/>
        </w:numPr>
        <w:tabs>
          <w:tab w:val="left" w:pos="993"/>
        </w:tabs>
        <w:ind w:left="0" w:firstLine="709"/>
        <w:jc w:val="both"/>
        <w:rPr>
          <w:sz w:val="28"/>
          <w:szCs w:val="28"/>
          <w:highlight w:val="yellow"/>
        </w:rPr>
      </w:pPr>
      <w:r w:rsidRPr="00787A99">
        <w:rPr>
          <w:sz w:val="28"/>
          <w:szCs w:val="28"/>
          <w:highlight w:val="yellow"/>
        </w:rPr>
        <w:t xml:space="preserve">Количество элементов в партии данных - согласно </w:t>
      </w:r>
      <w:proofErr w:type="spellStart"/>
      <w:r w:rsidRPr="00787A99">
        <w:rPr>
          <w:sz w:val="28"/>
          <w:szCs w:val="28"/>
          <w:highlight w:val="yellow"/>
        </w:rPr>
        <w:t>п.п</w:t>
      </w:r>
      <w:proofErr w:type="spellEnd"/>
      <w:r w:rsidRPr="00787A99">
        <w:rPr>
          <w:sz w:val="28"/>
          <w:szCs w:val="28"/>
          <w:highlight w:val="yellow"/>
        </w:rPr>
        <w:t>. 1.4 не превосходит 32</w:t>
      </w:r>
      <w:r w:rsidRPr="00787A99">
        <w:rPr>
          <w:sz w:val="28"/>
          <w:szCs w:val="28"/>
          <w:highlight w:val="yellow"/>
        </w:rPr>
        <w:t>;</w:t>
      </w:r>
    </w:p>
    <w:p w:rsidR="000C0BA9" w:rsidRPr="000C0BA9" w:rsidRDefault="000C0BA9" w:rsidP="000C0BA9">
      <w:pPr>
        <w:pStyle w:val="a3"/>
        <w:numPr>
          <w:ilvl w:val="0"/>
          <w:numId w:val="2"/>
        </w:numPr>
        <w:tabs>
          <w:tab w:val="left" w:pos="993"/>
        </w:tabs>
        <w:ind w:left="0" w:firstLine="709"/>
        <w:jc w:val="both"/>
        <w:rPr>
          <w:sz w:val="28"/>
          <w:szCs w:val="28"/>
        </w:rPr>
      </w:pPr>
      <w:r w:rsidRPr="00787A99">
        <w:rPr>
          <w:sz w:val="28"/>
          <w:szCs w:val="28"/>
          <w:highlight w:val="yellow"/>
        </w:rPr>
        <w:t>Время наладки - связано лишь со спецификой</w:t>
      </w:r>
      <w:bookmarkStart w:id="16" w:name="_GoBack"/>
      <w:bookmarkEnd w:id="16"/>
      <w:r w:rsidRPr="000C0BA9">
        <w:rPr>
          <w:sz w:val="28"/>
          <w:szCs w:val="28"/>
        </w:rPr>
        <w:t xml:space="preserve"> данных и установлены ограничения на относительные значения</w:t>
      </w:r>
      <w:r>
        <w:rPr>
          <w:sz w:val="28"/>
          <w:szCs w:val="28"/>
        </w:rPr>
        <w:t>;</w:t>
      </w:r>
    </w:p>
    <w:p w:rsidR="000C0BA9" w:rsidRPr="000C0BA9" w:rsidRDefault="000C0BA9" w:rsidP="000C0BA9">
      <w:pPr>
        <w:pStyle w:val="a3"/>
        <w:numPr>
          <w:ilvl w:val="0"/>
          <w:numId w:val="2"/>
        </w:numPr>
        <w:tabs>
          <w:tab w:val="left" w:pos="993"/>
        </w:tabs>
        <w:ind w:left="0" w:firstLine="709"/>
        <w:jc w:val="both"/>
        <w:rPr>
          <w:sz w:val="28"/>
          <w:szCs w:val="28"/>
        </w:rPr>
      </w:pPr>
      <w:r w:rsidRPr="000C0BA9">
        <w:rPr>
          <w:sz w:val="28"/>
          <w:szCs w:val="28"/>
        </w:rPr>
        <w:t>Время переналадки - связано лишь со спецификой данных и установлены ограничения на относительные значения</w:t>
      </w:r>
      <w:r>
        <w:rPr>
          <w:sz w:val="28"/>
          <w:szCs w:val="28"/>
        </w:rPr>
        <w:t>.</w:t>
      </w:r>
    </w:p>
    <w:p w:rsidR="000C0BA9" w:rsidRDefault="000C0BA9" w:rsidP="000C0BA9">
      <w:pPr>
        <w:ind w:firstLine="709"/>
        <w:jc w:val="both"/>
        <w:rPr>
          <w:sz w:val="28"/>
          <w:szCs w:val="28"/>
        </w:rPr>
      </w:pPr>
      <w:r w:rsidRPr="000C0BA9">
        <w:rPr>
          <w:sz w:val="28"/>
          <w:szCs w:val="28"/>
        </w:rPr>
        <w:t>Тестовые входные данные это комбинация из всех вариаций данных параметров для реализуемого алгоритма и сравнение с другими в данном случае с Генетическим алгоритмом и алгоритмом с фиксированными партиями</w:t>
      </w:r>
    </w:p>
    <w:p w:rsidR="001E181F" w:rsidRPr="000C0BA9" w:rsidRDefault="001E181F" w:rsidP="000C0BA9">
      <w:pPr>
        <w:ind w:firstLine="709"/>
        <w:jc w:val="both"/>
        <w:rPr>
          <w:sz w:val="28"/>
          <w:szCs w:val="28"/>
        </w:rPr>
      </w:pPr>
    </w:p>
    <w:p w:rsidR="000C0BA9" w:rsidRPr="000C0BA9" w:rsidRDefault="000C0BA9" w:rsidP="000C0BA9">
      <w:pPr>
        <w:rPr>
          <w:sz w:val="28"/>
          <w:szCs w:val="28"/>
        </w:rPr>
      </w:pPr>
      <w:r w:rsidRPr="000C0BA9">
        <w:rPr>
          <w:sz w:val="28"/>
          <w:szCs w:val="28"/>
        </w:rPr>
        <w:drawing>
          <wp:inline distT="0" distB="0" distL="0" distR="0" wp14:anchorId="4B05ACBD" wp14:editId="33C0A0DC">
            <wp:extent cx="4603805" cy="2266122"/>
            <wp:effectExtent l="0" t="0" r="25400" b="2032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C0BA9" w:rsidRPr="000C0BA9" w:rsidRDefault="000C0BA9" w:rsidP="000C0BA9">
      <w:pPr>
        <w:rPr>
          <w:sz w:val="28"/>
          <w:szCs w:val="28"/>
        </w:rPr>
      </w:pPr>
      <w:r w:rsidRPr="000C0BA9">
        <w:rPr>
          <w:sz w:val="28"/>
          <w:szCs w:val="28"/>
        </w:rPr>
        <w:t xml:space="preserve">Рис </w:t>
      </w:r>
      <w:r>
        <w:rPr>
          <w:sz w:val="28"/>
          <w:szCs w:val="28"/>
        </w:rPr>
        <w:t>4.</w:t>
      </w:r>
      <w:r w:rsidRPr="000C0BA9">
        <w:rPr>
          <w:sz w:val="28"/>
          <w:szCs w:val="28"/>
        </w:rPr>
        <w:t xml:space="preserve">1. График зависимости времени обработки при 8 </w:t>
      </w:r>
      <w:proofErr w:type="spellStart"/>
      <w:r w:rsidRPr="000C0BA9">
        <w:rPr>
          <w:sz w:val="28"/>
          <w:szCs w:val="28"/>
        </w:rPr>
        <w:t>елементах</w:t>
      </w:r>
      <w:proofErr w:type="spellEnd"/>
      <w:r w:rsidRPr="000C0BA9">
        <w:rPr>
          <w:sz w:val="28"/>
          <w:szCs w:val="28"/>
        </w:rPr>
        <w:t xml:space="preserve"> в партии     при </w:t>
      </w:r>
      <w:proofErr w:type="spellStart"/>
      <w:r w:rsidRPr="000C0BA9">
        <w:rPr>
          <w:sz w:val="28"/>
          <w:szCs w:val="28"/>
        </w:rPr>
        <w:t>коеффициенте</w:t>
      </w:r>
      <w:proofErr w:type="spellEnd"/>
      <w:r w:rsidRPr="000C0BA9">
        <w:rPr>
          <w:sz w:val="28"/>
          <w:szCs w:val="28"/>
        </w:rPr>
        <w:t xml:space="preserve"> времени обработки в 16</w:t>
      </w:r>
    </w:p>
    <w:p w:rsidR="000C0BA9" w:rsidRPr="000C0BA9" w:rsidRDefault="000C0BA9" w:rsidP="000C0BA9">
      <w:pPr>
        <w:rPr>
          <w:sz w:val="28"/>
          <w:szCs w:val="28"/>
        </w:rPr>
      </w:pPr>
      <w:r w:rsidRPr="000C0BA9">
        <w:rPr>
          <w:sz w:val="28"/>
          <w:szCs w:val="28"/>
        </w:rPr>
        <w:lastRenderedPageBreak/>
        <w:drawing>
          <wp:inline distT="0" distB="0" distL="0" distR="0" wp14:anchorId="7FE7D55C" wp14:editId="7BF12886">
            <wp:extent cx="5418666" cy="4047066"/>
            <wp:effectExtent l="0" t="0" r="10795" b="1079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C0BA9" w:rsidRPr="000C0BA9" w:rsidRDefault="000C0BA9" w:rsidP="000C0BA9">
      <w:pPr>
        <w:rPr>
          <w:sz w:val="28"/>
          <w:szCs w:val="28"/>
        </w:rPr>
      </w:pPr>
      <w:r>
        <w:rPr>
          <w:sz w:val="28"/>
          <w:szCs w:val="28"/>
        </w:rPr>
        <w:t>Рис.</w:t>
      </w:r>
      <w:r w:rsidRPr="000C0BA9">
        <w:rPr>
          <w:sz w:val="28"/>
          <w:szCs w:val="28"/>
        </w:rPr>
        <w:t xml:space="preserve"> </w:t>
      </w:r>
      <w:r>
        <w:rPr>
          <w:sz w:val="28"/>
          <w:szCs w:val="28"/>
        </w:rPr>
        <w:t>4.</w:t>
      </w:r>
      <w:r w:rsidRPr="000C0BA9">
        <w:rPr>
          <w:sz w:val="28"/>
          <w:szCs w:val="28"/>
        </w:rPr>
        <w:t xml:space="preserve">2. График зависимости времени обработки при 8 </w:t>
      </w:r>
      <w:proofErr w:type="spellStart"/>
      <w:r w:rsidRPr="000C0BA9">
        <w:rPr>
          <w:sz w:val="28"/>
          <w:szCs w:val="28"/>
        </w:rPr>
        <w:t>елементах</w:t>
      </w:r>
      <w:proofErr w:type="spellEnd"/>
      <w:r w:rsidRPr="000C0BA9">
        <w:rPr>
          <w:sz w:val="28"/>
          <w:szCs w:val="28"/>
        </w:rPr>
        <w:t xml:space="preserve"> в партии при </w:t>
      </w:r>
      <w:proofErr w:type="spellStart"/>
      <w:r w:rsidRPr="000C0BA9">
        <w:rPr>
          <w:sz w:val="28"/>
          <w:szCs w:val="28"/>
        </w:rPr>
        <w:t>коеффициенте</w:t>
      </w:r>
      <w:proofErr w:type="spellEnd"/>
      <w:r w:rsidRPr="000C0BA9">
        <w:rPr>
          <w:sz w:val="28"/>
          <w:szCs w:val="28"/>
        </w:rPr>
        <w:t xml:space="preserve"> времени обработки в 8</w:t>
      </w:r>
    </w:p>
    <w:p w:rsidR="000C0BA9" w:rsidRPr="000C0BA9" w:rsidRDefault="000C0BA9" w:rsidP="000C0BA9">
      <w:pPr>
        <w:ind w:firstLine="709"/>
        <w:jc w:val="both"/>
        <w:rPr>
          <w:sz w:val="28"/>
          <w:szCs w:val="28"/>
        </w:rPr>
      </w:pPr>
    </w:p>
    <w:p w:rsidR="000C0BA9" w:rsidRPr="000C0BA9" w:rsidRDefault="000C0BA9" w:rsidP="000C0BA9">
      <w:pPr>
        <w:rPr>
          <w:sz w:val="28"/>
          <w:szCs w:val="28"/>
        </w:rPr>
      </w:pPr>
      <w:r w:rsidRPr="000C0BA9">
        <w:rPr>
          <w:sz w:val="28"/>
          <w:szCs w:val="28"/>
        </w:rPr>
        <w:drawing>
          <wp:inline distT="0" distB="0" distL="0" distR="0" wp14:anchorId="6DAC917E" wp14:editId="10566F82">
            <wp:extent cx="5181600" cy="3420533"/>
            <wp:effectExtent l="0" t="0" r="0" b="889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C0BA9" w:rsidRPr="000C0BA9" w:rsidRDefault="000C0BA9" w:rsidP="000C0BA9">
      <w:pPr>
        <w:rPr>
          <w:sz w:val="28"/>
          <w:szCs w:val="28"/>
        </w:rPr>
      </w:pPr>
      <w:r>
        <w:rPr>
          <w:sz w:val="28"/>
          <w:szCs w:val="28"/>
        </w:rPr>
        <w:t>Рис.</w:t>
      </w:r>
      <w:r w:rsidRPr="000C0BA9">
        <w:rPr>
          <w:sz w:val="28"/>
          <w:szCs w:val="28"/>
        </w:rPr>
        <w:t xml:space="preserve"> </w:t>
      </w:r>
      <w:r>
        <w:rPr>
          <w:sz w:val="28"/>
          <w:szCs w:val="28"/>
        </w:rPr>
        <w:t>4.</w:t>
      </w:r>
      <w:r w:rsidRPr="000C0BA9">
        <w:rPr>
          <w:sz w:val="28"/>
          <w:szCs w:val="28"/>
        </w:rPr>
        <w:t xml:space="preserve">3. График зависимости времени обработки при 8 </w:t>
      </w:r>
      <w:proofErr w:type="spellStart"/>
      <w:r w:rsidRPr="000C0BA9">
        <w:rPr>
          <w:sz w:val="28"/>
          <w:szCs w:val="28"/>
        </w:rPr>
        <w:t>елементах</w:t>
      </w:r>
      <w:proofErr w:type="spellEnd"/>
      <w:r w:rsidRPr="000C0BA9">
        <w:rPr>
          <w:sz w:val="28"/>
          <w:szCs w:val="28"/>
        </w:rPr>
        <w:t xml:space="preserve"> в партии при </w:t>
      </w:r>
      <w:proofErr w:type="spellStart"/>
      <w:r w:rsidRPr="000C0BA9">
        <w:rPr>
          <w:sz w:val="28"/>
          <w:szCs w:val="28"/>
        </w:rPr>
        <w:t>коеффициенте</w:t>
      </w:r>
      <w:proofErr w:type="spellEnd"/>
      <w:r w:rsidRPr="000C0BA9">
        <w:rPr>
          <w:sz w:val="28"/>
          <w:szCs w:val="28"/>
        </w:rPr>
        <w:t xml:space="preserve"> времени обработки в 4</w:t>
      </w:r>
    </w:p>
    <w:p w:rsidR="000C0BA9" w:rsidRPr="000C0BA9" w:rsidRDefault="000C0BA9" w:rsidP="000C0BA9">
      <w:pPr>
        <w:rPr>
          <w:sz w:val="28"/>
          <w:szCs w:val="28"/>
        </w:rPr>
      </w:pPr>
      <w:r w:rsidRPr="000C0BA9">
        <w:rPr>
          <w:sz w:val="28"/>
          <w:szCs w:val="28"/>
        </w:rPr>
        <w:lastRenderedPageBreak/>
        <w:drawing>
          <wp:inline distT="0" distB="0" distL="0" distR="0" wp14:anchorId="5F0094E2" wp14:editId="345C86F5">
            <wp:extent cx="5181600" cy="33528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C0BA9" w:rsidRPr="000C0BA9" w:rsidRDefault="000C0BA9" w:rsidP="000C0BA9">
      <w:pPr>
        <w:rPr>
          <w:sz w:val="28"/>
          <w:szCs w:val="28"/>
        </w:rPr>
      </w:pPr>
      <w:r w:rsidRPr="000C0BA9">
        <w:rPr>
          <w:sz w:val="28"/>
          <w:szCs w:val="28"/>
        </w:rPr>
        <w:t>Рис</w:t>
      </w:r>
      <w:r>
        <w:rPr>
          <w:sz w:val="28"/>
          <w:szCs w:val="28"/>
        </w:rPr>
        <w:t>.</w:t>
      </w:r>
      <w:r w:rsidRPr="000C0BA9">
        <w:rPr>
          <w:sz w:val="28"/>
          <w:szCs w:val="28"/>
        </w:rPr>
        <w:t xml:space="preserve"> </w:t>
      </w:r>
      <w:r>
        <w:rPr>
          <w:sz w:val="28"/>
          <w:szCs w:val="28"/>
        </w:rPr>
        <w:t>4.</w:t>
      </w:r>
      <w:r w:rsidRPr="000C0BA9">
        <w:rPr>
          <w:sz w:val="28"/>
          <w:szCs w:val="28"/>
        </w:rPr>
        <w:t xml:space="preserve">4. График зависимости времени обработки при 8 </w:t>
      </w:r>
      <w:proofErr w:type="spellStart"/>
      <w:r w:rsidRPr="000C0BA9">
        <w:rPr>
          <w:sz w:val="28"/>
          <w:szCs w:val="28"/>
        </w:rPr>
        <w:t>елементах</w:t>
      </w:r>
      <w:proofErr w:type="spellEnd"/>
      <w:r w:rsidRPr="000C0BA9">
        <w:rPr>
          <w:sz w:val="28"/>
          <w:szCs w:val="28"/>
        </w:rPr>
        <w:t xml:space="preserve"> в партии при </w:t>
      </w:r>
      <w:proofErr w:type="spellStart"/>
      <w:r w:rsidRPr="000C0BA9">
        <w:rPr>
          <w:sz w:val="28"/>
          <w:szCs w:val="28"/>
        </w:rPr>
        <w:t>коеффициенте</w:t>
      </w:r>
      <w:proofErr w:type="spellEnd"/>
      <w:r w:rsidRPr="000C0BA9">
        <w:rPr>
          <w:sz w:val="28"/>
          <w:szCs w:val="28"/>
        </w:rPr>
        <w:t xml:space="preserve"> времени обработки в 2</w:t>
      </w:r>
    </w:p>
    <w:p w:rsidR="000C0BA9" w:rsidRPr="000C0BA9" w:rsidRDefault="000C0BA9" w:rsidP="000C0BA9">
      <w:pPr>
        <w:rPr>
          <w:sz w:val="28"/>
          <w:szCs w:val="28"/>
        </w:rPr>
      </w:pPr>
      <w:r w:rsidRPr="000C0BA9">
        <w:rPr>
          <w:sz w:val="28"/>
          <w:szCs w:val="28"/>
        </w:rPr>
        <w:drawing>
          <wp:inline distT="0" distB="0" distL="0" distR="0" wp14:anchorId="5CB22B36" wp14:editId="3A309806">
            <wp:extent cx="4758267" cy="3285067"/>
            <wp:effectExtent l="0" t="0" r="4445" b="1079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C0BA9" w:rsidRPr="000C0BA9" w:rsidRDefault="000C0BA9" w:rsidP="000C0BA9">
      <w:pPr>
        <w:rPr>
          <w:sz w:val="28"/>
          <w:szCs w:val="28"/>
        </w:rPr>
      </w:pPr>
      <w:r>
        <w:rPr>
          <w:sz w:val="28"/>
          <w:szCs w:val="28"/>
        </w:rPr>
        <w:t>Рис</w:t>
      </w:r>
      <w:r w:rsidRPr="000C0BA9">
        <w:rPr>
          <w:sz w:val="28"/>
          <w:szCs w:val="28"/>
        </w:rPr>
        <w:t xml:space="preserve"> </w:t>
      </w:r>
      <w:r>
        <w:rPr>
          <w:sz w:val="28"/>
          <w:szCs w:val="28"/>
        </w:rPr>
        <w:t>4.</w:t>
      </w:r>
      <w:r w:rsidRPr="000C0BA9">
        <w:rPr>
          <w:sz w:val="28"/>
          <w:szCs w:val="28"/>
        </w:rPr>
        <w:t xml:space="preserve">5. График зависимости времени обработки при 8 </w:t>
      </w:r>
      <w:proofErr w:type="spellStart"/>
      <w:r w:rsidRPr="000C0BA9">
        <w:rPr>
          <w:sz w:val="28"/>
          <w:szCs w:val="28"/>
        </w:rPr>
        <w:t>елементах</w:t>
      </w:r>
      <w:proofErr w:type="spellEnd"/>
      <w:r w:rsidRPr="000C0BA9">
        <w:rPr>
          <w:sz w:val="28"/>
          <w:szCs w:val="28"/>
        </w:rPr>
        <w:t xml:space="preserve"> в партии при </w:t>
      </w:r>
      <w:proofErr w:type="spellStart"/>
      <w:r w:rsidRPr="000C0BA9">
        <w:rPr>
          <w:sz w:val="28"/>
          <w:szCs w:val="28"/>
        </w:rPr>
        <w:t>коеффициенте</w:t>
      </w:r>
      <w:proofErr w:type="spellEnd"/>
      <w:r w:rsidRPr="000C0BA9">
        <w:rPr>
          <w:sz w:val="28"/>
          <w:szCs w:val="28"/>
        </w:rPr>
        <w:t xml:space="preserve"> времени обработки в 1</w:t>
      </w:r>
    </w:p>
    <w:p w:rsidR="000C0BA9" w:rsidRPr="005E745D" w:rsidRDefault="000C0BA9" w:rsidP="000C0BA9">
      <w:pPr>
        <w:pStyle w:val="1"/>
        <w:rPr>
          <w:color w:val="auto"/>
        </w:rPr>
      </w:pPr>
      <w:r>
        <w:rPr>
          <w:color w:val="auto"/>
        </w:rPr>
        <w:t>4.3</w:t>
      </w:r>
      <w:r>
        <w:rPr>
          <w:color w:val="auto"/>
        </w:rPr>
        <w:t>.</w:t>
      </w:r>
      <w:r w:rsidRPr="005E745D">
        <w:rPr>
          <w:color w:val="auto"/>
        </w:rPr>
        <w:t xml:space="preserve"> Расчет информационных характеристик системы</w:t>
      </w:r>
    </w:p>
    <w:p w:rsidR="00C76771" w:rsidRDefault="00C76771" w:rsidP="0073695B">
      <w:pPr>
        <w:ind w:firstLine="709"/>
        <w:jc w:val="both"/>
        <w:rPr>
          <w:sz w:val="28"/>
          <w:szCs w:val="28"/>
        </w:rPr>
      </w:pPr>
    </w:p>
    <w:p w:rsidR="000C0BA9" w:rsidRPr="000C0BA9" w:rsidRDefault="000C0BA9" w:rsidP="000C0BA9">
      <w:pPr>
        <w:ind w:firstLine="709"/>
        <w:jc w:val="both"/>
        <w:rPr>
          <w:sz w:val="28"/>
          <w:szCs w:val="28"/>
        </w:rPr>
      </w:pPr>
      <w:r w:rsidRPr="000C0BA9">
        <w:rPr>
          <w:sz w:val="28"/>
          <w:szCs w:val="28"/>
        </w:rPr>
        <w:t xml:space="preserve">При граничных значениях в системе при проходе дерева, в котором максимально согласно </w:t>
      </w:r>
      <w:proofErr w:type="spellStart"/>
      <w:r w:rsidRPr="000C0BA9">
        <w:rPr>
          <w:sz w:val="28"/>
          <w:szCs w:val="28"/>
        </w:rPr>
        <w:t>п.п</w:t>
      </w:r>
      <w:proofErr w:type="spellEnd"/>
      <w:r w:rsidRPr="000C0BA9">
        <w:rPr>
          <w:sz w:val="28"/>
          <w:szCs w:val="28"/>
        </w:rPr>
        <w:t>. 1.4 максимальное значение 32</w:t>
      </w:r>
      <w:r>
        <w:rPr>
          <w:sz w:val="28"/>
          <w:szCs w:val="28"/>
        </w:rPr>
        <w:t xml:space="preserve"> </w:t>
      </w:r>
      <w:r w:rsidRPr="000C0BA9">
        <w:rPr>
          <w:sz w:val="28"/>
          <w:szCs w:val="28"/>
        </w:rPr>
        <w:t>и ограничение по количеству типов данных ограниченно 10</w:t>
      </w:r>
      <w:r>
        <w:rPr>
          <w:sz w:val="28"/>
          <w:szCs w:val="28"/>
        </w:rPr>
        <w:t xml:space="preserve"> </w:t>
      </w:r>
      <w:r w:rsidRPr="000C0BA9">
        <w:rPr>
          <w:sz w:val="28"/>
          <w:szCs w:val="28"/>
        </w:rPr>
        <w:t xml:space="preserve">при проходе одной ветви дерева при наихудших условиях 16 будет сформировано возможных вариантов решение для каждого типа </w:t>
      </w:r>
      <w:r>
        <w:rPr>
          <w:sz w:val="28"/>
          <w:szCs w:val="28"/>
        </w:rPr>
        <w:t xml:space="preserve"> </w:t>
      </w:r>
      <w:r w:rsidRPr="000C0BA9">
        <w:rPr>
          <w:sz w:val="28"/>
          <w:szCs w:val="28"/>
        </w:rPr>
        <w:t xml:space="preserve">в пределах одной итерации. Количество сформированных </w:t>
      </w:r>
      <w:r w:rsidRPr="000C0BA9">
        <w:rPr>
          <w:sz w:val="28"/>
          <w:szCs w:val="28"/>
        </w:rPr>
        <w:lastRenderedPageBreak/>
        <w:t xml:space="preserve">вариантов будет считаться по формуле </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n</m:t>
            </m:r>
          </m:sup>
        </m:sSup>
      </m:oMath>
      <w:proofErr w:type="gramStart"/>
      <w:r w:rsidRPr="000C0BA9">
        <w:rPr>
          <w:sz w:val="28"/>
          <w:szCs w:val="28"/>
        </w:rPr>
        <w:t xml:space="preserve"> ,</w:t>
      </w:r>
      <w:proofErr w:type="gramEnd"/>
      <w:r w:rsidRPr="000C0BA9">
        <w:rPr>
          <w:sz w:val="28"/>
          <w:szCs w:val="28"/>
        </w:rPr>
        <w:t xml:space="preserve"> где n - количество типов данных,</w:t>
      </w:r>
      <w:r>
        <w:rPr>
          <w:sz w:val="28"/>
          <w:szCs w:val="28"/>
        </w:rPr>
        <w:t xml:space="preserve"> а m – количество партий и того</w:t>
      </w:r>
      <w:r w:rsidRPr="000C0BA9">
        <w:rPr>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16</m:t>
            </m:r>
          </m:e>
          <m:sup>
            <m:r>
              <m:rPr>
                <m:sty m:val="p"/>
              </m:rPr>
              <w:rPr>
                <w:rFonts w:ascii="Cambria Math" w:hAnsi="Cambria Math"/>
                <w:sz w:val="28"/>
                <w:szCs w:val="28"/>
              </w:rPr>
              <m:t>10</m:t>
            </m:r>
          </m:sup>
        </m:sSup>
      </m:oMath>
      <w:r w:rsidRPr="000C0BA9">
        <w:rPr>
          <w:sz w:val="28"/>
          <w:szCs w:val="28"/>
        </w:rPr>
        <w:t xml:space="preserve"> целочисленных значений, при наихудших значениях, будут размещены в оперативной памяти в один момент времени</w:t>
      </w:r>
      <w:r w:rsidRPr="000C0BA9">
        <w:rPr>
          <w:sz w:val="28"/>
          <w:szCs w:val="28"/>
        </w:rPr>
        <w:br/>
        <w:t>каждое  такое значения занимает 2 байта и того 209000000 байт  или около 21 Мбайт оперативной памяти</w:t>
      </w:r>
    </w:p>
    <w:p w:rsidR="001E181F" w:rsidRPr="005E745D" w:rsidRDefault="001E181F" w:rsidP="001E181F">
      <w:pPr>
        <w:pStyle w:val="1"/>
        <w:rPr>
          <w:color w:val="auto"/>
        </w:rPr>
      </w:pPr>
      <w:r>
        <w:rPr>
          <w:color w:val="auto"/>
        </w:rPr>
        <w:t>4.</w:t>
      </w:r>
      <w:r>
        <w:rPr>
          <w:color w:val="auto"/>
        </w:rPr>
        <w:t>4</w:t>
      </w:r>
      <w:r>
        <w:rPr>
          <w:color w:val="auto"/>
        </w:rPr>
        <w:t>.</w:t>
      </w:r>
      <w:r w:rsidRPr="005E745D">
        <w:rPr>
          <w:color w:val="auto"/>
        </w:rPr>
        <w:t xml:space="preserve"> </w:t>
      </w:r>
      <w:r>
        <w:rPr>
          <w:color w:val="auto"/>
        </w:rPr>
        <w:t>Описание результатов системы</w:t>
      </w:r>
    </w:p>
    <w:p w:rsidR="000C0BA9" w:rsidRDefault="000C0BA9" w:rsidP="0073695B">
      <w:pPr>
        <w:ind w:firstLine="709"/>
        <w:jc w:val="both"/>
        <w:rPr>
          <w:sz w:val="28"/>
          <w:szCs w:val="28"/>
        </w:rPr>
      </w:pPr>
    </w:p>
    <w:p w:rsidR="001E181F" w:rsidRPr="001E181F" w:rsidRDefault="001E181F" w:rsidP="001E181F">
      <w:pPr>
        <w:ind w:firstLine="709"/>
        <w:jc w:val="both"/>
        <w:rPr>
          <w:sz w:val="28"/>
          <w:szCs w:val="28"/>
        </w:rPr>
      </w:pPr>
      <w:r w:rsidRPr="001E181F">
        <w:rPr>
          <w:sz w:val="28"/>
          <w:szCs w:val="28"/>
        </w:rPr>
        <w:t>Согласно проведённым Тестовым запускам явно установлена зависимость увеличения эффективности обработки с использованием разрабатываемого алгоритма формирования расписания обработки групп партий, при увеличения времени обработки кванта данных каждого типа (</w:t>
      </w:r>
      <w:proofErr w:type="spellStart"/>
      <w:r w:rsidRPr="001E181F">
        <w:rPr>
          <w:sz w:val="28"/>
          <w:szCs w:val="28"/>
        </w:rPr>
        <w:t>п</w:t>
      </w:r>
      <w:proofErr w:type="gramStart"/>
      <w:r w:rsidRPr="001E181F">
        <w:rPr>
          <w:sz w:val="28"/>
          <w:szCs w:val="28"/>
        </w:rPr>
        <w:t>.п</w:t>
      </w:r>
      <w:proofErr w:type="spellEnd"/>
      <w:proofErr w:type="gramEnd"/>
      <w:r w:rsidRPr="001E181F">
        <w:rPr>
          <w:sz w:val="28"/>
          <w:szCs w:val="28"/>
        </w:rPr>
        <w:t xml:space="preserve"> 4.1.1), это поведение предсказуемо и обусловлено тем что затраты времени на построение расписания нивелируются, большим времени обработки для системы в целом и делает более валидными затраты времени на построения расписания обработки. А</w:t>
      </w:r>
      <w:proofErr w:type="gramStart"/>
      <w:r w:rsidRPr="001E181F">
        <w:rPr>
          <w:sz w:val="28"/>
          <w:szCs w:val="28"/>
        </w:rPr>
        <w:t xml:space="preserve"> Т</w:t>
      </w:r>
      <w:proofErr w:type="gramEnd"/>
      <w:r w:rsidRPr="001E181F">
        <w:rPr>
          <w:sz w:val="28"/>
          <w:szCs w:val="28"/>
        </w:rPr>
        <w:t xml:space="preserve">ак же заметна зависимость при малых временах обработки кванта данных каждого типа и при увеличении времени переналадки на обрабатывающих устройствах наблюдается нивелирование различий между алгоритмами контрольной группы. </w:t>
      </w:r>
      <w:proofErr w:type="gramStart"/>
      <w:r w:rsidRPr="001E181F">
        <w:rPr>
          <w:sz w:val="28"/>
          <w:szCs w:val="28"/>
        </w:rPr>
        <w:t>Это связано с тем что при малых временах обработки кванта данных каждого типа и больших временах переналадки затраты на смену обрабатывающих устройств становятся значимыми из-за чего действие смены оборудование  в расписания  становятся менее выгодными что приводит к упрощению структуры расписания и к этому упрощенному тривиальному расписания обработки независимо приходят все контрольные алгоритмы</w:t>
      </w:r>
      <w:proofErr w:type="gramEnd"/>
    </w:p>
    <w:p w:rsidR="001E181F" w:rsidRPr="00AC6142" w:rsidRDefault="001E181F" w:rsidP="0073695B">
      <w:pPr>
        <w:ind w:firstLine="709"/>
        <w:jc w:val="both"/>
        <w:rPr>
          <w:sz w:val="28"/>
          <w:szCs w:val="28"/>
        </w:rPr>
      </w:pPr>
    </w:p>
    <w:p w:rsidR="005E745D" w:rsidRDefault="005E745D" w:rsidP="00AC6142">
      <w:pPr>
        <w:spacing w:line="360" w:lineRule="auto"/>
        <w:ind w:firstLine="709"/>
        <w:jc w:val="both"/>
        <w:rPr>
          <w:sz w:val="28"/>
          <w:szCs w:val="28"/>
        </w:rPr>
      </w:pPr>
      <w:r w:rsidRPr="00AC6142">
        <w:rPr>
          <w:sz w:val="28"/>
          <w:szCs w:val="28"/>
        </w:rPr>
        <w:br w:type="page"/>
      </w:r>
    </w:p>
    <w:p w:rsidR="005D63B1" w:rsidRPr="005E745D" w:rsidRDefault="005D63B1" w:rsidP="005D63B1">
      <w:pPr>
        <w:pStyle w:val="1"/>
        <w:rPr>
          <w:color w:val="auto"/>
        </w:rPr>
      </w:pPr>
      <w:bookmarkStart w:id="17" w:name="_Toc482164034"/>
      <w:r>
        <w:rPr>
          <w:color w:val="auto"/>
        </w:rPr>
        <w:lastRenderedPageBreak/>
        <w:t>Заключение</w:t>
      </w:r>
      <w:bookmarkEnd w:id="17"/>
    </w:p>
    <w:p w:rsidR="005D63B1" w:rsidRDefault="005D63B1" w:rsidP="006252BF">
      <w:pPr>
        <w:ind w:firstLine="709"/>
        <w:jc w:val="both"/>
        <w:rPr>
          <w:sz w:val="28"/>
          <w:szCs w:val="28"/>
        </w:rPr>
      </w:pPr>
    </w:p>
    <w:p w:rsidR="005D63B1" w:rsidRPr="00606C80" w:rsidRDefault="005D63B1" w:rsidP="006252BF">
      <w:pPr>
        <w:ind w:firstLine="709"/>
        <w:jc w:val="both"/>
        <w:rPr>
          <w:sz w:val="28"/>
          <w:szCs w:val="28"/>
        </w:rPr>
      </w:pPr>
    </w:p>
    <w:p w:rsidR="005D63B1" w:rsidRDefault="005D63B1">
      <w:pPr>
        <w:jc w:val="left"/>
        <w:rPr>
          <w:sz w:val="28"/>
          <w:szCs w:val="28"/>
        </w:rPr>
      </w:pPr>
      <w:r>
        <w:rPr>
          <w:sz w:val="28"/>
          <w:szCs w:val="28"/>
        </w:rPr>
        <w:br w:type="page"/>
      </w:r>
    </w:p>
    <w:p w:rsidR="00324247" w:rsidRPr="005E745D" w:rsidRDefault="00324247" w:rsidP="005E745D">
      <w:pPr>
        <w:pStyle w:val="1"/>
        <w:rPr>
          <w:color w:val="auto"/>
        </w:rPr>
      </w:pPr>
      <w:bookmarkStart w:id="18" w:name="_Toc482164035"/>
      <w:r w:rsidRPr="005E745D">
        <w:rPr>
          <w:color w:val="auto"/>
        </w:rPr>
        <w:lastRenderedPageBreak/>
        <w:t>Список использованной литературы</w:t>
      </w:r>
      <w:bookmarkEnd w:id="18"/>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p w:rsidR="00D44444" w:rsidRPr="00D44444" w:rsidRDefault="00D44444" w:rsidP="00D44444">
      <w:pPr>
        <w:numPr>
          <w:ilvl w:val="0"/>
          <w:numId w:val="10"/>
        </w:numPr>
        <w:tabs>
          <w:tab w:val="left" w:pos="1134"/>
        </w:tabs>
        <w:spacing w:line="360" w:lineRule="auto"/>
        <w:ind w:left="0" w:firstLine="709"/>
        <w:jc w:val="both"/>
        <w:rPr>
          <w:sz w:val="28"/>
          <w:szCs w:val="28"/>
        </w:rPr>
      </w:pPr>
      <w:r w:rsidRPr="00D44444">
        <w:rPr>
          <w:sz w:val="28"/>
          <w:szCs w:val="28"/>
        </w:rPr>
        <w:t>Воронин А.Н. Вложенные скалярные свертки векторного критерия / А. Н. Воронин // Проблемы управления и информатики. – 2003. – № 5. – С. 10 – 21.</w:t>
      </w:r>
    </w:p>
    <w:p w:rsidR="00D44444" w:rsidRPr="00606C80" w:rsidRDefault="00D44444" w:rsidP="00D44444">
      <w:pPr>
        <w:tabs>
          <w:tab w:val="left" w:pos="1134"/>
        </w:tabs>
        <w:spacing w:line="360" w:lineRule="auto"/>
        <w:ind w:left="709"/>
        <w:jc w:val="both"/>
        <w:rPr>
          <w:sz w:val="28"/>
          <w:szCs w:val="28"/>
        </w:rPr>
      </w:pPr>
    </w:p>
    <w:sectPr w:rsidR="00D44444" w:rsidRPr="00606C80" w:rsidSect="00A70E1D">
      <w:footerReference w:type="default" r:id="rId26"/>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76C" w:rsidRDefault="007B076C" w:rsidP="005C6EC1">
      <w:r>
        <w:separator/>
      </w:r>
    </w:p>
    <w:p w:rsidR="007B076C" w:rsidRDefault="007B076C"/>
    <w:p w:rsidR="007B076C" w:rsidRDefault="007B076C" w:rsidP="00B23AF9"/>
    <w:p w:rsidR="007B076C" w:rsidRDefault="007B076C" w:rsidP="00620B49"/>
    <w:p w:rsidR="007B076C" w:rsidRDefault="007B076C"/>
    <w:p w:rsidR="007B076C" w:rsidRDefault="007B076C" w:rsidP="009076B7"/>
    <w:p w:rsidR="007B076C" w:rsidRDefault="007B076C" w:rsidP="0013793A"/>
    <w:p w:rsidR="007B076C" w:rsidRDefault="007B076C"/>
    <w:p w:rsidR="007B076C" w:rsidRDefault="007B076C" w:rsidP="006B71C8"/>
    <w:p w:rsidR="007B076C" w:rsidRDefault="007B076C" w:rsidP="006B71C8"/>
    <w:p w:rsidR="007B076C" w:rsidRDefault="007B076C" w:rsidP="006B71C8"/>
    <w:p w:rsidR="007B076C" w:rsidRDefault="007B076C" w:rsidP="00614CAB"/>
    <w:p w:rsidR="007B076C" w:rsidRDefault="007B076C"/>
    <w:p w:rsidR="007B076C" w:rsidRDefault="007B076C" w:rsidP="00A70E1D"/>
    <w:p w:rsidR="007B076C" w:rsidRDefault="007B076C" w:rsidP="001978CA"/>
    <w:p w:rsidR="007B076C" w:rsidRDefault="007B076C" w:rsidP="004F2700"/>
    <w:p w:rsidR="007B076C" w:rsidRDefault="007B076C"/>
    <w:p w:rsidR="007B076C" w:rsidRDefault="007B076C" w:rsidP="006252BF"/>
  </w:endnote>
  <w:endnote w:type="continuationSeparator" w:id="0">
    <w:p w:rsidR="007B076C" w:rsidRDefault="007B076C" w:rsidP="005C6EC1">
      <w:r>
        <w:continuationSeparator/>
      </w:r>
    </w:p>
    <w:p w:rsidR="007B076C" w:rsidRDefault="007B076C"/>
    <w:p w:rsidR="007B076C" w:rsidRDefault="007B076C" w:rsidP="00B23AF9"/>
    <w:p w:rsidR="007B076C" w:rsidRDefault="007B076C" w:rsidP="00620B49"/>
    <w:p w:rsidR="007B076C" w:rsidRDefault="007B076C"/>
    <w:p w:rsidR="007B076C" w:rsidRDefault="007B076C" w:rsidP="009076B7"/>
    <w:p w:rsidR="007B076C" w:rsidRDefault="007B076C" w:rsidP="0013793A"/>
    <w:p w:rsidR="007B076C" w:rsidRDefault="007B076C"/>
    <w:p w:rsidR="007B076C" w:rsidRDefault="007B076C" w:rsidP="006B71C8"/>
    <w:p w:rsidR="007B076C" w:rsidRDefault="007B076C" w:rsidP="006B71C8"/>
    <w:p w:rsidR="007B076C" w:rsidRDefault="007B076C" w:rsidP="006B71C8"/>
    <w:p w:rsidR="007B076C" w:rsidRDefault="007B076C" w:rsidP="00614CAB"/>
    <w:p w:rsidR="007B076C" w:rsidRDefault="007B076C"/>
    <w:p w:rsidR="007B076C" w:rsidRDefault="007B076C" w:rsidP="00A70E1D"/>
    <w:p w:rsidR="007B076C" w:rsidRDefault="007B076C" w:rsidP="001978CA"/>
    <w:p w:rsidR="007B076C" w:rsidRDefault="007B076C" w:rsidP="004F2700"/>
    <w:p w:rsidR="007B076C" w:rsidRDefault="007B076C"/>
    <w:p w:rsidR="007B076C" w:rsidRDefault="007B076C" w:rsidP="00625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04025"/>
      <w:docPartObj>
        <w:docPartGallery w:val="Page Numbers (Bottom of Page)"/>
        <w:docPartUnique/>
      </w:docPartObj>
    </w:sdtPr>
    <w:sdtContent>
      <w:p w:rsidR="006252BF" w:rsidRPr="006252BF" w:rsidRDefault="006252BF" w:rsidP="006252BF">
        <w:pPr>
          <w:pStyle w:val="aa"/>
          <w:jc w:val="right"/>
        </w:pPr>
        <w:r>
          <w:fldChar w:fldCharType="begin"/>
        </w:r>
        <w:r>
          <w:instrText>PAGE   \* MERGEFORMAT</w:instrText>
        </w:r>
        <w:r>
          <w:fldChar w:fldCharType="separate"/>
        </w:r>
        <w:r w:rsidR="00787A99">
          <w:rPr>
            <w:noProof/>
          </w:rPr>
          <w:t>27</w:t>
        </w:r>
        <w:r>
          <w:fldChar w:fldCharType="end"/>
        </w:r>
      </w:p>
    </w:sdtContent>
  </w:sdt>
  <w:p w:rsidR="006252BF" w:rsidRDefault="006252BF" w:rsidP="006252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76C" w:rsidRDefault="007B076C" w:rsidP="005C6EC1">
      <w:r>
        <w:separator/>
      </w:r>
    </w:p>
    <w:p w:rsidR="007B076C" w:rsidRDefault="007B076C"/>
    <w:p w:rsidR="007B076C" w:rsidRDefault="007B076C" w:rsidP="00B23AF9"/>
    <w:p w:rsidR="007B076C" w:rsidRDefault="007B076C" w:rsidP="00620B49"/>
    <w:p w:rsidR="007B076C" w:rsidRDefault="007B076C"/>
    <w:p w:rsidR="007B076C" w:rsidRDefault="007B076C" w:rsidP="009076B7"/>
    <w:p w:rsidR="007B076C" w:rsidRDefault="007B076C" w:rsidP="0013793A"/>
    <w:p w:rsidR="007B076C" w:rsidRDefault="007B076C"/>
    <w:p w:rsidR="007B076C" w:rsidRDefault="007B076C" w:rsidP="006B71C8"/>
    <w:p w:rsidR="007B076C" w:rsidRDefault="007B076C" w:rsidP="006B71C8"/>
    <w:p w:rsidR="007B076C" w:rsidRDefault="007B076C" w:rsidP="006B71C8"/>
    <w:p w:rsidR="007B076C" w:rsidRDefault="007B076C" w:rsidP="00614CAB"/>
    <w:p w:rsidR="007B076C" w:rsidRDefault="007B076C"/>
    <w:p w:rsidR="007B076C" w:rsidRDefault="007B076C" w:rsidP="00A70E1D"/>
    <w:p w:rsidR="007B076C" w:rsidRDefault="007B076C" w:rsidP="001978CA"/>
    <w:p w:rsidR="007B076C" w:rsidRDefault="007B076C" w:rsidP="004F2700"/>
    <w:p w:rsidR="007B076C" w:rsidRDefault="007B076C"/>
    <w:p w:rsidR="007B076C" w:rsidRDefault="007B076C" w:rsidP="006252BF"/>
  </w:footnote>
  <w:footnote w:type="continuationSeparator" w:id="0">
    <w:p w:rsidR="007B076C" w:rsidRDefault="007B076C" w:rsidP="005C6EC1">
      <w:r>
        <w:continuationSeparator/>
      </w:r>
    </w:p>
    <w:p w:rsidR="007B076C" w:rsidRDefault="007B076C"/>
    <w:p w:rsidR="007B076C" w:rsidRDefault="007B076C" w:rsidP="00B23AF9"/>
    <w:p w:rsidR="007B076C" w:rsidRDefault="007B076C" w:rsidP="00620B49"/>
    <w:p w:rsidR="007B076C" w:rsidRDefault="007B076C"/>
    <w:p w:rsidR="007B076C" w:rsidRDefault="007B076C" w:rsidP="009076B7"/>
    <w:p w:rsidR="007B076C" w:rsidRDefault="007B076C" w:rsidP="0013793A"/>
    <w:p w:rsidR="007B076C" w:rsidRDefault="007B076C"/>
    <w:p w:rsidR="007B076C" w:rsidRDefault="007B076C" w:rsidP="006B71C8"/>
    <w:p w:rsidR="007B076C" w:rsidRDefault="007B076C" w:rsidP="006B71C8"/>
    <w:p w:rsidR="007B076C" w:rsidRDefault="007B076C" w:rsidP="006B71C8"/>
    <w:p w:rsidR="007B076C" w:rsidRDefault="007B076C" w:rsidP="00614CAB"/>
    <w:p w:rsidR="007B076C" w:rsidRDefault="007B076C"/>
    <w:p w:rsidR="007B076C" w:rsidRDefault="007B076C" w:rsidP="00A70E1D"/>
    <w:p w:rsidR="007B076C" w:rsidRDefault="007B076C" w:rsidP="001978CA"/>
    <w:p w:rsidR="007B076C" w:rsidRDefault="007B076C" w:rsidP="004F2700"/>
    <w:p w:rsidR="007B076C" w:rsidRDefault="007B076C"/>
    <w:p w:rsidR="007B076C" w:rsidRDefault="007B076C" w:rsidP="006252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3710E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28DF2D59"/>
    <w:multiLevelType w:val="hybridMultilevel"/>
    <w:tmpl w:val="CE30ACB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3EC55FD"/>
    <w:multiLevelType w:val="multilevel"/>
    <w:tmpl w:val="2B80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15"/>
  </w:num>
  <w:num w:numId="5">
    <w:abstractNumId w:val="16"/>
  </w:num>
  <w:num w:numId="6">
    <w:abstractNumId w:val="9"/>
  </w:num>
  <w:num w:numId="7">
    <w:abstractNumId w:val="2"/>
  </w:num>
  <w:num w:numId="8">
    <w:abstractNumId w:val="5"/>
  </w:num>
  <w:num w:numId="9">
    <w:abstractNumId w:val="14"/>
  </w:num>
  <w:num w:numId="10">
    <w:abstractNumId w:val="4"/>
  </w:num>
  <w:num w:numId="11">
    <w:abstractNumId w:val="10"/>
  </w:num>
  <w:num w:numId="12">
    <w:abstractNumId w:val="1"/>
  </w:num>
  <w:num w:numId="13">
    <w:abstractNumId w:val="12"/>
  </w:num>
  <w:num w:numId="14">
    <w:abstractNumId w:val="3"/>
  </w:num>
  <w:num w:numId="15">
    <w:abstractNumId w:val="7"/>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3EB0"/>
    <w:rsid w:val="00037BE5"/>
    <w:rsid w:val="000427CD"/>
    <w:rsid w:val="000474B3"/>
    <w:rsid w:val="0005055F"/>
    <w:rsid w:val="000524A6"/>
    <w:rsid w:val="00071208"/>
    <w:rsid w:val="000855C0"/>
    <w:rsid w:val="00092BFC"/>
    <w:rsid w:val="000A3D1B"/>
    <w:rsid w:val="000A578A"/>
    <w:rsid w:val="000C0BA9"/>
    <w:rsid w:val="000C0F46"/>
    <w:rsid w:val="000C6BA4"/>
    <w:rsid w:val="000D3449"/>
    <w:rsid w:val="000E46D4"/>
    <w:rsid w:val="000F1CF1"/>
    <w:rsid w:val="001207F7"/>
    <w:rsid w:val="0013793A"/>
    <w:rsid w:val="001431D0"/>
    <w:rsid w:val="0014531E"/>
    <w:rsid w:val="0017103D"/>
    <w:rsid w:val="00175F94"/>
    <w:rsid w:val="001978CA"/>
    <w:rsid w:val="001A13DA"/>
    <w:rsid w:val="001A3F71"/>
    <w:rsid w:val="001B00CA"/>
    <w:rsid w:val="001B0963"/>
    <w:rsid w:val="001E012F"/>
    <w:rsid w:val="001E181F"/>
    <w:rsid w:val="001E5220"/>
    <w:rsid w:val="00203092"/>
    <w:rsid w:val="002218B3"/>
    <w:rsid w:val="00233385"/>
    <w:rsid w:val="00233D78"/>
    <w:rsid w:val="00240620"/>
    <w:rsid w:val="002679E5"/>
    <w:rsid w:val="00267BAB"/>
    <w:rsid w:val="002B1547"/>
    <w:rsid w:val="002B3A90"/>
    <w:rsid w:val="00314F1A"/>
    <w:rsid w:val="00324247"/>
    <w:rsid w:val="0033295F"/>
    <w:rsid w:val="00357FEC"/>
    <w:rsid w:val="003A7EFF"/>
    <w:rsid w:val="003C4A7E"/>
    <w:rsid w:val="003C59A1"/>
    <w:rsid w:val="003D5EF7"/>
    <w:rsid w:val="003F062B"/>
    <w:rsid w:val="003F51D5"/>
    <w:rsid w:val="00426BAF"/>
    <w:rsid w:val="0043356B"/>
    <w:rsid w:val="00437EBB"/>
    <w:rsid w:val="0047325F"/>
    <w:rsid w:val="00480E8C"/>
    <w:rsid w:val="00483A50"/>
    <w:rsid w:val="0048677F"/>
    <w:rsid w:val="004909D3"/>
    <w:rsid w:val="00493941"/>
    <w:rsid w:val="004C0C60"/>
    <w:rsid w:val="004D4252"/>
    <w:rsid w:val="004D449F"/>
    <w:rsid w:val="004F2700"/>
    <w:rsid w:val="00501A5B"/>
    <w:rsid w:val="00512A0A"/>
    <w:rsid w:val="00512D74"/>
    <w:rsid w:val="005356F7"/>
    <w:rsid w:val="00542FD7"/>
    <w:rsid w:val="00561CFE"/>
    <w:rsid w:val="005644AE"/>
    <w:rsid w:val="00566CF6"/>
    <w:rsid w:val="005848E5"/>
    <w:rsid w:val="005B36B3"/>
    <w:rsid w:val="005C6EC1"/>
    <w:rsid w:val="005C74F6"/>
    <w:rsid w:val="005D109D"/>
    <w:rsid w:val="005D63B1"/>
    <w:rsid w:val="005E4B94"/>
    <w:rsid w:val="005E745D"/>
    <w:rsid w:val="00600743"/>
    <w:rsid w:val="00604CD0"/>
    <w:rsid w:val="00606C80"/>
    <w:rsid w:val="00607F16"/>
    <w:rsid w:val="00614CAB"/>
    <w:rsid w:val="00620B49"/>
    <w:rsid w:val="006252BF"/>
    <w:rsid w:val="0063157D"/>
    <w:rsid w:val="00631A3E"/>
    <w:rsid w:val="00634645"/>
    <w:rsid w:val="00634664"/>
    <w:rsid w:val="00650866"/>
    <w:rsid w:val="00650AFA"/>
    <w:rsid w:val="00674CCB"/>
    <w:rsid w:val="00677E09"/>
    <w:rsid w:val="00684A00"/>
    <w:rsid w:val="006A3C0D"/>
    <w:rsid w:val="006B71C8"/>
    <w:rsid w:val="006C4D69"/>
    <w:rsid w:val="006D3D3D"/>
    <w:rsid w:val="006D5FA8"/>
    <w:rsid w:val="006E2B15"/>
    <w:rsid w:val="006E5787"/>
    <w:rsid w:val="0071275D"/>
    <w:rsid w:val="0073695B"/>
    <w:rsid w:val="00765B8E"/>
    <w:rsid w:val="007669C6"/>
    <w:rsid w:val="0077316D"/>
    <w:rsid w:val="0077688C"/>
    <w:rsid w:val="007813B9"/>
    <w:rsid w:val="00787A99"/>
    <w:rsid w:val="007B076C"/>
    <w:rsid w:val="007D1488"/>
    <w:rsid w:val="007D3852"/>
    <w:rsid w:val="007D4086"/>
    <w:rsid w:val="007D7FBD"/>
    <w:rsid w:val="007E6FD9"/>
    <w:rsid w:val="007F41BC"/>
    <w:rsid w:val="00804A7E"/>
    <w:rsid w:val="00813A60"/>
    <w:rsid w:val="00831EE3"/>
    <w:rsid w:val="008534EE"/>
    <w:rsid w:val="008A64C6"/>
    <w:rsid w:val="008C271A"/>
    <w:rsid w:val="008C579B"/>
    <w:rsid w:val="008D0869"/>
    <w:rsid w:val="008E7DFE"/>
    <w:rsid w:val="008F30F5"/>
    <w:rsid w:val="009076B7"/>
    <w:rsid w:val="00910159"/>
    <w:rsid w:val="00920B5D"/>
    <w:rsid w:val="00945C6A"/>
    <w:rsid w:val="00960372"/>
    <w:rsid w:val="00962C53"/>
    <w:rsid w:val="00970265"/>
    <w:rsid w:val="00970D65"/>
    <w:rsid w:val="00982C14"/>
    <w:rsid w:val="00996EEA"/>
    <w:rsid w:val="009A39AF"/>
    <w:rsid w:val="009B4240"/>
    <w:rsid w:val="009C006E"/>
    <w:rsid w:val="009E70C0"/>
    <w:rsid w:val="009F4BB1"/>
    <w:rsid w:val="00A05FEF"/>
    <w:rsid w:val="00A128B3"/>
    <w:rsid w:val="00A2349C"/>
    <w:rsid w:val="00A62A58"/>
    <w:rsid w:val="00A707E7"/>
    <w:rsid w:val="00A70E1D"/>
    <w:rsid w:val="00AA453A"/>
    <w:rsid w:val="00AA6FE8"/>
    <w:rsid w:val="00AA71C0"/>
    <w:rsid w:val="00AC580D"/>
    <w:rsid w:val="00AC6142"/>
    <w:rsid w:val="00AD77AF"/>
    <w:rsid w:val="00AE553D"/>
    <w:rsid w:val="00B152B4"/>
    <w:rsid w:val="00B15FFD"/>
    <w:rsid w:val="00B23AF9"/>
    <w:rsid w:val="00B63E25"/>
    <w:rsid w:val="00B74731"/>
    <w:rsid w:val="00B75C23"/>
    <w:rsid w:val="00B80CBD"/>
    <w:rsid w:val="00BA3DDF"/>
    <w:rsid w:val="00BA5FFD"/>
    <w:rsid w:val="00BD00DE"/>
    <w:rsid w:val="00BD0744"/>
    <w:rsid w:val="00C15849"/>
    <w:rsid w:val="00C21574"/>
    <w:rsid w:val="00C22F31"/>
    <w:rsid w:val="00C239FB"/>
    <w:rsid w:val="00C35CBC"/>
    <w:rsid w:val="00C50E92"/>
    <w:rsid w:val="00C54BD4"/>
    <w:rsid w:val="00C64E6E"/>
    <w:rsid w:val="00C76771"/>
    <w:rsid w:val="00C93BD5"/>
    <w:rsid w:val="00CB50D9"/>
    <w:rsid w:val="00CB7462"/>
    <w:rsid w:val="00CC4D8D"/>
    <w:rsid w:val="00D42B84"/>
    <w:rsid w:val="00D44444"/>
    <w:rsid w:val="00D51B89"/>
    <w:rsid w:val="00D55FA7"/>
    <w:rsid w:val="00D763AD"/>
    <w:rsid w:val="00D76D35"/>
    <w:rsid w:val="00D84841"/>
    <w:rsid w:val="00D95296"/>
    <w:rsid w:val="00DA5444"/>
    <w:rsid w:val="00DB64E5"/>
    <w:rsid w:val="00DB6888"/>
    <w:rsid w:val="00DD1A24"/>
    <w:rsid w:val="00E0601C"/>
    <w:rsid w:val="00E14A61"/>
    <w:rsid w:val="00E221C1"/>
    <w:rsid w:val="00E5387D"/>
    <w:rsid w:val="00E556D6"/>
    <w:rsid w:val="00E64503"/>
    <w:rsid w:val="00E934F6"/>
    <w:rsid w:val="00EB0E0B"/>
    <w:rsid w:val="00EB37FE"/>
    <w:rsid w:val="00EC3575"/>
    <w:rsid w:val="00EE7D83"/>
    <w:rsid w:val="00F14A14"/>
    <w:rsid w:val="00F1627C"/>
    <w:rsid w:val="00F2179B"/>
    <w:rsid w:val="00F26FE4"/>
    <w:rsid w:val="00F27F6A"/>
    <w:rsid w:val="00F51968"/>
    <w:rsid w:val="00F87F49"/>
    <w:rsid w:val="00F97B97"/>
    <w:rsid w:val="00FA79A1"/>
    <w:rsid w:val="00FB102F"/>
    <w:rsid w:val="00FC4BD9"/>
    <w:rsid w:val="00FC5575"/>
    <w:rsid w:val="00FC7CE8"/>
    <w:rsid w:val="00FD0860"/>
    <w:rsid w:val="00FD0AD7"/>
    <w:rsid w:val="00FD7EB0"/>
    <w:rsid w:val="00FD7EB5"/>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C0B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semiHidden/>
    <w:rsid w:val="000C0BA9"/>
    <w:rPr>
      <w:rFonts w:asciiTheme="majorHAnsi" w:eastAsiaTheme="majorEastAsia" w:hAnsiTheme="majorHAnsi" w:cstheme="majorBidi"/>
      <w:b/>
      <w:bCs/>
      <w:color w:val="4F81BD" w:themeColor="accent1"/>
      <w:sz w:val="26"/>
      <w:szCs w:val="2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C0B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semiHidden/>
    <w:rsid w:val="000C0BA9"/>
    <w:rPr>
      <w:rFonts w:asciiTheme="majorHAnsi" w:eastAsiaTheme="majorEastAsia" w:hAnsiTheme="majorHAnsi" w:cstheme="majorBidi"/>
      <w:b/>
      <w:bCs/>
      <w:color w:val="4F81BD" w:themeColor="accent1"/>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8'!$C$106:$C$110</c:f>
              <c:numCache>
                <c:formatCode>General</c:formatCode>
                <c:ptCount val="5"/>
                <c:pt idx="0">
                  <c:v>1678</c:v>
                </c:pt>
                <c:pt idx="1">
                  <c:v>1686</c:v>
                </c:pt>
                <c:pt idx="2">
                  <c:v>1702</c:v>
                </c:pt>
                <c:pt idx="3">
                  <c:v>1734</c:v>
                </c:pt>
                <c:pt idx="4">
                  <c:v>1798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8'!$E$106:$E$110</c:f>
              <c:numCache>
                <c:formatCode>General</c:formatCode>
                <c:ptCount val="5"/>
                <c:pt idx="0">
                  <c:v>1382</c:v>
                </c:pt>
                <c:pt idx="1">
                  <c:v>1396</c:v>
                </c:pt>
                <c:pt idx="2">
                  <c:v>1412</c:v>
                </c:pt>
                <c:pt idx="3">
                  <c:v>1434</c:v>
                </c:pt>
                <c:pt idx="4">
                  <c:v>1476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8'!$G$106:$G$110</c:f>
              <c:numCache>
                <c:formatCode>General</c:formatCode>
                <c:ptCount val="5"/>
                <c:pt idx="0">
                  <c:v>1670</c:v>
                </c:pt>
                <c:pt idx="1">
                  <c:v>1680</c:v>
                </c:pt>
                <c:pt idx="2">
                  <c:v>1694</c:v>
                </c:pt>
                <c:pt idx="3">
                  <c:v>1726</c:v>
                </c:pt>
                <c:pt idx="4">
                  <c:v>1790</c:v>
                </c:pt>
              </c:numCache>
            </c:numRef>
          </c:val>
          <c:smooth val="0"/>
        </c:ser>
        <c:dLbls>
          <c:showLegendKey val="0"/>
          <c:showVal val="0"/>
          <c:showCatName val="0"/>
          <c:showSerName val="0"/>
          <c:showPercent val="0"/>
          <c:showBubbleSize val="0"/>
        </c:dLbls>
        <c:marker val="1"/>
        <c:smooth val="0"/>
        <c:axId val="185111680"/>
        <c:axId val="185113984"/>
      </c:lineChart>
      <c:catAx>
        <c:axId val="18511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113984"/>
        <c:crosses val="autoZero"/>
        <c:auto val="1"/>
        <c:lblAlgn val="ctr"/>
        <c:lblOffset val="100"/>
        <c:noMultiLvlLbl val="0"/>
      </c:catAx>
      <c:valAx>
        <c:axId val="18511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111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8'!$C$101:$C$105</c:f>
              <c:numCache>
                <c:formatCode>General</c:formatCode>
                <c:ptCount val="5"/>
                <c:pt idx="0">
                  <c:v>894</c:v>
                </c:pt>
                <c:pt idx="1">
                  <c:v>902</c:v>
                </c:pt>
                <c:pt idx="2">
                  <c:v>918</c:v>
                </c:pt>
                <c:pt idx="3">
                  <c:v>950</c:v>
                </c:pt>
                <c:pt idx="4">
                  <c:v>1014</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8'!$E$101:$E$105</c:f>
              <c:numCache>
                <c:formatCode>General</c:formatCode>
                <c:ptCount val="5"/>
                <c:pt idx="0">
                  <c:v>680</c:v>
                </c:pt>
                <c:pt idx="1">
                  <c:v>740</c:v>
                </c:pt>
                <c:pt idx="2">
                  <c:v>706</c:v>
                </c:pt>
                <c:pt idx="3">
                  <c:v>804</c:v>
                </c:pt>
                <c:pt idx="4">
                  <c:v>1006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8'!$G$101:$G$105</c:f>
              <c:numCache>
                <c:formatCode>General</c:formatCode>
                <c:ptCount val="5"/>
                <c:pt idx="0">
                  <c:v>886</c:v>
                </c:pt>
                <c:pt idx="1">
                  <c:v>896</c:v>
                </c:pt>
                <c:pt idx="2">
                  <c:v>910</c:v>
                </c:pt>
                <c:pt idx="3">
                  <c:v>942</c:v>
                </c:pt>
                <c:pt idx="4">
                  <c:v>1006</c:v>
                </c:pt>
              </c:numCache>
            </c:numRef>
          </c:val>
          <c:smooth val="0"/>
        </c:ser>
        <c:dLbls>
          <c:showLegendKey val="0"/>
          <c:showVal val="0"/>
          <c:showCatName val="0"/>
          <c:showSerName val="0"/>
          <c:showPercent val="0"/>
          <c:showBubbleSize val="0"/>
        </c:dLbls>
        <c:marker val="1"/>
        <c:smooth val="0"/>
        <c:axId val="185221888"/>
        <c:axId val="185224192"/>
      </c:lineChart>
      <c:catAx>
        <c:axId val="18522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224192"/>
        <c:crosses val="autoZero"/>
        <c:auto val="1"/>
        <c:lblAlgn val="ctr"/>
        <c:lblOffset val="100"/>
        <c:noMultiLvlLbl val="0"/>
      </c:catAx>
      <c:valAx>
        <c:axId val="18522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221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8'!$C$96:$C$100</c:f>
              <c:numCache>
                <c:formatCode>General</c:formatCode>
                <c:ptCount val="5"/>
                <c:pt idx="0">
                  <c:v>502</c:v>
                </c:pt>
                <c:pt idx="1">
                  <c:v>510</c:v>
                </c:pt>
                <c:pt idx="2">
                  <c:v>526</c:v>
                </c:pt>
                <c:pt idx="3">
                  <c:v>558</c:v>
                </c:pt>
                <c:pt idx="4">
                  <c:v>622</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8'!$E$96:$E$100</c:f>
              <c:numCache>
                <c:formatCode>General</c:formatCode>
                <c:ptCount val="5"/>
                <c:pt idx="0">
                  <c:v>420</c:v>
                </c:pt>
                <c:pt idx="1">
                  <c:v>436</c:v>
                </c:pt>
                <c:pt idx="2">
                  <c:v>468</c:v>
                </c:pt>
                <c:pt idx="3">
                  <c:v>550</c:v>
                </c:pt>
                <c:pt idx="4">
                  <c:v>614</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8'!$G$96:$G$100</c:f>
              <c:numCache>
                <c:formatCode>General</c:formatCode>
                <c:ptCount val="5"/>
                <c:pt idx="0">
                  <c:v>494</c:v>
                </c:pt>
                <c:pt idx="1">
                  <c:v>502</c:v>
                </c:pt>
                <c:pt idx="2">
                  <c:v>518</c:v>
                </c:pt>
                <c:pt idx="3">
                  <c:v>550</c:v>
                </c:pt>
                <c:pt idx="4">
                  <c:v>616</c:v>
                </c:pt>
              </c:numCache>
            </c:numRef>
          </c:val>
          <c:smooth val="0"/>
        </c:ser>
        <c:dLbls>
          <c:showLegendKey val="0"/>
          <c:showVal val="0"/>
          <c:showCatName val="0"/>
          <c:showSerName val="0"/>
          <c:showPercent val="0"/>
          <c:showBubbleSize val="0"/>
        </c:dLbls>
        <c:marker val="1"/>
        <c:smooth val="0"/>
        <c:axId val="185332096"/>
        <c:axId val="185334400"/>
      </c:lineChart>
      <c:catAx>
        <c:axId val="18533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334400"/>
        <c:crosses val="autoZero"/>
        <c:auto val="1"/>
        <c:lblAlgn val="ctr"/>
        <c:lblOffset val="100"/>
        <c:noMultiLvlLbl val="0"/>
      </c:catAx>
      <c:valAx>
        <c:axId val="18533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332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8'!$C$91:$C$95</c:f>
              <c:numCache>
                <c:formatCode>General</c:formatCode>
                <c:ptCount val="5"/>
                <c:pt idx="0">
                  <c:v>306</c:v>
                </c:pt>
                <c:pt idx="1">
                  <c:v>314</c:v>
                </c:pt>
                <c:pt idx="2">
                  <c:v>330</c:v>
                </c:pt>
                <c:pt idx="3">
                  <c:v>362</c:v>
                </c:pt>
                <c:pt idx="4">
                  <c:v>426</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8'!$E$91:$E$95</c:f>
              <c:numCache>
                <c:formatCode>General</c:formatCode>
                <c:ptCount val="5"/>
                <c:pt idx="0">
                  <c:v>298</c:v>
                </c:pt>
                <c:pt idx="1">
                  <c:v>306</c:v>
                </c:pt>
                <c:pt idx="2">
                  <c:v>322</c:v>
                </c:pt>
                <c:pt idx="3">
                  <c:v>354</c:v>
                </c:pt>
                <c:pt idx="4">
                  <c:v>418</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8'!$G$91:$G$95</c:f>
              <c:numCache>
                <c:formatCode>General</c:formatCode>
                <c:ptCount val="5"/>
                <c:pt idx="0">
                  <c:v>298</c:v>
                </c:pt>
                <c:pt idx="1">
                  <c:v>308</c:v>
                </c:pt>
                <c:pt idx="2">
                  <c:v>324</c:v>
                </c:pt>
                <c:pt idx="3">
                  <c:v>354</c:v>
                </c:pt>
                <c:pt idx="4">
                  <c:v>420</c:v>
                </c:pt>
              </c:numCache>
            </c:numRef>
          </c:val>
          <c:smooth val="0"/>
        </c:ser>
        <c:dLbls>
          <c:showLegendKey val="0"/>
          <c:showVal val="0"/>
          <c:showCatName val="0"/>
          <c:showSerName val="0"/>
          <c:showPercent val="0"/>
          <c:showBubbleSize val="0"/>
        </c:dLbls>
        <c:marker val="1"/>
        <c:smooth val="0"/>
        <c:axId val="185671680"/>
        <c:axId val="185673984"/>
      </c:lineChart>
      <c:catAx>
        <c:axId val="18567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673984"/>
        <c:crosses val="autoZero"/>
        <c:auto val="1"/>
        <c:lblAlgn val="ctr"/>
        <c:lblOffset val="100"/>
        <c:noMultiLvlLbl val="0"/>
      </c:catAx>
      <c:valAx>
        <c:axId val="18567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671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8'!$C$86:$C$90</c:f>
              <c:numCache>
                <c:formatCode>General</c:formatCode>
                <c:ptCount val="5"/>
                <c:pt idx="0">
                  <c:v>208</c:v>
                </c:pt>
                <c:pt idx="1">
                  <c:v>216</c:v>
                </c:pt>
                <c:pt idx="2">
                  <c:v>232</c:v>
                </c:pt>
                <c:pt idx="3">
                  <c:v>264</c:v>
                </c:pt>
                <c:pt idx="4">
                  <c:v>328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8'!$E$86:$E$90</c:f>
              <c:numCache>
                <c:formatCode>General</c:formatCode>
                <c:ptCount val="5"/>
                <c:pt idx="0">
                  <c:v>200</c:v>
                </c:pt>
                <c:pt idx="1">
                  <c:v>208</c:v>
                </c:pt>
                <c:pt idx="2">
                  <c:v>224</c:v>
                </c:pt>
                <c:pt idx="3">
                  <c:v>256</c:v>
                </c:pt>
                <c:pt idx="4">
                  <c:v>320</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8'!$G$86:$G$90</c:f>
              <c:numCache>
                <c:formatCode>General</c:formatCode>
                <c:ptCount val="5"/>
                <c:pt idx="0">
                  <c:v>200</c:v>
                </c:pt>
                <c:pt idx="1">
                  <c:v>210</c:v>
                </c:pt>
                <c:pt idx="2">
                  <c:v>224</c:v>
                </c:pt>
                <c:pt idx="3">
                  <c:v>258</c:v>
                </c:pt>
                <c:pt idx="4">
                  <c:v>322</c:v>
                </c:pt>
              </c:numCache>
            </c:numRef>
          </c:val>
          <c:smooth val="0"/>
        </c:ser>
        <c:dLbls>
          <c:showLegendKey val="0"/>
          <c:showVal val="0"/>
          <c:showCatName val="0"/>
          <c:showSerName val="0"/>
          <c:showPercent val="0"/>
          <c:showBubbleSize val="0"/>
        </c:dLbls>
        <c:marker val="1"/>
        <c:smooth val="0"/>
        <c:axId val="185732480"/>
        <c:axId val="185771904"/>
      </c:lineChart>
      <c:catAx>
        <c:axId val="18573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771904"/>
        <c:crosses val="autoZero"/>
        <c:auto val="1"/>
        <c:lblAlgn val="ctr"/>
        <c:lblOffset val="100"/>
        <c:noMultiLvlLbl val="0"/>
      </c:catAx>
      <c:valAx>
        <c:axId val="18577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5732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FDC90-0AF1-4EBE-AC6F-91F7270A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27</Pages>
  <Words>20980</Words>
  <Characters>11959</Characters>
  <Application>Microsoft Office Word</Application>
  <DocSecurity>0</DocSecurity>
  <Lines>99</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47</cp:revision>
  <dcterms:created xsi:type="dcterms:W3CDTF">2017-04-03T17:01:00Z</dcterms:created>
  <dcterms:modified xsi:type="dcterms:W3CDTF">2017-05-10T08:09:00Z</dcterms:modified>
</cp:coreProperties>
</file>