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Системы счисления. Общие понятия.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Позиционные системы счисления.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Представления чисел в позиционных системах счисления.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Структура чисел в позиционных системах счисления.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Преимущества и недостатки двоичной системы счисления.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Задача хранения данных.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Понятие информационной емкости накопителя.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Мера Хартли.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Связь позиционной системы счисления со структурой накопителя данных.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Возможное количество перестановок символов в сообщении и применение его в теории информации.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Вывод формулы для энтропии дискретной случайной величины.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Понятие неопределенности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результата наблюдения случайного явления.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Энтропия как числовая характеристика случайной величины.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Свойства энтропии.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Энтропия системы случайных величин.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Энтропия бинарного источника сообщений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Графическое изображение соотношений между энтропиями систем случайных величин.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Прохождение дискретной случайной величины через канал связи.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Частная взаимная информация.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Свойства частной взаимной информации.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Свойства энтропии совокупности случайных величин.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Средняя взаимная информация двух систем дискретных случайных величин.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Свойства средней взаимной информации.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Энтропия непрерывных случайных величин.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Средняя взаимная информация двух систем непрерывных случайных величин.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Многомерное нормальное (гауссовское) распределение.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Энтропия и взаимная информация многомерных совокупностей гауссовских случайных величин.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Вычисление взаимной информации двух гауссовских случайных величин с известным коэффициентом корреляции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Вычисление взаимной информации двух отсчетов одного и того же  гауссовского процесса, полученных в разные моменты времени.</w:t>
      </w:r>
    </w:p>
    <w:p w:rsidR="00000000" w:rsidDel="00000000" w:rsidP="00000000" w:rsidRDefault="00000000" w:rsidRPr="00000000">
      <w:pPr>
        <w:pBdr/>
        <w:spacing w:line="360" w:lineRule="auto"/>
        <w:ind w:left="114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Вычисление взаимной информации гауссовских случайных величины x  и h=x+n , где 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sz w:val="28"/>
          <w:szCs w:val="28"/>
          <w:rtl w:val="0"/>
        </w:rPr>
        <w:t xml:space="preserve">не коррелированный с х шум.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