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4CDEB" w14:textId="77777777" w:rsidR="002C3F93" w:rsidRDefault="00000000">
      <w:pPr>
        <w:pStyle w:val="Title"/>
      </w:pPr>
      <w:r>
        <w:t>ClusterGAN: Latent Space Clustering in Generative Adversarial Networks</w:t>
      </w:r>
    </w:p>
    <w:p w14:paraId="01FC8E69" w14:textId="77777777" w:rsidR="002C3F93" w:rsidRDefault="00000000">
      <w:r>
        <w:t>Final Project Report – Data Mining and Learning Systems</w:t>
      </w:r>
    </w:p>
    <w:p w14:paraId="50F0040C" w14:textId="77777777" w:rsidR="002C3F93" w:rsidRDefault="00000000">
      <w:pPr>
        <w:pStyle w:val="Heading1"/>
      </w:pPr>
      <w:r>
        <w:t>1. Introduction</w:t>
      </w:r>
    </w:p>
    <w:p w14:paraId="22D81927" w14:textId="77777777" w:rsidR="002C3F93" w:rsidRDefault="00000000">
      <w:r>
        <w:t>Generative Adversarial Networks (GANs) are well-known for their ability to model complex data distributions and generate high-fidelity synthetic data. However, standard GAN architectures do not inherently support clustering in the latent space, which is a crucial requirement for many unsupervised learning tasks. In this project, we studied ClusterGAN, a novel architecture that enables clustering directly within the GAN’s latent space while preserving sample quality and interpolation properties.</w:t>
      </w:r>
    </w:p>
    <w:p w14:paraId="5749C103" w14:textId="77777777" w:rsidR="002C3F93" w:rsidRDefault="00000000">
      <w:pPr>
        <w:pStyle w:val="Heading1"/>
      </w:pPr>
      <w:r>
        <w:t>2. Motivation and Problem Statement</w:t>
      </w:r>
    </w:p>
    <w:p w14:paraId="437E73BF" w14:textId="77777777" w:rsidR="002C3F93" w:rsidRDefault="00000000">
      <w:r>
        <w:t>Standard GANs rely on a continuous prior (e.g., Gaussian or Uniform distribution) in the latent space, which spreads data points smoothly, making clustering ineffective. Moreover, traditional latent variables do not encode categorical or class-related information explicitly. Our goal was to explore whether GANs can be modified to:</w:t>
      </w:r>
      <w:r>
        <w:br/>
        <w:t>- Support clustering in the latent space,</w:t>
      </w:r>
      <w:r>
        <w:br/>
        <w:t>- Maintain interpolation capabilities across different classes,</w:t>
      </w:r>
      <w:r>
        <w:br/>
        <w:t>- Retain high generation quality.</w:t>
      </w:r>
    </w:p>
    <w:p w14:paraId="652B3030" w14:textId="77777777" w:rsidR="002C3F93" w:rsidRDefault="00000000">
      <w:pPr>
        <w:pStyle w:val="Heading1"/>
      </w:pPr>
      <w:r>
        <w:t>3. Proposed Approach (ClusterGAN)</w:t>
      </w:r>
    </w:p>
    <w:p w14:paraId="44E49E6B" w14:textId="77777777" w:rsidR="002C3F93" w:rsidRDefault="00000000">
      <w:r>
        <w:t>ClusterGAN addresses the above limitations using three key ideas:</w:t>
      </w:r>
      <w:r>
        <w:br/>
        <w:t>- Latent Prior Design: A discrete-continuous mixture prior is used: a one-hot encoded vector for discrete class encoding and a Gaussian noise vector for continuous variation.</w:t>
      </w:r>
      <w:r>
        <w:br/>
        <w:t>- Inverse Mapping Network (Encoder): An encoder is jointly trained with the generator to map data points back to the latent space, aiding both reconstruction and clustering.</w:t>
      </w:r>
      <w:r>
        <w:br/>
        <w:t>- Clustering-Specific Loss: The GAN is trained with additional regularization terms that enforce closeness between original and reconstructed latent vectors, as well as classification alignment for the discrete latent part.</w:t>
      </w:r>
    </w:p>
    <w:p w14:paraId="119E47D0" w14:textId="77777777" w:rsidR="002C3F93" w:rsidRDefault="00000000">
      <w:pPr>
        <w:pStyle w:val="Heading1"/>
      </w:pPr>
      <w:r>
        <w:t>4. Project Flow</w:t>
      </w:r>
    </w:p>
    <w:p w14:paraId="0035C158" w14:textId="77777777" w:rsidR="002C3F93" w:rsidRDefault="00000000">
      <w:r>
        <w:t>1. Literature Review: Studied foundational works on GANs, clustering techniques, InfoGAN, and Autoencoders.</w:t>
      </w:r>
      <w:r>
        <w:br/>
        <w:t>2. Understanding ClusterGAN: We deeply analyzed the architecture, latent design, and training methodology.</w:t>
      </w:r>
      <w:r>
        <w:br/>
      </w:r>
      <w:r>
        <w:lastRenderedPageBreak/>
        <w:t>3. Reproducing Results: Implemented ClusterGAN using PyTorch and ran experiments on multiple datasets.</w:t>
      </w:r>
      <w:r>
        <w:br/>
        <w:t>4. Evaluation: Compared ClusterGAN to baseline methods (e.g., InfoGAN, KMeans, NMF) using clustering metrics (ACC, NMI, ARI) and FID for sample quality.</w:t>
      </w:r>
    </w:p>
    <w:p w14:paraId="29470B16" w14:textId="77777777" w:rsidR="002C3F93" w:rsidRDefault="00000000">
      <w:pPr>
        <w:pStyle w:val="Heading1"/>
      </w:pPr>
      <w:r>
        <w:t>5. Results</w:t>
      </w:r>
    </w:p>
    <w:p w14:paraId="258114BA" w14:textId="77777777" w:rsidR="002C3F93" w:rsidRDefault="00000000">
      <w:r>
        <w:t>We evaluated ClusterGAN on several datasets including MNIST, Fashion-MNIST, Pendigits, and 10x73k (gene expression). The key observations: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52"/>
        <w:gridCol w:w="2155"/>
        <w:gridCol w:w="2158"/>
        <w:gridCol w:w="2155"/>
      </w:tblGrid>
      <w:tr w:rsidR="002C3F93" w14:paraId="357CD029" w14:textId="77777777" w:rsidTr="002C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404DB3D" w14:textId="77777777" w:rsidR="002C3F93" w:rsidRDefault="00000000">
            <w:r>
              <w:t>Dataset</w:t>
            </w:r>
          </w:p>
        </w:tc>
        <w:tc>
          <w:tcPr>
            <w:tcW w:w="2160" w:type="dxa"/>
          </w:tcPr>
          <w:p w14:paraId="295BB1CA" w14:textId="77777777" w:rsidR="002C3F9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 (ClusterGAN)</w:t>
            </w:r>
          </w:p>
        </w:tc>
        <w:tc>
          <w:tcPr>
            <w:tcW w:w="2160" w:type="dxa"/>
          </w:tcPr>
          <w:p w14:paraId="3DC06B2C" w14:textId="43FEE1D9" w:rsidR="002C3F93" w:rsidRDefault="00000000" w:rsidP="0058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NMI</w:t>
            </w:r>
            <w:r w:rsidR="00585E0A" w:rsidRPr="00585E0A">
              <w:t>(Normalized Mutual Information)</w:t>
            </w:r>
          </w:p>
        </w:tc>
        <w:tc>
          <w:tcPr>
            <w:tcW w:w="2160" w:type="dxa"/>
          </w:tcPr>
          <w:p w14:paraId="19DC5A31" w14:textId="04B27002" w:rsidR="002C3F93" w:rsidRDefault="00000000" w:rsidP="0058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ARI</w:t>
            </w:r>
            <w:r w:rsidR="00585E0A" w:rsidRPr="00585E0A">
              <w:t>(Adjusted Rand Index)</w:t>
            </w:r>
          </w:p>
        </w:tc>
      </w:tr>
      <w:tr w:rsidR="002C3F93" w14:paraId="6EC33028" w14:textId="77777777" w:rsidTr="002C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4A7DE1" w14:textId="77777777" w:rsidR="002C3F93" w:rsidRDefault="00000000">
            <w:r>
              <w:t>MNIST</w:t>
            </w:r>
          </w:p>
        </w:tc>
        <w:tc>
          <w:tcPr>
            <w:tcW w:w="2160" w:type="dxa"/>
          </w:tcPr>
          <w:p w14:paraId="14CBD112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  <w:tc>
          <w:tcPr>
            <w:tcW w:w="2160" w:type="dxa"/>
          </w:tcPr>
          <w:p w14:paraId="6A205915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2160" w:type="dxa"/>
          </w:tcPr>
          <w:p w14:paraId="760667A6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</w:tr>
      <w:tr w:rsidR="002C3F93" w14:paraId="7EB8EE71" w14:textId="77777777" w:rsidTr="002C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1B5B40" w14:textId="77777777" w:rsidR="002C3F93" w:rsidRDefault="00000000">
            <w:r>
              <w:t>Fashion-10</w:t>
            </w:r>
          </w:p>
        </w:tc>
        <w:tc>
          <w:tcPr>
            <w:tcW w:w="2160" w:type="dxa"/>
          </w:tcPr>
          <w:p w14:paraId="218895AC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  <w:tc>
          <w:tcPr>
            <w:tcW w:w="2160" w:type="dxa"/>
          </w:tcPr>
          <w:p w14:paraId="0FE29EC9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  <w:tc>
          <w:tcPr>
            <w:tcW w:w="2160" w:type="dxa"/>
          </w:tcPr>
          <w:p w14:paraId="03F23A73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</w:tr>
      <w:tr w:rsidR="002C3F93" w14:paraId="6DC49C5E" w14:textId="77777777" w:rsidTr="002C3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A06CC0" w14:textId="77777777" w:rsidR="002C3F93" w:rsidRDefault="00000000">
            <w:r>
              <w:t>10x 73k</w:t>
            </w:r>
          </w:p>
        </w:tc>
        <w:tc>
          <w:tcPr>
            <w:tcW w:w="2160" w:type="dxa"/>
          </w:tcPr>
          <w:p w14:paraId="0078B36F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2160" w:type="dxa"/>
          </w:tcPr>
          <w:p w14:paraId="318846D9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60" w:type="dxa"/>
          </w:tcPr>
          <w:p w14:paraId="5412BC0A" w14:textId="77777777" w:rsidR="002C3F9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2C3F93" w14:paraId="3DEB759D" w14:textId="77777777" w:rsidTr="002C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AFA44E" w14:textId="77777777" w:rsidR="002C3F93" w:rsidRDefault="00000000">
            <w:proofErr w:type="spellStart"/>
            <w:r>
              <w:t>Pendigits</w:t>
            </w:r>
            <w:proofErr w:type="spellEnd"/>
          </w:p>
        </w:tc>
        <w:tc>
          <w:tcPr>
            <w:tcW w:w="2160" w:type="dxa"/>
          </w:tcPr>
          <w:p w14:paraId="2F3F1C61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160" w:type="dxa"/>
          </w:tcPr>
          <w:p w14:paraId="23307920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160" w:type="dxa"/>
          </w:tcPr>
          <w:p w14:paraId="15A389D5" w14:textId="77777777" w:rsidR="002C3F9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</w:tbl>
    <w:p w14:paraId="0D0BDB95" w14:textId="77777777" w:rsidR="002C3F93" w:rsidRDefault="00000000">
      <w:pPr>
        <w:pStyle w:val="Heading1"/>
      </w:pPr>
      <w:r>
        <w:t>6. Conclusions</w:t>
      </w:r>
    </w:p>
    <w:p w14:paraId="1AF3AAEA" w14:textId="77777777" w:rsidR="002C3F93" w:rsidRDefault="00000000">
      <w:r>
        <w:t>ClusterGAN demonstrates that clustering and high-quality generation are not mutually exclusive in GANs. Through a carefully crafted latent space, combined with an inverse encoder and loss regularization, the model learns to cluster data unsupervised with excellent accuracy and stability.</w:t>
      </w:r>
    </w:p>
    <w:p w14:paraId="10F086F0" w14:textId="77777777" w:rsidR="002C3F93" w:rsidRDefault="00000000">
      <w:pPr>
        <w:pStyle w:val="Heading1"/>
      </w:pPr>
      <w:r>
        <w:t>7. Future Work</w:t>
      </w:r>
    </w:p>
    <w:p w14:paraId="767553F1" w14:textId="77777777" w:rsidR="002C3F93" w:rsidRDefault="00000000">
      <w:r>
        <w:t>- Automatic estimation of cluster number.</w:t>
      </w:r>
      <w:r>
        <w:br/>
        <w:t>- Learning data-driven latent priors.</w:t>
      </w:r>
      <w:r>
        <w:br/>
        <w:t>- Better interpretability of learned clusters.</w:t>
      </w:r>
      <w:r>
        <w:br/>
        <w:t>- Application to sparse and high-dimensional domains (e.g., genomics, NLP).</w:t>
      </w:r>
    </w:p>
    <w:sectPr w:rsidR="002C3F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896478">
    <w:abstractNumId w:val="8"/>
  </w:num>
  <w:num w:numId="2" w16cid:durableId="797458494">
    <w:abstractNumId w:val="6"/>
  </w:num>
  <w:num w:numId="3" w16cid:durableId="725950959">
    <w:abstractNumId w:val="5"/>
  </w:num>
  <w:num w:numId="4" w16cid:durableId="241529422">
    <w:abstractNumId w:val="4"/>
  </w:num>
  <w:num w:numId="5" w16cid:durableId="202989219">
    <w:abstractNumId w:val="7"/>
  </w:num>
  <w:num w:numId="6" w16cid:durableId="572157713">
    <w:abstractNumId w:val="3"/>
  </w:num>
  <w:num w:numId="7" w16cid:durableId="2010790308">
    <w:abstractNumId w:val="2"/>
  </w:num>
  <w:num w:numId="8" w16cid:durableId="1419789497">
    <w:abstractNumId w:val="1"/>
  </w:num>
  <w:num w:numId="9" w16cid:durableId="160603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3F93"/>
    <w:rsid w:val="00326F90"/>
    <w:rsid w:val="00585E0A"/>
    <w:rsid w:val="005A01F1"/>
    <w:rsid w:val="007432A3"/>
    <w:rsid w:val="00AA1D8D"/>
    <w:rsid w:val="00B47730"/>
    <w:rsid w:val="00BA13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EA05"/>
  <w14:defaultImageDpi w14:val="300"/>
  <w15:docId w15:val="{536FFE04-C9EF-4E53-934B-18454307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ido ben amara</cp:lastModifiedBy>
  <cp:revision>4</cp:revision>
  <dcterms:created xsi:type="dcterms:W3CDTF">2025-06-11T12:01:00Z</dcterms:created>
  <dcterms:modified xsi:type="dcterms:W3CDTF">2025-06-11T12:21:00Z</dcterms:modified>
  <cp:category/>
</cp:coreProperties>
</file>