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35A00" w14:textId="77777777" w:rsidR="00DE06A9" w:rsidRPr="00DE06A9" w:rsidRDefault="00DE06A9" w:rsidP="00DE06A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DE06A9">
        <w:rPr>
          <w:rFonts w:ascii="CMR17" w:hAnsi="CMR17" w:cs="CMR17"/>
          <w:sz w:val="34"/>
          <w:szCs w:val="34"/>
        </w:rPr>
        <w:t>Requisiti per la misura e validazione del potenziale</w:t>
      </w:r>
      <w:r>
        <w:rPr>
          <w:rFonts w:ascii="CMR17" w:hAnsi="CMR17" w:cs="CMR17"/>
          <w:sz w:val="34"/>
          <w:szCs w:val="34"/>
        </w:rPr>
        <w:t xml:space="preserve"> biochimico</w:t>
      </w:r>
      <w:r w:rsidRPr="00DE06A9">
        <w:rPr>
          <w:rFonts w:ascii="CMR17" w:hAnsi="CMR17" w:cs="CMR17"/>
          <w:sz w:val="34"/>
          <w:szCs w:val="34"/>
        </w:rPr>
        <w:t xml:space="preserve"> </w:t>
      </w:r>
      <w:proofErr w:type="spellStart"/>
      <w:r w:rsidRPr="00DE06A9">
        <w:rPr>
          <w:rFonts w:ascii="CMR17" w:hAnsi="CMR17" w:cs="CMR17"/>
          <w:sz w:val="34"/>
          <w:szCs w:val="34"/>
        </w:rPr>
        <w:t>metanigeno</w:t>
      </w:r>
      <w:proofErr w:type="spellEnd"/>
      <w:r w:rsidRPr="00DE06A9">
        <w:rPr>
          <w:rFonts w:ascii="CMR17" w:hAnsi="CMR17" w:cs="CMR17"/>
          <w:sz w:val="34"/>
          <w:szCs w:val="34"/>
        </w:rPr>
        <w:t xml:space="preserve"> (BMP)</w:t>
      </w:r>
      <w:r w:rsidR="00B40D9A">
        <w:rPr>
          <w:rFonts w:ascii="CMR17" w:hAnsi="CMR17" w:cs="CMR17"/>
          <w:sz w:val="34"/>
          <w:szCs w:val="34"/>
        </w:rPr>
        <w:t>*</w:t>
      </w:r>
    </w:p>
    <w:p w14:paraId="79007B20" w14:textId="77777777" w:rsidR="00DE06A9" w:rsidRPr="00DE06A9" w:rsidRDefault="00DE06A9" w:rsidP="00DE06A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2280859E" w14:textId="77777777" w:rsidR="00DE06A9" w:rsidRPr="009F75E2" w:rsidRDefault="00DE06A9" w:rsidP="00DE06A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9F75E2">
        <w:rPr>
          <w:rFonts w:ascii="CMR12" w:hAnsi="CMR12" w:cs="CMR12"/>
          <w:sz w:val="24"/>
          <w:szCs w:val="24"/>
        </w:rPr>
        <w:t>Christof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9F75E2">
        <w:rPr>
          <w:rFonts w:ascii="CMR12" w:hAnsi="CMR12" w:cs="CMR12"/>
          <w:sz w:val="24"/>
          <w:szCs w:val="24"/>
        </w:rPr>
        <w:t>Holliger</w:t>
      </w:r>
      <w:proofErr w:type="spellEnd"/>
      <w:r w:rsidRPr="009F75E2">
        <w:rPr>
          <w:rFonts w:ascii="CMR12" w:hAnsi="CMR12" w:cs="CMR12"/>
          <w:sz w:val="24"/>
          <w:szCs w:val="24"/>
        </w:rPr>
        <w:t>, H</w:t>
      </w:r>
      <w:r w:rsidR="00B40D9A" w:rsidRPr="009F75E2">
        <w:rPr>
          <w:rFonts w:ascii="CMR12" w:hAnsi="CMR12" w:cs="CMR12"/>
          <w:sz w:val="24"/>
          <w:szCs w:val="24"/>
        </w:rPr>
        <w:t xml:space="preserve">elene </w:t>
      </w:r>
      <w:proofErr w:type="spellStart"/>
      <w:r w:rsidRPr="009F75E2">
        <w:rPr>
          <w:rFonts w:ascii="CMR12" w:hAnsi="CMR12" w:cs="CMR12"/>
          <w:sz w:val="24"/>
          <w:szCs w:val="24"/>
        </w:rPr>
        <w:t>Fruteau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 de </w:t>
      </w:r>
      <w:proofErr w:type="spellStart"/>
      <w:r w:rsidRPr="009F75E2">
        <w:rPr>
          <w:rFonts w:ascii="CMR12" w:hAnsi="CMR12" w:cs="CMR12"/>
          <w:sz w:val="24"/>
          <w:szCs w:val="24"/>
        </w:rPr>
        <w:t>Laclos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, Sasha D. </w:t>
      </w:r>
      <w:proofErr w:type="spellStart"/>
      <w:r w:rsidRPr="009F75E2">
        <w:rPr>
          <w:rFonts w:ascii="CMR12" w:hAnsi="CMR12" w:cs="CMR12"/>
          <w:sz w:val="24"/>
          <w:szCs w:val="24"/>
        </w:rPr>
        <w:t>Hafner</w:t>
      </w:r>
      <w:proofErr w:type="spellEnd"/>
      <w:r w:rsidRPr="009F75E2">
        <w:rPr>
          <w:rFonts w:ascii="CMR12" w:hAnsi="CMR12" w:cs="CMR12"/>
          <w:sz w:val="24"/>
          <w:szCs w:val="24"/>
        </w:rPr>
        <w:t>,</w:t>
      </w:r>
      <w:r w:rsidR="00B40D9A" w:rsidRPr="009F75E2">
        <w:rPr>
          <w:rFonts w:ascii="CMR12" w:hAnsi="CMR12" w:cs="CMR12"/>
          <w:sz w:val="24"/>
          <w:szCs w:val="24"/>
        </w:rPr>
        <w:t xml:space="preserve"> </w:t>
      </w:r>
      <w:r w:rsidRPr="009F75E2">
        <w:rPr>
          <w:rFonts w:ascii="CMR12" w:hAnsi="CMR12" w:cs="CMR12"/>
          <w:sz w:val="24"/>
          <w:szCs w:val="24"/>
        </w:rPr>
        <w:t xml:space="preserve">Konrad Koch, </w:t>
      </w:r>
      <w:proofErr w:type="spellStart"/>
      <w:r w:rsidRPr="009F75E2">
        <w:rPr>
          <w:rFonts w:ascii="CMR12" w:hAnsi="CMR12" w:cs="CMR12"/>
          <w:sz w:val="24"/>
          <w:szCs w:val="24"/>
        </w:rPr>
        <w:t>S</w:t>
      </w:r>
      <w:r w:rsidR="009F75E2" w:rsidRPr="009F75E2">
        <w:rPr>
          <w:rFonts w:ascii="CMR12" w:hAnsi="CMR12" w:cs="CMR12"/>
          <w:sz w:val="24"/>
          <w:szCs w:val="24"/>
        </w:rPr>
        <w:t>ö</w:t>
      </w:r>
      <w:r w:rsidRPr="009F75E2">
        <w:rPr>
          <w:rFonts w:ascii="CMR12" w:hAnsi="CMR12" w:cs="CMR12"/>
          <w:sz w:val="24"/>
          <w:szCs w:val="24"/>
        </w:rPr>
        <w:t>ren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 </w:t>
      </w:r>
      <w:proofErr w:type="spellStart"/>
      <w:r w:rsidR="009F75E2" w:rsidRPr="009F75E2">
        <w:rPr>
          <w:rFonts w:ascii="CMR12" w:hAnsi="CMR12" w:cs="CMR12"/>
          <w:sz w:val="24"/>
          <w:szCs w:val="24"/>
        </w:rPr>
        <w:t>W</w:t>
      </w:r>
      <w:r w:rsidRPr="009F75E2">
        <w:rPr>
          <w:rFonts w:ascii="CMR12" w:hAnsi="CMR12" w:cs="CMR12"/>
          <w:sz w:val="24"/>
          <w:szCs w:val="24"/>
        </w:rPr>
        <w:t>einrich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, </w:t>
      </w:r>
      <w:proofErr w:type="spellStart"/>
      <w:r w:rsidRPr="009F75E2">
        <w:rPr>
          <w:rFonts w:ascii="CMR12" w:hAnsi="CMR12" w:cs="CMR12"/>
          <w:sz w:val="24"/>
          <w:szCs w:val="24"/>
        </w:rPr>
        <w:t>Sergi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9F75E2">
        <w:rPr>
          <w:rFonts w:ascii="CMR12" w:hAnsi="CMR12" w:cs="CMR12"/>
          <w:sz w:val="24"/>
          <w:szCs w:val="24"/>
        </w:rPr>
        <w:t>Astals</w:t>
      </w:r>
      <w:proofErr w:type="spellEnd"/>
      <w:r w:rsidRPr="009F75E2">
        <w:rPr>
          <w:rFonts w:ascii="CMR12" w:hAnsi="CMR12" w:cs="CMR12"/>
          <w:sz w:val="24"/>
          <w:szCs w:val="24"/>
        </w:rPr>
        <w:t>,</w:t>
      </w:r>
      <w:r w:rsidR="009F75E2" w:rsidRPr="009F75E2"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Madalena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Alves</w:t>
      </w:r>
      <w:proofErr w:type="spellEnd"/>
      <w:r>
        <w:rPr>
          <w:rFonts w:ascii="CMR12" w:hAnsi="CMR12" w:cs="CMR12"/>
          <w:sz w:val="24"/>
          <w:szCs w:val="24"/>
        </w:rPr>
        <w:t xml:space="preserve">, Diana </w:t>
      </w:r>
      <w:proofErr w:type="spellStart"/>
      <w:r>
        <w:rPr>
          <w:rFonts w:ascii="CMR12" w:hAnsi="CMR12" w:cs="CMR12"/>
          <w:sz w:val="24"/>
          <w:szCs w:val="24"/>
        </w:rPr>
        <w:t>Andrade</w:t>
      </w:r>
      <w:proofErr w:type="spellEnd"/>
      <w:r>
        <w:rPr>
          <w:rFonts w:ascii="CMR12" w:hAnsi="CMR12" w:cs="CMR12"/>
          <w:sz w:val="24"/>
          <w:szCs w:val="24"/>
        </w:rPr>
        <w:t xml:space="preserve">, </w:t>
      </w:r>
      <w:proofErr w:type="spellStart"/>
      <w:r>
        <w:rPr>
          <w:rFonts w:ascii="CMR12" w:hAnsi="CMR12" w:cs="CMR12"/>
          <w:sz w:val="24"/>
          <w:szCs w:val="24"/>
        </w:rPr>
        <w:t>Irini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Angelidaki</w:t>
      </w:r>
      <w:proofErr w:type="spellEnd"/>
      <w:r>
        <w:rPr>
          <w:rFonts w:ascii="CMR12" w:hAnsi="CMR12" w:cs="CMR12"/>
          <w:sz w:val="24"/>
          <w:szCs w:val="24"/>
        </w:rPr>
        <w:t>,</w:t>
      </w:r>
      <w:r w:rsidR="009F75E2">
        <w:rPr>
          <w:rFonts w:ascii="CMR12" w:hAnsi="CMR12" w:cs="CMR12"/>
          <w:sz w:val="24"/>
          <w:szCs w:val="24"/>
        </w:rPr>
        <w:t xml:space="preserve"> </w:t>
      </w:r>
      <w:r w:rsidRPr="009F75E2">
        <w:rPr>
          <w:rFonts w:ascii="CMR12" w:hAnsi="CMR12" w:cs="CMR12"/>
          <w:sz w:val="24"/>
          <w:szCs w:val="24"/>
        </w:rPr>
        <w:t xml:space="preserve">Lise </w:t>
      </w:r>
      <w:proofErr w:type="spellStart"/>
      <w:r w:rsidRPr="009F75E2">
        <w:rPr>
          <w:rFonts w:ascii="CMR12" w:hAnsi="CMR12" w:cs="CMR12"/>
          <w:sz w:val="24"/>
          <w:szCs w:val="24"/>
        </w:rPr>
        <w:t>Appels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, </w:t>
      </w:r>
      <w:proofErr w:type="spellStart"/>
      <w:r w:rsidRPr="009F75E2">
        <w:rPr>
          <w:rFonts w:ascii="CMR12" w:hAnsi="CMR12" w:cs="CMR12"/>
          <w:sz w:val="24"/>
          <w:szCs w:val="24"/>
        </w:rPr>
        <w:t>Samet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9F75E2">
        <w:rPr>
          <w:rFonts w:ascii="CMR12" w:hAnsi="CMR12" w:cs="CMR12"/>
          <w:sz w:val="24"/>
          <w:szCs w:val="24"/>
        </w:rPr>
        <w:t>Azman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, Alexandre </w:t>
      </w:r>
      <w:proofErr w:type="spellStart"/>
      <w:r w:rsidRPr="009F75E2">
        <w:rPr>
          <w:rFonts w:ascii="CMR12" w:hAnsi="CMR12" w:cs="CMR12"/>
          <w:sz w:val="24"/>
          <w:szCs w:val="24"/>
        </w:rPr>
        <w:t>Bagnoud</w:t>
      </w:r>
      <w:proofErr w:type="spellEnd"/>
      <w:r w:rsidR="009F75E2" w:rsidRPr="009F75E2">
        <w:rPr>
          <w:rFonts w:ascii="CMR12" w:hAnsi="CMR12" w:cs="CMR12"/>
          <w:sz w:val="24"/>
          <w:szCs w:val="24"/>
        </w:rPr>
        <w:t>,</w:t>
      </w:r>
      <w:r w:rsidR="009F75E2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9F75E2">
        <w:rPr>
          <w:rFonts w:ascii="CMR12" w:hAnsi="CMR12" w:cs="CMR12"/>
          <w:sz w:val="24"/>
          <w:szCs w:val="24"/>
        </w:rPr>
        <w:t>Urs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9F75E2">
        <w:rPr>
          <w:rFonts w:ascii="CMR12" w:hAnsi="CMR12" w:cs="CMR12"/>
          <w:sz w:val="24"/>
          <w:szCs w:val="24"/>
        </w:rPr>
        <w:t>Baier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, </w:t>
      </w:r>
      <w:proofErr w:type="spellStart"/>
      <w:r w:rsidRPr="009F75E2">
        <w:rPr>
          <w:rFonts w:ascii="CMR12" w:hAnsi="CMR12" w:cs="CMR12"/>
          <w:sz w:val="24"/>
          <w:szCs w:val="24"/>
        </w:rPr>
        <w:t>Yadira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9F75E2">
        <w:rPr>
          <w:rFonts w:ascii="CMR12" w:hAnsi="CMR12" w:cs="CMR12"/>
          <w:sz w:val="24"/>
          <w:szCs w:val="24"/>
        </w:rPr>
        <w:t>Bajon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 Fernandez, </w:t>
      </w:r>
      <w:proofErr w:type="spellStart"/>
      <w:r w:rsidRPr="009F75E2">
        <w:rPr>
          <w:rFonts w:ascii="CMR12" w:hAnsi="CMR12" w:cs="CMR12"/>
          <w:sz w:val="24"/>
          <w:szCs w:val="24"/>
        </w:rPr>
        <w:t>Jan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9F75E2">
        <w:rPr>
          <w:rFonts w:ascii="CMR12" w:hAnsi="CMR12" w:cs="CMR12"/>
          <w:sz w:val="24"/>
          <w:szCs w:val="24"/>
        </w:rPr>
        <w:t>Bartacek</w:t>
      </w:r>
      <w:proofErr w:type="spellEnd"/>
      <w:r w:rsidRPr="009F75E2">
        <w:rPr>
          <w:rFonts w:ascii="CMR12" w:hAnsi="CMR12" w:cs="CMR12"/>
          <w:sz w:val="24"/>
          <w:szCs w:val="24"/>
        </w:rPr>
        <w:t>,</w:t>
      </w:r>
    </w:p>
    <w:p w14:paraId="3792D624" w14:textId="77777777" w:rsidR="00DE06A9" w:rsidRDefault="00DE06A9" w:rsidP="00DE06A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Federico Battista, David </w:t>
      </w:r>
      <w:proofErr w:type="spellStart"/>
      <w:r>
        <w:rPr>
          <w:rFonts w:ascii="CMR12" w:hAnsi="CMR12" w:cs="CMR12"/>
          <w:sz w:val="24"/>
          <w:szCs w:val="24"/>
        </w:rPr>
        <w:t>Bolzonella</w:t>
      </w:r>
      <w:proofErr w:type="spellEnd"/>
      <w:r>
        <w:rPr>
          <w:rFonts w:ascii="CMR12" w:hAnsi="CMR12" w:cs="CMR12"/>
          <w:sz w:val="24"/>
          <w:szCs w:val="24"/>
        </w:rPr>
        <w:t xml:space="preserve">, Claire </w:t>
      </w:r>
      <w:proofErr w:type="spellStart"/>
      <w:r>
        <w:rPr>
          <w:rFonts w:ascii="CMR12" w:hAnsi="CMR12" w:cs="CMR12"/>
          <w:sz w:val="24"/>
          <w:szCs w:val="24"/>
        </w:rPr>
        <w:t>Bougrier</w:t>
      </w:r>
      <w:proofErr w:type="spellEnd"/>
      <w:r>
        <w:rPr>
          <w:rFonts w:ascii="CMR12" w:hAnsi="CMR12" w:cs="CMR12"/>
          <w:sz w:val="24"/>
          <w:szCs w:val="24"/>
        </w:rPr>
        <w:t>,</w:t>
      </w:r>
      <w:r w:rsidR="009F75E2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Camilla Braguglia, Pierre </w:t>
      </w:r>
      <w:proofErr w:type="spellStart"/>
      <w:r>
        <w:rPr>
          <w:rFonts w:ascii="CMR12" w:hAnsi="CMR12" w:cs="CMR12"/>
          <w:sz w:val="24"/>
          <w:szCs w:val="24"/>
        </w:rPr>
        <w:t>Bu</w:t>
      </w:r>
      <w:r w:rsidR="009F75E2">
        <w:rPr>
          <w:rFonts w:ascii="CMR12" w:hAnsi="CMR12" w:cs="CMR12"/>
          <w:sz w:val="24"/>
          <w:szCs w:val="24"/>
        </w:rPr>
        <w:t>ffière</w:t>
      </w:r>
      <w:proofErr w:type="spellEnd"/>
      <w:r>
        <w:rPr>
          <w:rFonts w:ascii="CMR12" w:hAnsi="CMR12" w:cs="CMR12"/>
          <w:sz w:val="24"/>
          <w:szCs w:val="24"/>
        </w:rPr>
        <w:t xml:space="preserve">, Marta </w:t>
      </w:r>
      <w:proofErr w:type="spellStart"/>
      <w:r>
        <w:rPr>
          <w:rFonts w:ascii="CMR12" w:hAnsi="CMR12" w:cs="CMR12"/>
          <w:sz w:val="24"/>
          <w:szCs w:val="24"/>
        </w:rPr>
        <w:t>Carballa</w:t>
      </w:r>
      <w:proofErr w:type="spellEnd"/>
      <w:r>
        <w:rPr>
          <w:rFonts w:ascii="CMR12" w:hAnsi="CMR12" w:cs="CMR12"/>
          <w:sz w:val="24"/>
          <w:szCs w:val="24"/>
        </w:rPr>
        <w:t>,</w:t>
      </w:r>
      <w:r w:rsidR="009F75E2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Arianna Catenacci, </w:t>
      </w:r>
      <w:proofErr w:type="spellStart"/>
      <w:r>
        <w:rPr>
          <w:rFonts w:ascii="CMR12" w:hAnsi="CMR12" w:cs="CMR12"/>
          <w:sz w:val="24"/>
          <w:szCs w:val="24"/>
        </w:rPr>
        <w:t>Vasilis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Dandikas</w:t>
      </w:r>
      <w:proofErr w:type="spellEnd"/>
      <w:r>
        <w:rPr>
          <w:rFonts w:ascii="CMR12" w:hAnsi="CMR12" w:cs="CMR12"/>
          <w:sz w:val="24"/>
          <w:szCs w:val="24"/>
        </w:rPr>
        <w:t>, Fabian de Wilde,</w:t>
      </w:r>
      <w:r w:rsidR="009F75E2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Sylvanus </w:t>
      </w:r>
      <w:proofErr w:type="spellStart"/>
      <w:r>
        <w:rPr>
          <w:rFonts w:ascii="CMR12" w:hAnsi="CMR12" w:cs="CMR12"/>
          <w:sz w:val="24"/>
          <w:szCs w:val="24"/>
        </w:rPr>
        <w:t>Ekwe</w:t>
      </w:r>
      <w:proofErr w:type="spellEnd"/>
      <w:r>
        <w:rPr>
          <w:rFonts w:ascii="CMR12" w:hAnsi="CMR12" w:cs="CMR12"/>
          <w:sz w:val="24"/>
          <w:szCs w:val="24"/>
        </w:rPr>
        <w:t xml:space="preserve">, Elena </w:t>
      </w:r>
      <w:proofErr w:type="spellStart"/>
      <w:r>
        <w:rPr>
          <w:rFonts w:ascii="CMR12" w:hAnsi="CMR12" w:cs="CMR12"/>
          <w:sz w:val="24"/>
          <w:szCs w:val="24"/>
        </w:rPr>
        <w:t>Ficara</w:t>
      </w:r>
      <w:proofErr w:type="spellEnd"/>
      <w:r>
        <w:rPr>
          <w:rFonts w:ascii="CMR12" w:hAnsi="CMR12" w:cs="CMR12"/>
          <w:sz w:val="24"/>
          <w:szCs w:val="24"/>
        </w:rPr>
        <w:t xml:space="preserve">, Ioannis </w:t>
      </w:r>
      <w:proofErr w:type="spellStart"/>
      <w:r>
        <w:rPr>
          <w:rFonts w:ascii="CMR12" w:hAnsi="CMR12" w:cs="CMR12"/>
          <w:sz w:val="24"/>
          <w:szCs w:val="24"/>
        </w:rPr>
        <w:t>Fotidis</w:t>
      </w:r>
      <w:proofErr w:type="spellEnd"/>
      <w:r>
        <w:rPr>
          <w:rFonts w:ascii="CMR12" w:hAnsi="CMR12" w:cs="CMR12"/>
          <w:sz w:val="24"/>
          <w:szCs w:val="24"/>
        </w:rPr>
        <w:t>,</w:t>
      </w:r>
      <w:r w:rsidR="009F75E2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Jean-Claude </w:t>
      </w:r>
      <w:proofErr w:type="spellStart"/>
      <w:r>
        <w:rPr>
          <w:rFonts w:ascii="CMR12" w:hAnsi="CMR12" w:cs="CMR12"/>
          <w:sz w:val="24"/>
          <w:szCs w:val="24"/>
        </w:rPr>
        <w:t>Frigon</w:t>
      </w:r>
      <w:proofErr w:type="spellEnd"/>
      <w:r>
        <w:rPr>
          <w:rFonts w:ascii="CMR12" w:hAnsi="CMR12" w:cs="CMR12"/>
          <w:sz w:val="24"/>
          <w:szCs w:val="24"/>
        </w:rPr>
        <w:t xml:space="preserve">, Agata Gallipoli, </w:t>
      </w:r>
      <w:proofErr w:type="spellStart"/>
      <w:r>
        <w:rPr>
          <w:rFonts w:ascii="CMR12" w:hAnsi="CMR12" w:cs="CMR12"/>
          <w:sz w:val="24"/>
          <w:szCs w:val="24"/>
        </w:rPr>
        <w:t>J</w:t>
      </w:r>
      <w:r w:rsidR="009F75E2" w:rsidRPr="009F75E2">
        <w:rPr>
          <w:rFonts w:ascii="CMR12" w:hAnsi="CMR12" w:cs="CMR12"/>
          <w:sz w:val="24"/>
          <w:szCs w:val="24"/>
        </w:rPr>
        <w:t>ö</w:t>
      </w:r>
      <w:r>
        <w:rPr>
          <w:rFonts w:ascii="CMR12" w:hAnsi="CMR12" w:cs="CMR12"/>
          <w:sz w:val="24"/>
          <w:szCs w:val="24"/>
        </w:rPr>
        <w:t>rn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Heerenklage</w:t>
      </w:r>
      <w:proofErr w:type="spellEnd"/>
      <w:r>
        <w:rPr>
          <w:rFonts w:ascii="CMR12" w:hAnsi="CMR12" w:cs="CMR12"/>
          <w:sz w:val="24"/>
          <w:szCs w:val="24"/>
        </w:rPr>
        <w:t>,</w:t>
      </w:r>
    </w:p>
    <w:p w14:paraId="172DF175" w14:textId="77777777" w:rsidR="00DE06A9" w:rsidRPr="009F75E2" w:rsidRDefault="00DE06A9" w:rsidP="00DE06A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75E2">
        <w:rPr>
          <w:rFonts w:ascii="CMR12" w:hAnsi="CMR12" w:cs="CMR12"/>
          <w:sz w:val="24"/>
          <w:szCs w:val="24"/>
        </w:rPr>
        <w:t xml:space="preserve">Pavel </w:t>
      </w:r>
      <w:proofErr w:type="spellStart"/>
      <w:r w:rsidRPr="009F75E2">
        <w:rPr>
          <w:rFonts w:ascii="CMR12" w:hAnsi="CMR12" w:cs="CMR12"/>
          <w:sz w:val="24"/>
          <w:szCs w:val="24"/>
        </w:rPr>
        <w:t>Jenicek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, Judith </w:t>
      </w:r>
      <w:proofErr w:type="spellStart"/>
      <w:r w:rsidRPr="009F75E2">
        <w:rPr>
          <w:rFonts w:ascii="CMR12" w:hAnsi="CMR12" w:cs="CMR12"/>
          <w:sz w:val="24"/>
          <w:szCs w:val="24"/>
        </w:rPr>
        <w:t>Krautwald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, Ralph </w:t>
      </w:r>
      <w:proofErr w:type="spellStart"/>
      <w:r w:rsidRPr="009F75E2">
        <w:rPr>
          <w:rFonts w:ascii="CMR12" w:hAnsi="CMR12" w:cs="CMR12"/>
          <w:sz w:val="24"/>
          <w:szCs w:val="24"/>
        </w:rPr>
        <w:t>Lindeboom</w:t>
      </w:r>
      <w:proofErr w:type="spellEnd"/>
      <w:r w:rsidRPr="009F75E2">
        <w:rPr>
          <w:rFonts w:ascii="CMR12" w:hAnsi="CMR12" w:cs="CMR12"/>
          <w:sz w:val="24"/>
          <w:szCs w:val="24"/>
        </w:rPr>
        <w:t>,</w:t>
      </w:r>
      <w:r w:rsidR="009F75E2" w:rsidRPr="009F75E2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9F75E2">
        <w:rPr>
          <w:rFonts w:ascii="CMR12" w:hAnsi="CMR12" w:cs="CMR12"/>
          <w:sz w:val="24"/>
          <w:szCs w:val="24"/>
        </w:rPr>
        <w:t>Jing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9F75E2">
        <w:rPr>
          <w:rFonts w:ascii="CMR12" w:hAnsi="CMR12" w:cs="CMR12"/>
          <w:sz w:val="24"/>
          <w:szCs w:val="24"/>
        </w:rPr>
        <w:t>Liu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, Javier </w:t>
      </w:r>
      <w:proofErr w:type="spellStart"/>
      <w:r w:rsidRPr="009F75E2">
        <w:rPr>
          <w:rFonts w:ascii="CMR12" w:hAnsi="CMR12" w:cs="CMR12"/>
          <w:sz w:val="24"/>
          <w:szCs w:val="24"/>
        </w:rPr>
        <w:t>Lizasoain</w:t>
      </w:r>
      <w:proofErr w:type="spellEnd"/>
      <w:r w:rsidRPr="009F75E2">
        <w:rPr>
          <w:rFonts w:ascii="CMR12" w:hAnsi="CMR12" w:cs="CMR12"/>
          <w:sz w:val="24"/>
          <w:szCs w:val="24"/>
        </w:rPr>
        <w:t>, Rosa Marchetti,</w:t>
      </w:r>
      <w:r w:rsidR="009F75E2" w:rsidRPr="009F75E2">
        <w:rPr>
          <w:rFonts w:ascii="CMR12" w:hAnsi="CMR12" w:cs="CMR12"/>
          <w:sz w:val="24"/>
          <w:szCs w:val="24"/>
        </w:rPr>
        <w:t xml:space="preserve"> </w:t>
      </w:r>
      <w:r w:rsidRPr="009F75E2">
        <w:rPr>
          <w:rFonts w:ascii="CMR12" w:hAnsi="CMR12" w:cs="CMR12"/>
          <w:sz w:val="24"/>
          <w:szCs w:val="24"/>
        </w:rPr>
        <w:t xml:space="preserve">Florian </w:t>
      </w:r>
      <w:proofErr w:type="spellStart"/>
      <w:r w:rsidRPr="009F75E2">
        <w:rPr>
          <w:rFonts w:ascii="CMR12" w:hAnsi="CMR12" w:cs="CMR12"/>
          <w:sz w:val="24"/>
          <w:szCs w:val="24"/>
        </w:rPr>
        <w:t>Monlau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, </w:t>
      </w:r>
      <w:proofErr w:type="spellStart"/>
      <w:r w:rsidRPr="009F75E2">
        <w:rPr>
          <w:rFonts w:ascii="CMR12" w:hAnsi="CMR12" w:cs="CMR12"/>
          <w:sz w:val="24"/>
          <w:szCs w:val="24"/>
        </w:rPr>
        <w:t>Mihaela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9F75E2">
        <w:rPr>
          <w:rFonts w:ascii="CMR12" w:hAnsi="CMR12" w:cs="CMR12"/>
          <w:sz w:val="24"/>
          <w:szCs w:val="24"/>
        </w:rPr>
        <w:t>Nistor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, Hans </w:t>
      </w:r>
      <w:proofErr w:type="spellStart"/>
      <w:r w:rsidRPr="009F75E2">
        <w:rPr>
          <w:rFonts w:ascii="CMR12" w:hAnsi="CMR12" w:cs="CMR12"/>
          <w:sz w:val="24"/>
          <w:szCs w:val="24"/>
        </w:rPr>
        <w:t>Oechsner</w:t>
      </w:r>
      <w:proofErr w:type="spellEnd"/>
      <w:r w:rsidRPr="009F75E2">
        <w:rPr>
          <w:rFonts w:ascii="CMR12" w:hAnsi="CMR12" w:cs="CMR12"/>
          <w:sz w:val="24"/>
          <w:szCs w:val="24"/>
        </w:rPr>
        <w:t>,</w:t>
      </w:r>
      <w:r w:rsidR="009F75E2" w:rsidRPr="009F75E2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9F75E2">
        <w:rPr>
          <w:rFonts w:ascii="CMR12" w:hAnsi="CMR12" w:cs="CMR12"/>
          <w:sz w:val="24"/>
          <w:szCs w:val="24"/>
        </w:rPr>
        <w:t>Jo</w:t>
      </w:r>
      <w:r w:rsidR="009F75E2" w:rsidRPr="009F75E2">
        <w:rPr>
          <w:rFonts w:ascii="CMR12" w:hAnsi="CMR12" w:cs="CMR12"/>
          <w:sz w:val="24"/>
          <w:szCs w:val="24"/>
        </w:rPr>
        <w:t>â</w:t>
      </w:r>
      <w:r w:rsidRPr="009F75E2">
        <w:rPr>
          <w:rFonts w:ascii="CMR12" w:hAnsi="CMR12" w:cs="CMR12"/>
          <w:sz w:val="24"/>
          <w:szCs w:val="24"/>
        </w:rPr>
        <w:t>o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 V</w:t>
      </w:r>
      <w:r w:rsidR="009F75E2">
        <w:rPr>
          <w:rFonts w:ascii="CMR12" w:hAnsi="CMR12" w:cs="CMR12"/>
          <w:sz w:val="24"/>
          <w:szCs w:val="24"/>
        </w:rPr>
        <w:t xml:space="preserve">ictor </w:t>
      </w:r>
      <w:r w:rsidRPr="009F75E2">
        <w:rPr>
          <w:rFonts w:ascii="CMR12" w:hAnsi="CMR12" w:cs="CMR12"/>
          <w:sz w:val="24"/>
          <w:szCs w:val="24"/>
        </w:rPr>
        <w:t>Oliveira, Andr</w:t>
      </w:r>
      <w:r w:rsidR="009F75E2">
        <w:rPr>
          <w:rFonts w:ascii="CMR12" w:hAnsi="CMR12" w:cs="CMR12"/>
          <w:sz w:val="24"/>
          <w:szCs w:val="24"/>
        </w:rPr>
        <w:t>é</w:t>
      </w:r>
      <w:r w:rsidRPr="009F75E2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9F75E2">
        <w:rPr>
          <w:rFonts w:ascii="CMR12" w:hAnsi="CMR12" w:cs="CMR12"/>
          <w:sz w:val="24"/>
          <w:szCs w:val="24"/>
        </w:rPr>
        <w:t>Pauss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, </w:t>
      </w:r>
      <w:proofErr w:type="spellStart"/>
      <w:r w:rsidRPr="009F75E2">
        <w:rPr>
          <w:rFonts w:ascii="CMR12" w:hAnsi="CMR12" w:cs="CMR12"/>
          <w:sz w:val="24"/>
          <w:szCs w:val="24"/>
        </w:rPr>
        <w:t>S</w:t>
      </w:r>
      <w:r w:rsidR="009F75E2">
        <w:rPr>
          <w:rFonts w:ascii="CMR12" w:hAnsi="CMR12" w:cs="CMR12"/>
          <w:sz w:val="24"/>
          <w:szCs w:val="24"/>
        </w:rPr>
        <w:t>é</w:t>
      </w:r>
      <w:r w:rsidRPr="009F75E2">
        <w:rPr>
          <w:rFonts w:ascii="CMR12" w:hAnsi="CMR12" w:cs="CMR12"/>
          <w:sz w:val="24"/>
          <w:szCs w:val="24"/>
        </w:rPr>
        <w:t>bastien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9F75E2">
        <w:rPr>
          <w:rFonts w:ascii="CMR12" w:hAnsi="CMR12" w:cs="CMR12"/>
          <w:sz w:val="24"/>
          <w:szCs w:val="24"/>
        </w:rPr>
        <w:t>Pommier</w:t>
      </w:r>
      <w:proofErr w:type="spellEnd"/>
      <w:r w:rsidRPr="009F75E2">
        <w:rPr>
          <w:rFonts w:ascii="CMR12" w:hAnsi="CMR12" w:cs="CMR12"/>
          <w:sz w:val="24"/>
          <w:szCs w:val="24"/>
        </w:rPr>
        <w:t>,</w:t>
      </w:r>
      <w:r w:rsidR="009F75E2">
        <w:rPr>
          <w:rFonts w:ascii="CMR12" w:hAnsi="CMR12" w:cs="CMR12"/>
          <w:sz w:val="24"/>
          <w:szCs w:val="24"/>
        </w:rPr>
        <w:t xml:space="preserve"> </w:t>
      </w:r>
      <w:r w:rsidRPr="009F75E2">
        <w:rPr>
          <w:rFonts w:ascii="CMR12" w:hAnsi="CMR12" w:cs="CMR12"/>
          <w:sz w:val="24"/>
          <w:szCs w:val="24"/>
        </w:rPr>
        <w:t xml:space="preserve">Francisco </w:t>
      </w:r>
      <w:proofErr w:type="spellStart"/>
      <w:r w:rsidRPr="009F75E2">
        <w:rPr>
          <w:rFonts w:ascii="CMR12" w:hAnsi="CMR12" w:cs="CMR12"/>
          <w:sz w:val="24"/>
          <w:szCs w:val="24"/>
        </w:rPr>
        <w:t>Raposo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, </w:t>
      </w:r>
      <w:proofErr w:type="spellStart"/>
      <w:r w:rsidRPr="009F75E2">
        <w:rPr>
          <w:rFonts w:ascii="CMR12" w:hAnsi="CMR12" w:cs="CMR12"/>
          <w:sz w:val="24"/>
          <w:szCs w:val="24"/>
        </w:rPr>
        <w:t>Thierry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9F75E2">
        <w:rPr>
          <w:rFonts w:ascii="CMR12" w:hAnsi="CMR12" w:cs="CMR12"/>
          <w:sz w:val="24"/>
          <w:szCs w:val="24"/>
        </w:rPr>
        <w:t>Ribeiro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, Christian </w:t>
      </w:r>
      <w:proofErr w:type="spellStart"/>
      <w:r w:rsidRPr="009F75E2">
        <w:rPr>
          <w:rFonts w:ascii="CMR12" w:hAnsi="CMR12" w:cs="CMR12"/>
          <w:sz w:val="24"/>
          <w:szCs w:val="24"/>
        </w:rPr>
        <w:t>Schaum</w:t>
      </w:r>
      <w:proofErr w:type="spellEnd"/>
      <w:r w:rsidRPr="009F75E2">
        <w:rPr>
          <w:rFonts w:ascii="CMR12" w:hAnsi="CMR12" w:cs="CMR12"/>
          <w:sz w:val="24"/>
          <w:szCs w:val="24"/>
        </w:rPr>
        <w:t>,</w:t>
      </w:r>
    </w:p>
    <w:p w14:paraId="5894C8D4" w14:textId="77777777" w:rsidR="00DE06A9" w:rsidRPr="001C316E" w:rsidRDefault="00DE06A9" w:rsidP="00DE06A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9F75E2">
        <w:rPr>
          <w:rFonts w:ascii="CMR12" w:hAnsi="CMR12" w:cs="CMR12"/>
          <w:sz w:val="24"/>
          <w:szCs w:val="24"/>
        </w:rPr>
        <w:t>Els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9F75E2">
        <w:rPr>
          <w:rFonts w:ascii="CMR12" w:hAnsi="CMR12" w:cs="CMR12"/>
          <w:sz w:val="24"/>
          <w:szCs w:val="24"/>
        </w:rPr>
        <w:t>Schuman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, Sebastian </w:t>
      </w:r>
      <w:proofErr w:type="spellStart"/>
      <w:r w:rsidRPr="009F75E2">
        <w:rPr>
          <w:rFonts w:ascii="CMR12" w:hAnsi="CMR12" w:cs="CMR12"/>
          <w:sz w:val="24"/>
          <w:szCs w:val="24"/>
        </w:rPr>
        <w:t>Schwede</w:t>
      </w:r>
      <w:proofErr w:type="spellEnd"/>
      <w:r w:rsidRPr="009F75E2">
        <w:rPr>
          <w:rFonts w:ascii="CMR12" w:hAnsi="CMR12" w:cs="CMR12"/>
          <w:sz w:val="24"/>
          <w:szCs w:val="24"/>
        </w:rPr>
        <w:t>, Mariangela Soldano,</w:t>
      </w:r>
      <w:r w:rsidR="009F75E2" w:rsidRPr="009F75E2">
        <w:rPr>
          <w:rFonts w:ascii="CMR12" w:hAnsi="CMR12" w:cs="CMR12"/>
          <w:sz w:val="24"/>
          <w:szCs w:val="24"/>
        </w:rPr>
        <w:t xml:space="preserve"> </w:t>
      </w:r>
      <w:r w:rsidRPr="009F75E2">
        <w:rPr>
          <w:rFonts w:ascii="CMR12" w:hAnsi="CMR12" w:cs="CMR12"/>
          <w:sz w:val="24"/>
          <w:szCs w:val="24"/>
        </w:rPr>
        <w:t xml:space="preserve">Anton </w:t>
      </w:r>
      <w:proofErr w:type="spellStart"/>
      <w:r w:rsidRPr="009F75E2">
        <w:rPr>
          <w:rFonts w:ascii="CMR12" w:hAnsi="CMR12" w:cs="CMR12"/>
          <w:sz w:val="24"/>
          <w:szCs w:val="24"/>
        </w:rPr>
        <w:t>Taboada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, Michel </w:t>
      </w:r>
      <w:proofErr w:type="spellStart"/>
      <w:r w:rsidRPr="009F75E2">
        <w:rPr>
          <w:rFonts w:ascii="CMR12" w:hAnsi="CMR12" w:cs="CMR12"/>
          <w:sz w:val="24"/>
          <w:szCs w:val="24"/>
        </w:rPr>
        <w:t>Torrijos</w:t>
      </w:r>
      <w:proofErr w:type="spellEnd"/>
      <w:r w:rsidRPr="009F75E2">
        <w:rPr>
          <w:rFonts w:ascii="CMR12" w:hAnsi="CMR12" w:cs="CMR12"/>
          <w:sz w:val="24"/>
          <w:szCs w:val="24"/>
        </w:rPr>
        <w:t xml:space="preserve">, Miriam van </w:t>
      </w:r>
      <w:proofErr w:type="spellStart"/>
      <w:r w:rsidRPr="009F75E2">
        <w:rPr>
          <w:rFonts w:ascii="CMR12" w:hAnsi="CMR12" w:cs="CMR12"/>
          <w:sz w:val="24"/>
          <w:szCs w:val="24"/>
        </w:rPr>
        <w:t>Eekert</w:t>
      </w:r>
      <w:proofErr w:type="spellEnd"/>
      <w:r w:rsidRPr="009F75E2">
        <w:rPr>
          <w:rFonts w:ascii="CMR12" w:hAnsi="CMR12" w:cs="CMR12"/>
          <w:sz w:val="24"/>
          <w:szCs w:val="24"/>
        </w:rPr>
        <w:t>,</w:t>
      </w:r>
      <w:r w:rsidR="009F75E2" w:rsidRPr="009F75E2">
        <w:rPr>
          <w:rFonts w:ascii="CMR12" w:hAnsi="CMR12" w:cs="CMR12"/>
          <w:sz w:val="24"/>
          <w:szCs w:val="24"/>
        </w:rPr>
        <w:t xml:space="preserve"> </w:t>
      </w:r>
      <w:r w:rsidRPr="001C316E">
        <w:rPr>
          <w:rFonts w:ascii="CMR12" w:hAnsi="CMR12" w:cs="CMR12"/>
          <w:sz w:val="24"/>
          <w:szCs w:val="24"/>
        </w:rPr>
        <w:t xml:space="preserve">Jules van </w:t>
      </w:r>
      <w:proofErr w:type="spellStart"/>
      <w:r w:rsidRPr="001C316E">
        <w:rPr>
          <w:rFonts w:ascii="CMR12" w:hAnsi="CMR12" w:cs="CMR12"/>
          <w:sz w:val="24"/>
          <w:szCs w:val="24"/>
        </w:rPr>
        <w:t>Lier</w:t>
      </w:r>
      <w:proofErr w:type="spellEnd"/>
      <w:r w:rsidRPr="001C316E">
        <w:rPr>
          <w:rFonts w:ascii="CMR12" w:hAnsi="CMR12" w:cs="CMR12"/>
          <w:sz w:val="24"/>
          <w:szCs w:val="24"/>
        </w:rPr>
        <w:t xml:space="preserve">, Isabella </w:t>
      </w:r>
      <w:proofErr w:type="spellStart"/>
      <w:r w:rsidRPr="001C316E">
        <w:rPr>
          <w:rFonts w:ascii="CMR12" w:hAnsi="CMR12" w:cs="CMR12"/>
          <w:sz w:val="24"/>
          <w:szCs w:val="24"/>
        </w:rPr>
        <w:t>Wierinck</w:t>
      </w:r>
      <w:proofErr w:type="spellEnd"/>
    </w:p>
    <w:p w14:paraId="5EE9571D" w14:textId="77777777" w:rsidR="00DE06A9" w:rsidRPr="001C316E" w:rsidRDefault="00DE06A9" w:rsidP="00DE06A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1C316E">
        <w:rPr>
          <w:rFonts w:ascii="CMR12" w:hAnsi="CMR12" w:cs="CMR12"/>
          <w:sz w:val="24"/>
          <w:szCs w:val="24"/>
        </w:rPr>
        <w:t>O</w:t>
      </w:r>
      <w:r w:rsidR="00EE68BA" w:rsidRPr="001C316E">
        <w:rPr>
          <w:rFonts w:ascii="CMR12" w:hAnsi="CMR12" w:cs="CMR12"/>
          <w:sz w:val="24"/>
          <w:szCs w:val="24"/>
        </w:rPr>
        <w:t xml:space="preserve">ttobre </w:t>
      </w:r>
      <w:r w:rsidRPr="001C316E">
        <w:rPr>
          <w:rFonts w:ascii="CMR12" w:hAnsi="CMR12" w:cs="CMR12"/>
          <w:sz w:val="24"/>
          <w:szCs w:val="24"/>
        </w:rPr>
        <w:t>12, 2020</w:t>
      </w:r>
    </w:p>
    <w:p w14:paraId="38BFD52B" w14:textId="77777777" w:rsidR="00DE06A9" w:rsidRPr="00EE68BA" w:rsidRDefault="00DE06A9" w:rsidP="00DE06A9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color w:val="000000"/>
          <w:sz w:val="24"/>
          <w:szCs w:val="24"/>
        </w:rPr>
      </w:pPr>
      <w:r w:rsidRPr="00EE68BA">
        <w:rPr>
          <w:rFonts w:ascii="CMTI12" w:hAnsi="CMTI12" w:cs="CMTI12"/>
          <w:color w:val="000000"/>
          <w:sz w:val="24"/>
          <w:szCs w:val="24"/>
        </w:rPr>
        <w:t>Document</w:t>
      </w:r>
      <w:r w:rsidR="00EE68BA">
        <w:rPr>
          <w:rFonts w:ascii="CMTI12" w:hAnsi="CMTI12" w:cs="CMTI12"/>
          <w:color w:val="000000"/>
          <w:sz w:val="24"/>
          <w:szCs w:val="24"/>
        </w:rPr>
        <w:t>o #</w:t>
      </w:r>
      <w:r w:rsidRPr="00EE68BA">
        <w:rPr>
          <w:rFonts w:ascii="CMTI12" w:hAnsi="CMTI12" w:cs="CMTI12"/>
          <w:color w:val="000000"/>
          <w:sz w:val="24"/>
          <w:szCs w:val="24"/>
        </w:rPr>
        <w:t xml:space="preserve">100. Versione del file 1.8. </w:t>
      </w:r>
    </w:p>
    <w:p w14:paraId="3261A019" w14:textId="77777777" w:rsidR="00DE06A9" w:rsidRPr="009F75E2" w:rsidRDefault="00DE06A9" w:rsidP="00DE06A9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color w:val="000000"/>
          <w:sz w:val="16"/>
          <w:szCs w:val="16"/>
          <w:vertAlign w:val="superscript"/>
        </w:rPr>
      </w:pPr>
      <w:r w:rsidRPr="00DE06A9">
        <w:rPr>
          <w:rFonts w:ascii="CMTI12" w:hAnsi="CMTI12" w:cs="CMTI12"/>
          <w:color w:val="000000"/>
          <w:sz w:val="24"/>
          <w:szCs w:val="24"/>
        </w:rPr>
        <w:t>Questo document</w:t>
      </w:r>
      <w:r>
        <w:rPr>
          <w:rFonts w:ascii="CMTI12" w:hAnsi="CMTI12" w:cs="CMTI12"/>
          <w:color w:val="000000"/>
          <w:sz w:val="24"/>
          <w:szCs w:val="24"/>
        </w:rPr>
        <w:t xml:space="preserve">o </w:t>
      </w:r>
      <w:r w:rsidR="00EE68BA">
        <w:rPr>
          <w:rFonts w:ascii="CMTI12" w:hAnsi="CMTI12" w:cs="CMTI12"/>
          <w:color w:val="000000"/>
          <w:sz w:val="24"/>
          <w:szCs w:val="24"/>
        </w:rPr>
        <w:t xml:space="preserve">è </w:t>
      </w:r>
      <w:r w:rsidR="009F75E2">
        <w:rPr>
          <w:rFonts w:ascii="CMTI12" w:hAnsi="CMTI12" w:cs="CMTI12"/>
          <w:color w:val="000000"/>
          <w:sz w:val="24"/>
          <w:szCs w:val="24"/>
        </w:rPr>
        <w:t xml:space="preserve">tratto dalla raccolta dei </w:t>
      </w:r>
      <w:r w:rsidRPr="00DE06A9">
        <w:rPr>
          <w:rFonts w:ascii="CMTI12" w:hAnsi="CMTI12" w:cs="CMTI12"/>
          <w:color w:val="000000"/>
          <w:sz w:val="24"/>
          <w:szCs w:val="24"/>
        </w:rPr>
        <w:t xml:space="preserve">metodi </w:t>
      </w:r>
      <w:r w:rsidR="009F75E2">
        <w:rPr>
          <w:rFonts w:ascii="CMTI12" w:hAnsi="CMTI12" w:cs="CMTI12"/>
          <w:color w:val="000000"/>
          <w:sz w:val="24"/>
          <w:szCs w:val="24"/>
        </w:rPr>
        <w:t xml:space="preserve">di </w:t>
      </w:r>
      <w:r>
        <w:rPr>
          <w:rFonts w:ascii="CMTI12" w:hAnsi="CMTI12" w:cs="CMTI12"/>
          <w:color w:val="000000"/>
          <w:sz w:val="24"/>
          <w:szCs w:val="24"/>
        </w:rPr>
        <w:t>BMP standard</w:t>
      </w:r>
      <w:r w:rsidRPr="009F75E2">
        <w:rPr>
          <w:rFonts w:ascii="SFRM0800" w:hAnsi="SFRM0800" w:cs="SFRM0800"/>
          <w:color w:val="000000"/>
          <w:sz w:val="16"/>
          <w:szCs w:val="16"/>
          <w:vertAlign w:val="superscript"/>
        </w:rPr>
        <w:t>†</w:t>
      </w:r>
    </w:p>
    <w:p w14:paraId="6647B1E0" w14:textId="77777777" w:rsidR="00B40D9A" w:rsidRPr="009F75E2" w:rsidRDefault="00B40D9A" w:rsidP="00DE06A9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</w:p>
    <w:p w14:paraId="677FD390" w14:textId="77777777" w:rsidR="00DE06A9" w:rsidRPr="009F75E2" w:rsidRDefault="00B40D9A" w:rsidP="00DE06A9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>
        <w:rPr>
          <w:rFonts w:ascii="CMR8" w:hAnsi="CMR8" w:cs="CMR8"/>
          <w:color w:val="000000"/>
          <w:sz w:val="16"/>
          <w:szCs w:val="16"/>
          <w:lang w:val="en-GB"/>
        </w:rPr>
        <w:t>*</w:t>
      </w:r>
      <w:proofErr w:type="spellStart"/>
      <w:r w:rsidR="00DE06A9" w:rsidRPr="00DE06A9">
        <w:rPr>
          <w:rFonts w:ascii="CMR8" w:hAnsi="CMR8" w:cs="CMR8"/>
          <w:color w:val="000000"/>
          <w:sz w:val="16"/>
          <w:szCs w:val="16"/>
          <w:lang w:val="en-GB"/>
        </w:rPr>
        <w:t>citare</w:t>
      </w:r>
      <w:proofErr w:type="spellEnd"/>
      <w:r>
        <w:rPr>
          <w:rFonts w:ascii="CMR8" w:hAnsi="CMR8" w:cs="CMR8"/>
          <w:color w:val="000000"/>
          <w:sz w:val="16"/>
          <w:szCs w:val="16"/>
          <w:lang w:val="en-GB"/>
        </w:rPr>
        <w:t xml:space="preserve"> come </w:t>
      </w:r>
      <w:proofErr w:type="spellStart"/>
      <w:r w:rsidR="00DE06A9" w:rsidRPr="00DE06A9">
        <w:rPr>
          <w:rFonts w:ascii="CMR8" w:hAnsi="CMR8" w:cs="CMR8"/>
          <w:color w:val="000000"/>
          <w:sz w:val="16"/>
          <w:szCs w:val="16"/>
          <w:lang w:val="en-GB"/>
        </w:rPr>
        <w:t>Holliger</w:t>
      </w:r>
      <w:proofErr w:type="spellEnd"/>
      <w:r w:rsidR="00DE06A9" w:rsidRPr="00DE06A9">
        <w:rPr>
          <w:rFonts w:ascii="CMR8" w:hAnsi="CMR8" w:cs="CMR8"/>
          <w:color w:val="000000"/>
          <w:sz w:val="16"/>
          <w:szCs w:val="16"/>
          <w:lang w:val="en-GB"/>
        </w:rPr>
        <w:t xml:space="preserve">, C.; </w:t>
      </w:r>
      <w:proofErr w:type="spellStart"/>
      <w:r w:rsidR="00DE06A9" w:rsidRPr="00DE06A9">
        <w:rPr>
          <w:rFonts w:ascii="CMR8" w:hAnsi="CMR8" w:cs="CMR8"/>
          <w:color w:val="000000"/>
          <w:sz w:val="16"/>
          <w:szCs w:val="16"/>
          <w:lang w:val="en-GB"/>
        </w:rPr>
        <w:t>Fruteau</w:t>
      </w:r>
      <w:proofErr w:type="spellEnd"/>
      <w:r w:rsidR="00DE06A9" w:rsidRPr="00DE06A9">
        <w:rPr>
          <w:rFonts w:ascii="CMR8" w:hAnsi="CMR8" w:cs="CMR8"/>
          <w:color w:val="000000"/>
          <w:sz w:val="16"/>
          <w:szCs w:val="16"/>
          <w:lang w:val="en-GB"/>
        </w:rPr>
        <w:t xml:space="preserve"> de </w:t>
      </w:r>
      <w:proofErr w:type="spellStart"/>
      <w:r w:rsidR="00DE06A9" w:rsidRPr="00DE06A9">
        <w:rPr>
          <w:rFonts w:ascii="CMR8" w:hAnsi="CMR8" w:cs="CMR8"/>
          <w:color w:val="000000"/>
          <w:sz w:val="16"/>
          <w:szCs w:val="16"/>
          <w:lang w:val="en-GB"/>
        </w:rPr>
        <w:t>Laclos</w:t>
      </w:r>
      <w:proofErr w:type="spellEnd"/>
      <w:r w:rsidR="00DE06A9" w:rsidRPr="00DE06A9">
        <w:rPr>
          <w:rFonts w:ascii="CMR8" w:hAnsi="CMR8" w:cs="CMR8"/>
          <w:color w:val="000000"/>
          <w:sz w:val="16"/>
          <w:szCs w:val="16"/>
          <w:lang w:val="en-GB"/>
        </w:rPr>
        <w:t xml:space="preserve">, H.; </w:t>
      </w:r>
      <w:proofErr w:type="spellStart"/>
      <w:r w:rsidR="00DE06A9" w:rsidRPr="00DE06A9">
        <w:rPr>
          <w:rFonts w:ascii="CMR8" w:hAnsi="CMR8" w:cs="CMR8"/>
          <w:color w:val="000000"/>
          <w:sz w:val="16"/>
          <w:szCs w:val="16"/>
          <w:lang w:val="en-GB"/>
        </w:rPr>
        <w:t>Hafner</w:t>
      </w:r>
      <w:proofErr w:type="spellEnd"/>
      <w:r w:rsidR="00DE06A9" w:rsidRPr="00DE06A9">
        <w:rPr>
          <w:rFonts w:ascii="CMR8" w:hAnsi="CMR8" w:cs="CMR8"/>
          <w:color w:val="000000"/>
          <w:sz w:val="16"/>
          <w:szCs w:val="16"/>
          <w:lang w:val="en-GB"/>
        </w:rPr>
        <w:t>, S.D.; Koch, K.;</w:t>
      </w:r>
      <w:r w:rsidR="00EE68BA">
        <w:rPr>
          <w:rFonts w:ascii="CMR8" w:hAnsi="CMR8" w:cs="CMR8"/>
          <w:color w:val="000000"/>
          <w:sz w:val="16"/>
          <w:szCs w:val="16"/>
          <w:lang w:val="en-GB"/>
        </w:rPr>
        <w:t xml:space="preserve"> </w:t>
      </w:r>
      <w:proofErr w:type="spellStart"/>
      <w:r w:rsidR="00DE06A9" w:rsidRPr="00DE06A9">
        <w:rPr>
          <w:rFonts w:ascii="CMR8" w:hAnsi="CMR8" w:cs="CMR8"/>
          <w:color w:val="000000"/>
          <w:sz w:val="16"/>
          <w:szCs w:val="16"/>
          <w:lang w:val="en-GB"/>
        </w:rPr>
        <w:t>Weinrich</w:t>
      </w:r>
      <w:proofErr w:type="spellEnd"/>
      <w:r w:rsidR="00DE06A9" w:rsidRPr="00DE06A9">
        <w:rPr>
          <w:rFonts w:ascii="CMR8" w:hAnsi="CMR8" w:cs="CMR8"/>
          <w:color w:val="000000"/>
          <w:sz w:val="16"/>
          <w:szCs w:val="16"/>
          <w:lang w:val="en-GB"/>
        </w:rPr>
        <w:t xml:space="preserve">, S.; </w:t>
      </w:r>
      <w:proofErr w:type="spellStart"/>
      <w:r w:rsidR="00DE06A9" w:rsidRPr="00DE06A9">
        <w:rPr>
          <w:rFonts w:ascii="CMR8" w:hAnsi="CMR8" w:cs="CMR8"/>
          <w:color w:val="000000"/>
          <w:sz w:val="16"/>
          <w:szCs w:val="16"/>
          <w:lang w:val="en-GB"/>
        </w:rPr>
        <w:t>Astals</w:t>
      </w:r>
      <w:proofErr w:type="spellEnd"/>
      <w:r w:rsidR="00DE06A9" w:rsidRPr="00DE06A9">
        <w:rPr>
          <w:rFonts w:ascii="CMR8" w:hAnsi="CMR8" w:cs="CMR8"/>
          <w:color w:val="000000"/>
          <w:sz w:val="16"/>
          <w:szCs w:val="16"/>
          <w:lang w:val="en-GB"/>
        </w:rPr>
        <w:t>, S.; et al. Requirements for measurement and validation of biochemical</w:t>
      </w:r>
      <w:r w:rsidR="00DE06A9">
        <w:rPr>
          <w:rFonts w:ascii="CMR8" w:hAnsi="CMR8" w:cs="CMR8"/>
          <w:color w:val="000000"/>
          <w:sz w:val="16"/>
          <w:szCs w:val="16"/>
          <w:lang w:val="en-GB"/>
        </w:rPr>
        <w:t xml:space="preserve"> </w:t>
      </w:r>
      <w:r w:rsidR="00DE06A9" w:rsidRPr="00DE06A9">
        <w:rPr>
          <w:rFonts w:ascii="CMR8" w:hAnsi="CMR8" w:cs="CMR8"/>
          <w:color w:val="000000"/>
          <w:sz w:val="16"/>
          <w:szCs w:val="16"/>
          <w:lang w:val="en-GB"/>
        </w:rPr>
        <w:t xml:space="preserve">methane potential (BMP). </w:t>
      </w:r>
      <w:r w:rsidR="00DE06A9" w:rsidRPr="009F75E2">
        <w:rPr>
          <w:rFonts w:ascii="CMR8" w:hAnsi="CMR8" w:cs="CMR8"/>
          <w:color w:val="000000"/>
          <w:sz w:val="16"/>
          <w:szCs w:val="16"/>
        </w:rPr>
        <w:t xml:space="preserve">Standard BMP </w:t>
      </w:r>
      <w:proofErr w:type="spellStart"/>
      <w:r w:rsidR="00DE06A9" w:rsidRPr="009F75E2">
        <w:rPr>
          <w:rFonts w:ascii="CMR8" w:hAnsi="CMR8" w:cs="CMR8"/>
          <w:color w:val="000000"/>
          <w:sz w:val="16"/>
          <w:szCs w:val="16"/>
        </w:rPr>
        <w:t>Methods</w:t>
      </w:r>
      <w:proofErr w:type="spellEnd"/>
      <w:r w:rsidR="00DE06A9" w:rsidRPr="009F75E2">
        <w:rPr>
          <w:rFonts w:ascii="CMR8" w:hAnsi="CMR8" w:cs="CMR8"/>
          <w:color w:val="000000"/>
          <w:sz w:val="16"/>
          <w:szCs w:val="16"/>
        </w:rPr>
        <w:t xml:space="preserve"> </w:t>
      </w:r>
      <w:proofErr w:type="spellStart"/>
      <w:r w:rsidR="00DE06A9" w:rsidRPr="009F75E2">
        <w:rPr>
          <w:rFonts w:ascii="CMR8" w:hAnsi="CMR8" w:cs="CMR8"/>
          <w:color w:val="000000"/>
          <w:sz w:val="16"/>
          <w:szCs w:val="16"/>
        </w:rPr>
        <w:t>document</w:t>
      </w:r>
      <w:proofErr w:type="spellEnd"/>
      <w:r w:rsidR="00DE06A9" w:rsidRPr="009F75E2">
        <w:rPr>
          <w:rFonts w:ascii="CMR8" w:hAnsi="CMR8" w:cs="CMR8"/>
          <w:color w:val="000000"/>
          <w:sz w:val="16"/>
          <w:szCs w:val="16"/>
        </w:rPr>
        <w:t xml:space="preserve"> 100, </w:t>
      </w:r>
      <w:proofErr w:type="spellStart"/>
      <w:r w:rsidR="00DE06A9" w:rsidRPr="009F75E2">
        <w:rPr>
          <w:rFonts w:ascii="CMR8" w:hAnsi="CMR8" w:cs="CMR8"/>
          <w:color w:val="000000"/>
          <w:sz w:val="16"/>
          <w:szCs w:val="16"/>
        </w:rPr>
        <w:t>version</w:t>
      </w:r>
      <w:proofErr w:type="spellEnd"/>
      <w:r w:rsidR="00DE06A9" w:rsidRPr="009F75E2">
        <w:rPr>
          <w:rFonts w:ascii="CMR8" w:hAnsi="CMR8" w:cs="CMR8"/>
          <w:color w:val="000000"/>
          <w:sz w:val="16"/>
          <w:szCs w:val="16"/>
        </w:rPr>
        <w:t xml:space="preserve"> 1.8. disponibile online https://www.dbfz.de/en/BMP Oppure visitare </w:t>
      </w:r>
      <w:hyperlink r:id="rId4" w:history="1">
        <w:r w:rsidR="00DE06A9" w:rsidRPr="009F75E2">
          <w:rPr>
            <w:rFonts w:ascii="CMR8" w:hAnsi="CMR8" w:cs="CMR8"/>
            <w:color w:val="000000"/>
            <w:sz w:val="16"/>
            <w:szCs w:val="16"/>
          </w:rPr>
          <w:t>https://www.dbfz.de/en/BMP</w:t>
        </w:r>
      </w:hyperlink>
      <w:r w:rsidR="00DE06A9" w:rsidRPr="009F75E2">
        <w:rPr>
          <w:rFonts w:ascii="CMR8" w:hAnsi="CMR8" w:cs="CMR8"/>
          <w:color w:val="000000"/>
          <w:sz w:val="16"/>
          <w:szCs w:val="16"/>
        </w:rPr>
        <w:t xml:space="preserve"> per </w:t>
      </w:r>
      <w:r w:rsidR="009F75E2" w:rsidRPr="009F75E2">
        <w:rPr>
          <w:rFonts w:ascii="CMR8" w:hAnsi="CMR8" w:cs="CMR8"/>
          <w:color w:val="000000"/>
          <w:sz w:val="16"/>
          <w:szCs w:val="16"/>
        </w:rPr>
        <w:t>un</w:t>
      </w:r>
      <w:r w:rsidR="00DE06A9" w:rsidRPr="009F75E2">
        <w:rPr>
          <w:rFonts w:ascii="CMR8" w:hAnsi="CMR8" w:cs="CMR8"/>
          <w:color w:val="000000"/>
          <w:sz w:val="16"/>
          <w:szCs w:val="16"/>
        </w:rPr>
        <w:t xml:space="preserve"> </w:t>
      </w:r>
      <w:r w:rsidR="009F75E2" w:rsidRPr="009F75E2">
        <w:rPr>
          <w:rFonts w:ascii="CMR8" w:hAnsi="CMR8" w:cs="CMR8"/>
          <w:color w:val="000000"/>
          <w:sz w:val="16"/>
          <w:szCs w:val="16"/>
        </w:rPr>
        <w:t xml:space="preserve">file </w:t>
      </w:r>
      <w:proofErr w:type="spellStart"/>
      <w:r w:rsidR="00DE06A9" w:rsidRPr="009F75E2">
        <w:rPr>
          <w:rFonts w:ascii="CMR8" w:hAnsi="CMR8" w:cs="CMR8"/>
          <w:color w:val="000000"/>
          <w:sz w:val="16"/>
          <w:szCs w:val="16"/>
        </w:rPr>
        <w:t>BibTeX</w:t>
      </w:r>
      <w:proofErr w:type="spellEnd"/>
      <w:r w:rsidR="00DE06A9" w:rsidRPr="009F75E2">
        <w:rPr>
          <w:rFonts w:ascii="CMR8" w:hAnsi="CMR8" w:cs="CMR8"/>
          <w:color w:val="000000"/>
          <w:sz w:val="16"/>
          <w:szCs w:val="16"/>
        </w:rPr>
        <w:t xml:space="preserve"> </w:t>
      </w:r>
      <w:r w:rsidR="009F75E2" w:rsidRPr="009F75E2">
        <w:rPr>
          <w:rFonts w:ascii="CMR8" w:hAnsi="CMR8" w:cs="CMR8"/>
          <w:color w:val="000000"/>
          <w:sz w:val="16"/>
          <w:szCs w:val="16"/>
        </w:rPr>
        <w:t xml:space="preserve">che può essere importato nel software di </w:t>
      </w:r>
      <w:r w:rsidR="009F75E2">
        <w:rPr>
          <w:rFonts w:ascii="CMR8" w:hAnsi="CMR8" w:cs="CMR8"/>
          <w:color w:val="000000"/>
          <w:sz w:val="16"/>
          <w:szCs w:val="16"/>
        </w:rPr>
        <w:t>gestione citazioni</w:t>
      </w:r>
      <w:r w:rsidR="00DE06A9" w:rsidRPr="009F75E2">
        <w:rPr>
          <w:rFonts w:ascii="CMR8" w:hAnsi="CMR8" w:cs="CMR8"/>
          <w:color w:val="000000"/>
          <w:sz w:val="16"/>
          <w:szCs w:val="16"/>
        </w:rPr>
        <w:t>.</w:t>
      </w:r>
    </w:p>
    <w:p w14:paraId="2DE41873" w14:textId="77777777" w:rsidR="00DE06A9" w:rsidRPr="009F75E2" w:rsidRDefault="00DE06A9" w:rsidP="00DE06A9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16"/>
          <w:szCs w:val="16"/>
        </w:rPr>
      </w:pPr>
      <w:r w:rsidRPr="009F75E2">
        <w:rPr>
          <w:rFonts w:ascii="CMR8" w:hAnsi="CMR8" w:cs="CMR8"/>
          <w:color w:val="000000"/>
          <w:sz w:val="16"/>
          <w:szCs w:val="16"/>
          <w:vertAlign w:val="superscript"/>
        </w:rPr>
        <w:t>†</w:t>
      </w:r>
      <w:r w:rsidR="009F75E2" w:rsidRPr="009F75E2">
        <w:rPr>
          <w:rFonts w:ascii="CMR8" w:hAnsi="CMR8" w:cs="CMR8"/>
          <w:color w:val="000000"/>
          <w:sz w:val="16"/>
          <w:szCs w:val="16"/>
          <w:vertAlign w:val="superscript"/>
        </w:rPr>
        <w:t xml:space="preserve"> </w:t>
      </w:r>
      <w:r w:rsidR="009F75E2" w:rsidRPr="009F75E2">
        <w:rPr>
          <w:rFonts w:ascii="CMR8" w:hAnsi="CMR8" w:cs="CMR8"/>
          <w:color w:val="000000"/>
          <w:sz w:val="16"/>
          <w:szCs w:val="16"/>
        </w:rPr>
        <w:t>per maggiori informazioni e p</w:t>
      </w:r>
      <w:r w:rsidR="009F75E2">
        <w:rPr>
          <w:rFonts w:ascii="CMR8" w:hAnsi="CMR8" w:cs="CMR8"/>
          <w:color w:val="000000"/>
          <w:sz w:val="16"/>
          <w:szCs w:val="16"/>
        </w:rPr>
        <w:t xml:space="preserve">er altri documenti, vistare la pagina </w:t>
      </w:r>
      <w:r w:rsidRPr="009F75E2">
        <w:rPr>
          <w:rFonts w:ascii="CMR8" w:hAnsi="CMR8" w:cs="CMR8"/>
          <w:color w:val="000000"/>
          <w:sz w:val="16"/>
          <w:szCs w:val="16"/>
        </w:rPr>
        <w:t xml:space="preserve">https://www.dbfz.de/en/BMP. </w:t>
      </w:r>
      <w:r w:rsidR="009F75E2" w:rsidRPr="009F75E2">
        <w:rPr>
          <w:rFonts w:ascii="CMR8" w:hAnsi="CMR8" w:cs="CMR8"/>
          <w:color w:val="000000"/>
          <w:sz w:val="16"/>
          <w:szCs w:val="16"/>
        </w:rPr>
        <w:t xml:space="preserve">Per la cronologia delle </w:t>
      </w:r>
      <w:r w:rsidR="009F75E2">
        <w:rPr>
          <w:rFonts w:ascii="CMR8" w:hAnsi="CMR8" w:cs="CMR8"/>
          <w:color w:val="000000"/>
          <w:sz w:val="16"/>
          <w:szCs w:val="16"/>
        </w:rPr>
        <w:t xml:space="preserve">versioni e/o proporre delle modifiche </w:t>
      </w:r>
      <w:r w:rsidRPr="009F75E2">
        <w:rPr>
          <w:rFonts w:ascii="CMR8" w:hAnsi="CMR8" w:cs="CMR8"/>
          <w:color w:val="000000"/>
          <w:sz w:val="16"/>
          <w:szCs w:val="16"/>
        </w:rPr>
        <w:t>visit</w:t>
      </w:r>
      <w:r w:rsidR="009F75E2">
        <w:rPr>
          <w:rFonts w:ascii="CMR8" w:hAnsi="CMR8" w:cs="CMR8"/>
          <w:color w:val="000000"/>
          <w:sz w:val="16"/>
          <w:szCs w:val="16"/>
        </w:rPr>
        <w:t>are la pagina</w:t>
      </w:r>
      <w:r w:rsidRPr="009F75E2">
        <w:rPr>
          <w:rFonts w:ascii="CMR8" w:hAnsi="CMR8" w:cs="CMR8"/>
          <w:color w:val="000000"/>
          <w:sz w:val="16"/>
          <w:szCs w:val="16"/>
        </w:rPr>
        <w:t xml:space="preserve"> https://github.com/sashahafner/MP-methods.</w:t>
      </w:r>
    </w:p>
    <w:p w14:paraId="228AC527" w14:textId="77777777" w:rsidR="00E73286" w:rsidRDefault="00E73286" w:rsidP="00DE06A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0BA26AF" w14:textId="77777777" w:rsidR="00DE06A9" w:rsidRPr="00E73286" w:rsidRDefault="00DE06A9" w:rsidP="00DE06A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30"/>
          <w:szCs w:val="30"/>
        </w:rPr>
      </w:pPr>
      <w:r w:rsidRPr="00E73286">
        <w:rPr>
          <w:rFonts w:ascii="CMR12" w:hAnsi="CMR12" w:cs="CMR12"/>
          <w:sz w:val="30"/>
          <w:szCs w:val="30"/>
        </w:rPr>
        <w:t>1</w:t>
      </w:r>
      <w:r w:rsidR="00CE76FE" w:rsidRPr="00E73286">
        <w:rPr>
          <w:rFonts w:ascii="CMR12" w:hAnsi="CMR12" w:cs="CMR12"/>
          <w:sz w:val="30"/>
          <w:szCs w:val="30"/>
        </w:rPr>
        <w:t>.</w:t>
      </w:r>
      <w:r w:rsidRPr="00E73286">
        <w:rPr>
          <w:rFonts w:ascii="CMR12" w:hAnsi="CMR12" w:cs="CMR12"/>
          <w:sz w:val="30"/>
          <w:szCs w:val="30"/>
        </w:rPr>
        <w:t xml:space="preserve"> Introduzione</w:t>
      </w:r>
    </w:p>
    <w:p w14:paraId="406AE649" w14:textId="30F90005" w:rsidR="00DE06A9" w:rsidRPr="00E73286" w:rsidRDefault="00DE06A9" w:rsidP="00CE76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73286">
        <w:rPr>
          <w:rFonts w:ascii="CMR12" w:hAnsi="CMR12" w:cs="CMR12"/>
          <w:sz w:val="24"/>
          <w:szCs w:val="24"/>
        </w:rPr>
        <w:t xml:space="preserve">Questo documento riporta </w:t>
      </w:r>
      <w:r w:rsidR="009F75E2" w:rsidRPr="00E73286">
        <w:rPr>
          <w:rFonts w:ascii="CMR12" w:hAnsi="CMR12" w:cs="CMR12"/>
          <w:sz w:val="24"/>
          <w:szCs w:val="24"/>
        </w:rPr>
        <w:t xml:space="preserve">i </w:t>
      </w:r>
      <w:r w:rsidRPr="00E73286">
        <w:rPr>
          <w:rFonts w:ascii="CMR12" w:hAnsi="CMR12" w:cs="CMR12"/>
          <w:sz w:val="24"/>
          <w:szCs w:val="24"/>
        </w:rPr>
        <w:t xml:space="preserve">requisiti minimi richiesti per la misura e la validazione del potenziale biochimico </w:t>
      </w:r>
      <w:proofErr w:type="spellStart"/>
      <w:r w:rsidRPr="00E73286">
        <w:rPr>
          <w:rFonts w:ascii="CMR12" w:hAnsi="CMR12" w:cs="CMR12"/>
          <w:sz w:val="24"/>
          <w:szCs w:val="24"/>
        </w:rPr>
        <w:t>metanigeno</w:t>
      </w:r>
      <w:proofErr w:type="spellEnd"/>
      <w:r w:rsidRPr="00E73286">
        <w:rPr>
          <w:rFonts w:ascii="CMR12" w:hAnsi="CMR12" w:cs="CMR12"/>
          <w:sz w:val="24"/>
          <w:szCs w:val="24"/>
        </w:rPr>
        <w:t xml:space="preserve"> (BMP) </w:t>
      </w:r>
      <w:r w:rsidR="001C316E">
        <w:rPr>
          <w:rFonts w:ascii="CMR12" w:hAnsi="CMR12" w:cs="CMR12"/>
          <w:sz w:val="24"/>
          <w:szCs w:val="24"/>
        </w:rPr>
        <w:t xml:space="preserve">valutato mediante prova in </w:t>
      </w:r>
      <w:r w:rsidRPr="00E73286">
        <w:rPr>
          <w:rFonts w:ascii="CMR12" w:hAnsi="CMR12" w:cs="CMR12"/>
          <w:sz w:val="24"/>
          <w:szCs w:val="24"/>
        </w:rPr>
        <w:t>batch, e</w:t>
      </w:r>
      <w:r w:rsidR="00B46E27" w:rsidRPr="00E73286">
        <w:rPr>
          <w:rFonts w:ascii="CMR12" w:hAnsi="CMR12" w:cs="CMR12"/>
          <w:sz w:val="24"/>
          <w:szCs w:val="24"/>
        </w:rPr>
        <w:t>d esprime il consenso di pi</w:t>
      </w:r>
      <w:r w:rsidR="009F75E2" w:rsidRPr="00E73286">
        <w:rPr>
          <w:rFonts w:ascii="CMR12" w:hAnsi="CMR12" w:cs="CMR12"/>
          <w:sz w:val="24"/>
          <w:szCs w:val="24"/>
        </w:rPr>
        <w:t>ù</w:t>
      </w:r>
      <w:r w:rsidR="00B46E27" w:rsidRPr="00E73286">
        <w:rPr>
          <w:rFonts w:ascii="CMR12" w:hAnsi="CMR12" w:cs="CMR12"/>
          <w:sz w:val="24"/>
          <w:szCs w:val="24"/>
        </w:rPr>
        <w:t xml:space="preserve"> di 40 ricercatori </w:t>
      </w:r>
      <w:r w:rsidR="001C316E">
        <w:rPr>
          <w:rFonts w:ascii="CMR12" w:hAnsi="CMR12" w:cs="CMR12"/>
          <w:sz w:val="24"/>
          <w:szCs w:val="24"/>
        </w:rPr>
        <w:t xml:space="preserve">esperti di </w:t>
      </w:r>
      <w:r w:rsidR="00B46E27" w:rsidRPr="00E73286">
        <w:rPr>
          <w:rFonts w:ascii="CMR12" w:hAnsi="CMR12" w:cs="CMR12"/>
          <w:sz w:val="24"/>
          <w:szCs w:val="24"/>
        </w:rPr>
        <w:t>biogas</w:t>
      </w:r>
      <w:r w:rsidR="001C316E">
        <w:rPr>
          <w:rFonts w:ascii="CMR12" w:hAnsi="CMR12" w:cs="CMR12"/>
          <w:sz w:val="24"/>
          <w:szCs w:val="24"/>
        </w:rPr>
        <w:t xml:space="preserve"> e digestione anaerobica</w:t>
      </w:r>
      <w:r w:rsidR="00B46E27" w:rsidRPr="00E73286">
        <w:rPr>
          <w:rFonts w:ascii="CMR12" w:hAnsi="CMR12" w:cs="CMR12"/>
          <w:sz w:val="24"/>
          <w:szCs w:val="24"/>
        </w:rPr>
        <w:t xml:space="preserve">. La lista dei requisiti </w:t>
      </w:r>
      <w:r w:rsidR="009F75E2" w:rsidRPr="00E73286">
        <w:rPr>
          <w:rFonts w:ascii="CMR12" w:hAnsi="CMR12" w:cs="CMR12"/>
          <w:sz w:val="24"/>
          <w:szCs w:val="24"/>
        </w:rPr>
        <w:t xml:space="preserve">si basa su quella proposta in </w:t>
      </w:r>
      <w:proofErr w:type="spellStart"/>
      <w:r w:rsidR="00B46E27" w:rsidRPr="00E73286">
        <w:rPr>
          <w:rFonts w:ascii="CMR12" w:hAnsi="CMR12" w:cs="CMR12"/>
          <w:sz w:val="24"/>
          <w:szCs w:val="24"/>
        </w:rPr>
        <w:t>Holliger</w:t>
      </w:r>
      <w:proofErr w:type="spellEnd"/>
      <w:r w:rsidR="009F75E2" w:rsidRPr="00E73286">
        <w:rPr>
          <w:rFonts w:ascii="CMR12" w:hAnsi="CMR12" w:cs="CMR12"/>
          <w:sz w:val="24"/>
          <w:szCs w:val="24"/>
        </w:rPr>
        <w:t xml:space="preserve"> et al.</w:t>
      </w:r>
      <w:r w:rsidR="00B46E27" w:rsidRPr="00E73286">
        <w:rPr>
          <w:rFonts w:ascii="CMR12" w:hAnsi="CMR12" w:cs="CMR12"/>
          <w:sz w:val="24"/>
          <w:szCs w:val="24"/>
        </w:rPr>
        <w:t xml:space="preserve"> </w:t>
      </w:r>
      <w:r w:rsidR="009F75E2" w:rsidRPr="00E73286">
        <w:rPr>
          <w:rFonts w:ascii="CMR12" w:hAnsi="CMR12" w:cs="CMR12"/>
          <w:sz w:val="24"/>
          <w:szCs w:val="24"/>
        </w:rPr>
        <w:t>(2016)</w:t>
      </w:r>
      <w:r w:rsidR="00B46E27" w:rsidRPr="00E73286">
        <w:rPr>
          <w:rFonts w:ascii="CMR12" w:hAnsi="CMR12" w:cs="CMR12"/>
          <w:sz w:val="24"/>
          <w:szCs w:val="24"/>
        </w:rPr>
        <w:t xml:space="preserve"> con alcune recenti modifiche per quanto concerne i criteri di validazione (come descritto in </w:t>
      </w:r>
      <w:proofErr w:type="spellStart"/>
      <w:r w:rsidR="00B46E27" w:rsidRPr="00E73286">
        <w:rPr>
          <w:rFonts w:ascii="CMR12" w:hAnsi="CMR12" w:cs="CMR12"/>
          <w:sz w:val="24"/>
          <w:szCs w:val="24"/>
        </w:rPr>
        <w:t>Hafner</w:t>
      </w:r>
      <w:proofErr w:type="spellEnd"/>
      <w:r w:rsidR="00B46E27" w:rsidRPr="00E73286">
        <w:rPr>
          <w:rFonts w:ascii="CMR12" w:hAnsi="CMR12" w:cs="CMR12"/>
          <w:sz w:val="24"/>
          <w:szCs w:val="24"/>
        </w:rPr>
        <w:t xml:space="preserve"> et al., 2020c), e dettagli aggiuntivi sulla </w:t>
      </w:r>
      <w:r w:rsidR="009F75E2" w:rsidRPr="00E73286">
        <w:rPr>
          <w:rFonts w:ascii="CMR12" w:hAnsi="CMR12" w:cs="CMR12"/>
          <w:sz w:val="24"/>
          <w:szCs w:val="24"/>
        </w:rPr>
        <w:t>s</w:t>
      </w:r>
      <w:r w:rsidR="00B46E27" w:rsidRPr="00E73286">
        <w:rPr>
          <w:rFonts w:ascii="CMR12" w:hAnsi="CMR12" w:cs="CMR12"/>
          <w:sz w:val="24"/>
          <w:szCs w:val="24"/>
        </w:rPr>
        <w:t xml:space="preserve">tandardizzazione dei calcoli. Per ulteriori dettagli </w:t>
      </w:r>
      <w:r w:rsidR="001C316E">
        <w:rPr>
          <w:rFonts w:ascii="CMR12" w:hAnsi="CMR12" w:cs="CMR12"/>
          <w:sz w:val="24"/>
          <w:szCs w:val="24"/>
        </w:rPr>
        <w:t xml:space="preserve">e </w:t>
      </w:r>
      <w:r w:rsidR="00B46E27" w:rsidRPr="00E73286">
        <w:rPr>
          <w:rFonts w:ascii="CMR12" w:hAnsi="CMR12" w:cs="CMR12"/>
          <w:sz w:val="24"/>
          <w:szCs w:val="24"/>
        </w:rPr>
        <w:t>raccomandazioni si rimanda alle seguenti pubblicazioni</w:t>
      </w:r>
      <w:r w:rsidR="001C316E">
        <w:rPr>
          <w:rFonts w:ascii="CMR12" w:hAnsi="CMR12" w:cs="CMR12"/>
          <w:sz w:val="24"/>
          <w:szCs w:val="24"/>
        </w:rPr>
        <w:t>:</w:t>
      </w:r>
      <w:r w:rsidR="00B46E27" w:rsidRPr="00E73286">
        <w:rPr>
          <w:rFonts w:ascii="CMR12" w:hAnsi="CMR12" w:cs="CMR12"/>
          <w:sz w:val="24"/>
          <w:szCs w:val="24"/>
        </w:rPr>
        <w:t xml:space="preserve"> </w:t>
      </w:r>
      <w:proofErr w:type="spellStart"/>
      <w:r w:rsidR="009F75E2" w:rsidRPr="00E73286">
        <w:rPr>
          <w:rFonts w:ascii="CMR12" w:hAnsi="CMR12" w:cs="CMR12"/>
          <w:sz w:val="24"/>
          <w:szCs w:val="24"/>
        </w:rPr>
        <w:t>Holliger</w:t>
      </w:r>
      <w:proofErr w:type="spellEnd"/>
      <w:r w:rsidR="009F75E2" w:rsidRPr="00E73286">
        <w:rPr>
          <w:rFonts w:ascii="CMR12" w:hAnsi="CMR12" w:cs="CMR12"/>
          <w:sz w:val="24"/>
          <w:szCs w:val="24"/>
        </w:rPr>
        <w:t xml:space="preserve"> et al., 2016;</w:t>
      </w:r>
      <w:r w:rsidR="00B46E27" w:rsidRPr="00E73286">
        <w:rPr>
          <w:rFonts w:ascii="CMR12" w:hAnsi="CMR12" w:cs="CMR12"/>
          <w:sz w:val="24"/>
          <w:szCs w:val="24"/>
        </w:rPr>
        <w:t xml:space="preserve"> </w:t>
      </w:r>
      <w:proofErr w:type="spellStart"/>
      <w:r w:rsidR="00B46E27" w:rsidRPr="00E73286">
        <w:rPr>
          <w:rFonts w:ascii="CMR12" w:hAnsi="CMR12" w:cs="CMR12"/>
          <w:sz w:val="24"/>
          <w:szCs w:val="24"/>
        </w:rPr>
        <w:t>Hafner</w:t>
      </w:r>
      <w:proofErr w:type="spellEnd"/>
      <w:r w:rsidR="00B46E27" w:rsidRPr="00E73286">
        <w:rPr>
          <w:rFonts w:ascii="CMR12" w:hAnsi="CMR12" w:cs="CMR12"/>
          <w:sz w:val="24"/>
          <w:szCs w:val="24"/>
        </w:rPr>
        <w:t xml:space="preserve"> et al., 2020c</w:t>
      </w:r>
      <w:r w:rsidR="001C316E">
        <w:rPr>
          <w:rFonts w:ascii="CMR12" w:hAnsi="CMR12" w:cs="CMR12"/>
          <w:sz w:val="24"/>
          <w:szCs w:val="24"/>
        </w:rPr>
        <w:t>.</w:t>
      </w:r>
    </w:p>
    <w:p w14:paraId="601148C6" w14:textId="77777777" w:rsidR="00B46E27" w:rsidRPr="00E73286" w:rsidRDefault="00B46E27" w:rsidP="00CE7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21ADFF" w14:textId="77777777" w:rsidR="00B46E27" w:rsidRPr="00E73286" w:rsidRDefault="00B46E27" w:rsidP="00B46E2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30"/>
          <w:szCs w:val="30"/>
        </w:rPr>
      </w:pPr>
      <w:r w:rsidRPr="00E73286">
        <w:rPr>
          <w:rFonts w:ascii="CMR12" w:hAnsi="CMR12" w:cs="CMR12"/>
          <w:sz w:val="30"/>
          <w:szCs w:val="30"/>
        </w:rPr>
        <w:t>2</w:t>
      </w:r>
      <w:r w:rsidR="00CE76FE" w:rsidRPr="00E73286">
        <w:rPr>
          <w:rFonts w:ascii="CMR12" w:hAnsi="CMR12" w:cs="CMR12"/>
          <w:sz w:val="30"/>
          <w:szCs w:val="30"/>
        </w:rPr>
        <w:t>.</w:t>
      </w:r>
      <w:r w:rsidRPr="00E73286">
        <w:rPr>
          <w:rFonts w:ascii="CMR12" w:hAnsi="CMR12" w:cs="CMR12"/>
          <w:sz w:val="30"/>
          <w:szCs w:val="30"/>
        </w:rPr>
        <w:t xml:space="preserve"> Requisiti per la misura del BMP </w:t>
      </w:r>
    </w:p>
    <w:p w14:paraId="311CCFDA" w14:textId="77777777" w:rsidR="00B46E27" w:rsidRPr="00E73286" w:rsidRDefault="00B46E27" w:rsidP="00B46E2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73286">
        <w:rPr>
          <w:rFonts w:ascii="CMR12" w:hAnsi="CMR12" w:cs="CMR12"/>
          <w:sz w:val="24"/>
          <w:szCs w:val="24"/>
        </w:rPr>
        <w:t xml:space="preserve">2.1 Analisi del substrato e dell’inoculo </w:t>
      </w:r>
    </w:p>
    <w:p w14:paraId="395EAB39" w14:textId="61573DAA" w:rsidR="00D272DF" w:rsidRPr="00FE65CC" w:rsidRDefault="00B46E27" w:rsidP="00D272D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73286">
        <w:rPr>
          <w:rFonts w:ascii="CMR12" w:hAnsi="CMR12" w:cs="CMR12"/>
          <w:sz w:val="24"/>
          <w:szCs w:val="24"/>
        </w:rPr>
        <w:t>L</w:t>
      </w:r>
      <w:r w:rsidR="00D272DF" w:rsidRPr="00E73286">
        <w:rPr>
          <w:rFonts w:ascii="CMR12" w:hAnsi="CMR12" w:cs="CMR12"/>
          <w:sz w:val="24"/>
          <w:szCs w:val="24"/>
        </w:rPr>
        <w:t xml:space="preserve">a </w:t>
      </w:r>
      <w:r w:rsidR="001C316E">
        <w:rPr>
          <w:rFonts w:ascii="CMR12" w:hAnsi="CMR12" w:cs="CMR12"/>
          <w:sz w:val="24"/>
          <w:szCs w:val="24"/>
        </w:rPr>
        <w:t xml:space="preserve">misura della </w:t>
      </w:r>
      <w:r w:rsidR="00D272DF" w:rsidRPr="00E73286">
        <w:rPr>
          <w:rFonts w:ascii="CMR12" w:hAnsi="CMR12" w:cs="CMR12"/>
          <w:sz w:val="24"/>
          <w:szCs w:val="24"/>
        </w:rPr>
        <w:t xml:space="preserve">concentrazione dei solidi volatili (SV) dell’inoculo e del substrato è necessaria sia per poter determinare le rispettive quantità </w:t>
      </w:r>
      <w:r w:rsidR="00CE76FE" w:rsidRPr="00E73286">
        <w:rPr>
          <w:rFonts w:ascii="CMR12" w:hAnsi="CMR12" w:cs="CMR12"/>
          <w:sz w:val="24"/>
          <w:szCs w:val="24"/>
        </w:rPr>
        <w:t xml:space="preserve">da utilizzare per un fissato </w:t>
      </w:r>
      <w:r w:rsidR="00D272DF" w:rsidRPr="00E73286">
        <w:rPr>
          <w:rFonts w:ascii="CMR12" w:hAnsi="CMR12" w:cs="CMR12"/>
          <w:sz w:val="24"/>
          <w:szCs w:val="24"/>
        </w:rPr>
        <w:t>rapporto substrato/inoculo</w:t>
      </w:r>
      <w:r w:rsidR="00CE76FE" w:rsidRPr="00E73286">
        <w:rPr>
          <w:rFonts w:ascii="CMR12" w:hAnsi="CMR12" w:cs="CMR12"/>
          <w:sz w:val="24"/>
          <w:szCs w:val="24"/>
        </w:rPr>
        <w:t>, sia p</w:t>
      </w:r>
      <w:r w:rsidR="00D272DF" w:rsidRPr="00E73286">
        <w:rPr>
          <w:rFonts w:ascii="CMR12" w:hAnsi="CMR12" w:cs="CMR12"/>
          <w:sz w:val="24"/>
          <w:szCs w:val="24"/>
        </w:rPr>
        <w:t xml:space="preserve">er poter calcolare il valore </w:t>
      </w:r>
      <w:r w:rsidR="00D272DF" w:rsidRPr="00FE65CC">
        <w:rPr>
          <w:rFonts w:ascii="CMR12" w:hAnsi="CMR12" w:cs="CMR12"/>
          <w:sz w:val="24"/>
          <w:szCs w:val="24"/>
        </w:rPr>
        <w:t>del (BM</w:t>
      </w:r>
      <w:r w:rsidR="00CE76FE" w:rsidRPr="00FE65CC">
        <w:rPr>
          <w:rFonts w:ascii="CMR12" w:hAnsi="CMR12" w:cs="CMR12"/>
          <w:sz w:val="24"/>
          <w:szCs w:val="24"/>
        </w:rPr>
        <w:t xml:space="preserve">P). </w:t>
      </w:r>
    </w:p>
    <w:p w14:paraId="7FDB790D" w14:textId="77777777" w:rsidR="00D272DF" w:rsidRPr="00E73286" w:rsidRDefault="00D272DF" w:rsidP="00B46E2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1BFF5A4" w14:textId="13555AD7" w:rsidR="00B46E27" w:rsidRPr="00E73286" w:rsidRDefault="00B46E27" w:rsidP="00CE76FE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 w:rsidRPr="00E73286">
        <w:rPr>
          <w:rFonts w:ascii="CMR12" w:hAnsi="CMR12" w:cs="CMR12"/>
          <w:sz w:val="24"/>
          <w:szCs w:val="24"/>
        </w:rPr>
        <w:t xml:space="preserve">1. </w:t>
      </w:r>
      <w:r w:rsidR="00D272DF" w:rsidRPr="00E73286">
        <w:rPr>
          <w:rFonts w:ascii="CMR12" w:hAnsi="CMR12" w:cs="CMR12"/>
          <w:sz w:val="24"/>
          <w:szCs w:val="24"/>
        </w:rPr>
        <w:t xml:space="preserve">Solidi totali (ST). </w:t>
      </w:r>
      <w:r w:rsidR="00CE76FE" w:rsidRPr="00E73286">
        <w:rPr>
          <w:rFonts w:ascii="CMR12" w:hAnsi="CMR12" w:cs="CMR12"/>
          <w:sz w:val="24"/>
          <w:szCs w:val="24"/>
        </w:rPr>
        <w:t xml:space="preserve">Analisi in triplicato </w:t>
      </w:r>
      <w:r w:rsidR="00D272DF" w:rsidRPr="00E73286">
        <w:rPr>
          <w:rFonts w:ascii="CMR12" w:hAnsi="CMR12" w:cs="CMR12"/>
          <w:sz w:val="24"/>
          <w:szCs w:val="24"/>
        </w:rPr>
        <w:t xml:space="preserve">sia per l’inoculo che per </w:t>
      </w:r>
      <w:r w:rsidR="00CE76FE" w:rsidRPr="00E73286">
        <w:rPr>
          <w:rFonts w:ascii="CMR12" w:hAnsi="CMR12" w:cs="CMR12"/>
          <w:sz w:val="24"/>
          <w:szCs w:val="24"/>
        </w:rPr>
        <w:t>i</w:t>
      </w:r>
      <w:r w:rsidR="001C316E">
        <w:rPr>
          <w:rFonts w:ascii="CMR12" w:hAnsi="CMR12" w:cs="CMR12"/>
          <w:sz w:val="24"/>
          <w:szCs w:val="24"/>
        </w:rPr>
        <w:t>l</w:t>
      </w:r>
      <w:r w:rsidR="00CE76FE" w:rsidRPr="00E73286">
        <w:rPr>
          <w:rFonts w:ascii="CMR12" w:hAnsi="CMR12" w:cs="CMR12"/>
          <w:sz w:val="24"/>
          <w:szCs w:val="24"/>
        </w:rPr>
        <w:t xml:space="preserve"> substrat</w:t>
      </w:r>
      <w:r w:rsidR="001C316E">
        <w:rPr>
          <w:rFonts w:ascii="CMR12" w:hAnsi="CMR12" w:cs="CMR12"/>
          <w:sz w:val="24"/>
          <w:szCs w:val="24"/>
        </w:rPr>
        <w:t>o</w:t>
      </w:r>
      <w:r w:rsidR="00D272DF" w:rsidRPr="00E73286">
        <w:rPr>
          <w:rFonts w:ascii="CMR12" w:hAnsi="CMR12" w:cs="CMR12"/>
          <w:sz w:val="24"/>
          <w:szCs w:val="24"/>
        </w:rPr>
        <w:t>,</w:t>
      </w:r>
      <w:r w:rsidR="00B068B4" w:rsidRPr="00E73286">
        <w:rPr>
          <w:rFonts w:ascii="CMR12" w:hAnsi="CMR12" w:cs="CMR12"/>
          <w:sz w:val="24"/>
          <w:szCs w:val="24"/>
        </w:rPr>
        <w:t xml:space="preserve"> </w:t>
      </w:r>
      <w:r w:rsidR="001C316E">
        <w:rPr>
          <w:rFonts w:ascii="CMR12" w:hAnsi="CMR12" w:cs="CMR12"/>
          <w:sz w:val="24"/>
          <w:szCs w:val="24"/>
        </w:rPr>
        <w:t xml:space="preserve">condotta </w:t>
      </w:r>
      <w:r w:rsidR="00B068B4" w:rsidRPr="00E73286">
        <w:rPr>
          <w:rFonts w:ascii="CMR12" w:hAnsi="CMR12" w:cs="CMR12"/>
          <w:sz w:val="24"/>
          <w:szCs w:val="24"/>
        </w:rPr>
        <w:t>essiccando i campioni</w:t>
      </w:r>
      <w:r w:rsidR="00D272DF" w:rsidRPr="00E73286">
        <w:rPr>
          <w:rFonts w:ascii="CMR12" w:hAnsi="CMR12" w:cs="CMR12"/>
          <w:sz w:val="24"/>
          <w:szCs w:val="24"/>
        </w:rPr>
        <w:t xml:space="preserve"> in stufa a 105°C. </w:t>
      </w:r>
      <w:r w:rsidR="00CE76FE" w:rsidRPr="00E73286">
        <w:rPr>
          <w:rFonts w:ascii="CMR12" w:hAnsi="CMR12" w:cs="CMR12"/>
          <w:sz w:val="24"/>
          <w:szCs w:val="24"/>
        </w:rPr>
        <w:t xml:space="preserve">La misura degli ST è necessaria per </w:t>
      </w:r>
      <w:r w:rsidR="00D272DF" w:rsidRPr="00E73286">
        <w:rPr>
          <w:rFonts w:ascii="CMR12" w:hAnsi="CMR12" w:cs="CMR12"/>
          <w:sz w:val="24"/>
          <w:szCs w:val="24"/>
        </w:rPr>
        <w:t>poter determinare il contenuto d</w:t>
      </w:r>
      <w:r w:rsidR="00CE76FE" w:rsidRPr="00E73286">
        <w:rPr>
          <w:rFonts w:ascii="CMR12" w:hAnsi="CMR12" w:cs="CMR12"/>
          <w:sz w:val="24"/>
          <w:szCs w:val="24"/>
        </w:rPr>
        <w:t>e</w:t>
      </w:r>
      <w:r w:rsidR="00D272DF" w:rsidRPr="00E73286">
        <w:rPr>
          <w:rFonts w:ascii="CMR12" w:hAnsi="CMR12" w:cs="CMR12"/>
          <w:sz w:val="24"/>
          <w:szCs w:val="24"/>
        </w:rPr>
        <w:t>i solidi volatili (SV)</w:t>
      </w:r>
    </w:p>
    <w:p w14:paraId="5C3F4940" w14:textId="7D75C72B" w:rsidR="00B46E27" w:rsidRDefault="00B46E27" w:rsidP="00CE76FE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 w:rsidRPr="00E73286">
        <w:rPr>
          <w:rFonts w:ascii="CMR12" w:hAnsi="CMR12" w:cs="CMR12"/>
          <w:sz w:val="24"/>
          <w:szCs w:val="24"/>
        </w:rPr>
        <w:t xml:space="preserve">2. </w:t>
      </w:r>
      <w:r w:rsidR="00D272DF" w:rsidRPr="00E73286">
        <w:rPr>
          <w:rFonts w:ascii="CMR12" w:hAnsi="CMR12" w:cs="CMR12"/>
          <w:sz w:val="24"/>
          <w:szCs w:val="24"/>
        </w:rPr>
        <w:t xml:space="preserve">Solidi </w:t>
      </w:r>
      <w:r w:rsidR="00B068B4" w:rsidRPr="00E73286">
        <w:rPr>
          <w:rFonts w:ascii="CMR12" w:hAnsi="CMR12" w:cs="CMR12"/>
          <w:sz w:val="24"/>
          <w:szCs w:val="24"/>
        </w:rPr>
        <w:t>volatili</w:t>
      </w:r>
      <w:r w:rsidR="00CE76FE" w:rsidRPr="00E73286">
        <w:rPr>
          <w:rFonts w:ascii="CMR12" w:hAnsi="CMR12" w:cs="CMR12"/>
          <w:sz w:val="24"/>
          <w:szCs w:val="24"/>
        </w:rPr>
        <w:t xml:space="preserve"> (SV). Analisi</w:t>
      </w:r>
      <w:r w:rsidR="00B068B4" w:rsidRPr="00E73286">
        <w:rPr>
          <w:rFonts w:ascii="CMR12" w:hAnsi="CMR12" w:cs="CMR12"/>
          <w:sz w:val="24"/>
          <w:szCs w:val="24"/>
        </w:rPr>
        <w:t>, in triplicato,</w:t>
      </w:r>
      <w:r w:rsidR="00D272DF" w:rsidRPr="00E73286">
        <w:rPr>
          <w:rFonts w:ascii="CMR12" w:hAnsi="CMR12" w:cs="CMR12"/>
          <w:sz w:val="24"/>
          <w:szCs w:val="24"/>
        </w:rPr>
        <w:t xml:space="preserve"> sia per l’</w:t>
      </w:r>
      <w:r w:rsidR="00CE76FE" w:rsidRPr="00E73286">
        <w:rPr>
          <w:rFonts w:ascii="CMR12" w:hAnsi="CMR12" w:cs="CMR12"/>
          <w:sz w:val="24"/>
          <w:szCs w:val="24"/>
        </w:rPr>
        <w:t xml:space="preserve">inoculo che per </w:t>
      </w:r>
      <w:r w:rsidR="00D272DF" w:rsidRPr="00E73286">
        <w:rPr>
          <w:rFonts w:ascii="CMR12" w:hAnsi="CMR12" w:cs="CMR12"/>
          <w:sz w:val="24"/>
          <w:szCs w:val="24"/>
        </w:rPr>
        <w:t>i</w:t>
      </w:r>
      <w:r w:rsidR="001C316E">
        <w:rPr>
          <w:rFonts w:ascii="CMR12" w:hAnsi="CMR12" w:cs="CMR12"/>
          <w:sz w:val="24"/>
          <w:szCs w:val="24"/>
        </w:rPr>
        <w:t>l</w:t>
      </w:r>
      <w:r w:rsidR="00D272DF" w:rsidRPr="00E73286">
        <w:rPr>
          <w:rFonts w:ascii="CMR12" w:hAnsi="CMR12" w:cs="CMR12"/>
          <w:sz w:val="24"/>
          <w:szCs w:val="24"/>
        </w:rPr>
        <w:t xml:space="preserve"> substrat</w:t>
      </w:r>
      <w:r w:rsidR="001C316E">
        <w:rPr>
          <w:rFonts w:ascii="CMR12" w:hAnsi="CMR12" w:cs="CMR12"/>
          <w:sz w:val="24"/>
          <w:szCs w:val="24"/>
        </w:rPr>
        <w:t>o</w:t>
      </w:r>
      <w:r w:rsidR="00CE76FE" w:rsidRPr="00E73286">
        <w:rPr>
          <w:rFonts w:ascii="CMR12" w:hAnsi="CMR12" w:cs="CMR12"/>
          <w:sz w:val="24"/>
          <w:szCs w:val="24"/>
        </w:rPr>
        <w:t>,</w:t>
      </w:r>
      <w:r w:rsidR="00D272DF" w:rsidRPr="00E73286">
        <w:rPr>
          <w:rFonts w:ascii="CMR12" w:hAnsi="CMR12" w:cs="CMR12"/>
          <w:sz w:val="24"/>
          <w:szCs w:val="24"/>
        </w:rPr>
        <w:t xml:space="preserve"> </w:t>
      </w:r>
      <w:r w:rsidR="001C316E">
        <w:rPr>
          <w:rFonts w:ascii="CMR12" w:hAnsi="CMR12" w:cs="CMR12"/>
          <w:sz w:val="24"/>
          <w:szCs w:val="24"/>
        </w:rPr>
        <w:t xml:space="preserve">condotta per calcinazione </w:t>
      </w:r>
      <w:r w:rsidR="00B068B4" w:rsidRPr="00E73286">
        <w:rPr>
          <w:rFonts w:ascii="CMR12" w:hAnsi="CMR12" w:cs="CMR12"/>
          <w:sz w:val="24"/>
          <w:szCs w:val="24"/>
        </w:rPr>
        <w:t xml:space="preserve">a </w:t>
      </w:r>
      <w:r w:rsidR="00D272DF" w:rsidRPr="00E73286">
        <w:rPr>
          <w:rFonts w:ascii="CMR12" w:hAnsi="CMR12" w:cs="CMR12"/>
          <w:sz w:val="24"/>
          <w:szCs w:val="24"/>
        </w:rPr>
        <w:t xml:space="preserve">550°C </w:t>
      </w:r>
      <w:r w:rsidR="001C316E">
        <w:rPr>
          <w:rFonts w:ascii="CMR12" w:hAnsi="CMR12" w:cs="CMR12"/>
          <w:sz w:val="24"/>
          <w:szCs w:val="24"/>
        </w:rPr>
        <w:t>de</w:t>
      </w:r>
      <w:r w:rsidR="00D272DF" w:rsidRPr="00E73286">
        <w:rPr>
          <w:rFonts w:ascii="CMR12" w:hAnsi="CMR12" w:cs="CMR12"/>
          <w:sz w:val="24"/>
          <w:szCs w:val="24"/>
        </w:rPr>
        <w:t>i campioni essiccati</w:t>
      </w:r>
      <w:r w:rsidR="00B068B4" w:rsidRPr="00E73286">
        <w:rPr>
          <w:rFonts w:ascii="CMR12" w:hAnsi="CMR12" w:cs="CMR12"/>
          <w:sz w:val="24"/>
          <w:szCs w:val="24"/>
        </w:rPr>
        <w:t xml:space="preserve"> in precedenza. Il contenuto dei solidi volatili viene </w:t>
      </w:r>
      <w:r w:rsidR="001F146A" w:rsidRPr="00E73286">
        <w:rPr>
          <w:rFonts w:ascii="CMR12" w:hAnsi="CMR12" w:cs="CMR12"/>
          <w:sz w:val="24"/>
          <w:szCs w:val="24"/>
        </w:rPr>
        <w:t xml:space="preserve">determinato </w:t>
      </w:r>
      <w:r w:rsidR="00B068B4" w:rsidRPr="00E73286">
        <w:rPr>
          <w:rFonts w:ascii="CMR12" w:hAnsi="CMR12" w:cs="CMR12"/>
          <w:sz w:val="24"/>
          <w:szCs w:val="24"/>
        </w:rPr>
        <w:t xml:space="preserve">dalla perdita di peso. </w:t>
      </w:r>
    </w:p>
    <w:p w14:paraId="73A1A18C" w14:textId="77777777" w:rsidR="001C316E" w:rsidRPr="00E73286" w:rsidRDefault="001C316E" w:rsidP="00CE76FE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</w:p>
    <w:p w14:paraId="64A07B1B" w14:textId="3E9EDE44" w:rsidR="001C316E" w:rsidRPr="00E73286" w:rsidRDefault="001C316E" w:rsidP="001C316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73286">
        <w:rPr>
          <w:rFonts w:ascii="CMR12" w:hAnsi="CMR12" w:cs="CMR12"/>
          <w:sz w:val="24"/>
          <w:szCs w:val="24"/>
        </w:rPr>
        <w:t xml:space="preserve">Per </w:t>
      </w:r>
      <w:r>
        <w:rPr>
          <w:rFonts w:ascii="CMR12" w:hAnsi="CMR12" w:cs="CMR12"/>
          <w:sz w:val="24"/>
          <w:szCs w:val="24"/>
        </w:rPr>
        <w:t xml:space="preserve">ulteriori </w:t>
      </w:r>
      <w:r w:rsidRPr="00E73286">
        <w:rPr>
          <w:rFonts w:ascii="CMR12" w:hAnsi="CMR12" w:cs="CMR12"/>
          <w:sz w:val="24"/>
          <w:szCs w:val="24"/>
        </w:rPr>
        <w:t xml:space="preserve">dettagli sulla misura di ST e SV consultare </w:t>
      </w:r>
      <w:proofErr w:type="spellStart"/>
      <w:r w:rsidRPr="00E73286">
        <w:rPr>
          <w:rFonts w:ascii="CMR12" w:hAnsi="CMR12" w:cs="CMR12"/>
          <w:sz w:val="24"/>
          <w:szCs w:val="24"/>
        </w:rPr>
        <w:t>Strach</w:t>
      </w:r>
      <w:proofErr w:type="spellEnd"/>
      <w:r w:rsidRPr="00E73286">
        <w:rPr>
          <w:rFonts w:ascii="CMR12" w:hAnsi="CMR12" w:cs="CMR12"/>
          <w:sz w:val="24"/>
          <w:szCs w:val="24"/>
        </w:rPr>
        <w:t xml:space="preserve">, 2016 e Baird et al., 2017, oppure un documento EPA scaricabile gratuitamente (vedi EPA, 2001). </w:t>
      </w:r>
    </w:p>
    <w:p w14:paraId="02EA10B1" w14:textId="77777777" w:rsidR="001F146A" w:rsidRDefault="001F146A" w:rsidP="00B068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14:paraId="688F141D" w14:textId="77777777" w:rsidR="001F146A" w:rsidRPr="00E73286" w:rsidRDefault="001F146A" w:rsidP="001F146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1F146A">
        <w:rPr>
          <w:rFonts w:ascii="CMBX12" w:hAnsi="CMBX12" w:cs="CMBX12"/>
          <w:color w:val="000000"/>
          <w:sz w:val="24"/>
          <w:szCs w:val="24"/>
        </w:rPr>
        <w:lastRenderedPageBreak/>
        <w:t>2.</w:t>
      </w:r>
      <w:r w:rsidRPr="00E73286">
        <w:rPr>
          <w:rFonts w:ascii="CMR12" w:hAnsi="CMR12" w:cs="CMR12"/>
          <w:sz w:val="24"/>
          <w:szCs w:val="24"/>
        </w:rPr>
        <w:t>2 Setup del test e durata</w:t>
      </w:r>
    </w:p>
    <w:p w14:paraId="5403971F" w14:textId="77777777" w:rsidR="00CE76FE" w:rsidRPr="00E73286" w:rsidRDefault="00CE76FE" w:rsidP="001F146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8C95109" w14:textId="77638D33" w:rsidR="001F146A" w:rsidRPr="00E73286" w:rsidRDefault="001F146A" w:rsidP="00CE76FE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 w:rsidRPr="00E73286">
        <w:rPr>
          <w:rFonts w:ascii="CMR12" w:hAnsi="CMR12" w:cs="CMR12"/>
          <w:sz w:val="24"/>
          <w:szCs w:val="24"/>
        </w:rPr>
        <w:t xml:space="preserve">1. Campioni. Ogni test BMP deve comprendere tre </w:t>
      </w:r>
      <w:r w:rsidR="001C316E">
        <w:rPr>
          <w:rFonts w:ascii="CMR12" w:hAnsi="CMR12" w:cs="CMR12"/>
          <w:sz w:val="24"/>
          <w:szCs w:val="24"/>
        </w:rPr>
        <w:t>condizioni</w:t>
      </w:r>
      <w:r w:rsidRPr="00E73286">
        <w:rPr>
          <w:rFonts w:ascii="CMR12" w:hAnsi="CMR12" w:cs="CMR12"/>
          <w:sz w:val="24"/>
          <w:szCs w:val="24"/>
        </w:rPr>
        <w:t xml:space="preserve">: </w:t>
      </w:r>
      <w:r w:rsidR="001C316E">
        <w:rPr>
          <w:rFonts w:ascii="CMR12" w:hAnsi="CMR12" w:cs="CMR12"/>
          <w:sz w:val="24"/>
          <w:szCs w:val="24"/>
        </w:rPr>
        <w:t>1)</w:t>
      </w:r>
      <w:r w:rsidR="00D4490A">
        <w:rPr>
          <w:rFonts w:ascii="CMR12" w:hAnsi="CMR12" w:cs="CMR12"/>
          <w:sz w:val="24"/>
          <w:szCs w:val="24"/>
        </w:rPr>
        <w:t xml:space="preserve"> bianco (solo</w:t>
      </w:r>
      <w:r w:rsidR="001C316E">
        <w:rPr>
          <w:rFonts w:ascii="CMR12" w:hAnsi="CMR12" w:cs="CMR12"/>
          <w:sz w:val="24"/>
          <w:szCs w:val="24"/>
        </w:rPr>
        <w:t xml:space="preserve"> </w:t>
      </w:r>
      <w:r w:rsidRPr="00E73286">
        <w:rPr>
          <w:rFonts w:ascii="CMR12" w:hAnsi="CMR12" w:cs="CMR12"/>
          <w:sz w:val="24"/>
          <w:szCs w:val="24"/>
        </w:rPr>
        <w:t>inoculo</w:t>
      </w:r>
      <w:r w:rsidR="00D4490A">
        <w:rPr>
          <w:rFonts w:ascii="CMR12" w:hAnsi="CMR12" w:cs="CMR12"/>
          <w:sz w:val="24"/>
          <w:szCs w:val="24"/>
        </w:rPr>
        <w:t>)</w:t>
      </w:r>
      <w:r w:rsidRPr="00E73286">
        <w:rPr>
          <w:rFonts w:ascii="CMR12" w:hAnsi="CMR12" w:cs="CMR12"/>
          <w:sz w:val="24"/>
          <w:szCs w:val="24"/>
        </w:rPr>
        <w:t xml:space="preserve">; </w:t>
      </w:r>
      <w:r w:rsidR="001C316E">
        <w:rPr>
          <w:rFonts w:ascii="CMR12" w:hAnsi="CMR12" w:cs="CMR12"/>
          <w:sz w:val="24"/>
          <w:szCs w:val="24"/>
        </w:rPr>
        <w:t xml:space="preserve">2) </w:t>
      </w:r>
      <w:r w:rsidR="00D4490A">
        <w:rPr>
          <w:rFonts w:ascii="CMR12" w:hAnsi="CMR12" w:cs="CMR12"/>
          <w:sz w:val="24"/>
          <w:szCs w:val="24"/>
        </w:rPr>
        <w:t>controllo positivo (</w:t>
      </w:r>
      <w:r w:rsidRPr="00E73286">
        <w:rPr>
          <w:rFonts w:ascii="CMR12" w:hAnsi="CMR12" w:cs="CMR12"/>
          <w:sz w:val="24"/>
          <w:szCs w:val="24"/>
        </w:rPr>
        <w:t>cellulosa microcristallina</w:t>
      </w:r>
      <w:r w:rsidRPr="00E73286">
        <w:rPr>
          <w:rFonts w:ascii="CMR12" w:hAnsi="CMR12" w:cs="CMR12"/>
          <w:color w:val="FF0000"/>
          <w:sz w:val="26"/>
          <w:szCs w:val="26"/>
          <w:vertAlign w:val="superscript"/>
        </w:rPr>
        <w:t>1</w:t>
      </w:r>
      <w:r w:rsidRPr="00E73286">
        <w:rPr>
          <w:rFonts w:ascii="CMR12" w:hAnsi="CMR12" w:cs="CMR12"/>
          <w:sz w:val="24"/>
          <w:szCs w:val="24"/>
        </w:rPr>
        <w:t xml:space="preserve"> e</w:t>
      </w:r>
      <w:r w:rsidR="00CE76FE" w:rsidRPr="00E73286">
        <w:rPr>
          <w:rFonts w:ascii="CMR12" w:hAnsi="CMR12" w:cs="CMR12"/>
          <w:sz w:val="24"/>
          <w:szCs w:val="24"/>
        </w:rPr>
        <w:t>d</w:t>
      </w:r>
      <w:r w:rsidRPr="00E73286">
        <w:rPr>
          <w:rFonts w:ascii="CMR12" w:hAnsi="CMR12" w:cs="CMR12"/>
          <w:sz w:val="24"/>
          <w:szCs w:val="24"/>
        </w:rPr>
        <w:t xml:space="preserve"> inoculo</w:t>
      </w:r>
      <w:r w:rsidR="00D4490A">
        <w:rPr>
          <w:rFonts w:ascii="CMR12" w:hAnsi="CMR12" w:cs="CMR12"/>
          <w:sz w:val="24"/>
          <w:szCs w:val="24"/>
        </w:rPr>
        <w:t>)</w:t>
      </w:r>
      <w:r w:rsidRPr="00E73286">
        <w:rPr>
          <w:rFonts w:ascii="CMR12" w:hAnsi="CMR12" w:cs="CMR12"/>
          <w:sz w:val="24"/>
          <w:szCs w:val="24"/>
        </w:rPr>
        <w:t xml:space="preserve">; </w:t>
      </w:r>
      <w:r w:rsidR="001C316E">
        <w:rPr>
          <w:rFonts w:ascii="CMR12" w:hAnsi="CMR12" w:cs="CMR12"/>
          <w:sz w:val="24"/>
          <w:szCs w:val="24"/>
        </w:rPr>
        <w:t xml:space="preserve">3) </w:t>
      </w:r>
      <w:r w:rsidRPr="00E73286">
        <w:rPr>
          <w:rFonts w:ascii="CMR12" w:hAnsi="CMR12" w:cs="CMR12"/>
          <w:sz w:val="24"/>
          <w:szCs w:val="24"/>
        </w:rPr>
        <w:t xml:space="preserve">substrato </w:t>
      </w:r>
      <w:r w:rsidR="00D4490A">
        <w:rPr>
          <w:rFonts w:ascii="CMR12" w:hAnsi="CMR12" w:cs="CMR12"/>
          <w:sz w:val="24"/>
          <w:szCs w:val="24"/>
        </w:rPr>
        <w:t xml:space="preserve">di prova (substrato </w:t>
      </w:r>
      <w:r w:rsidRPr="00E73286">
        <w:rPr>
          <w:rFonts w:ascii="CMR12" w:hAnsi="CMR12" w:cs="CMR12"/>
          <w:sz w:val="24"/>
          <w:szCs w:val="24"/>
        </w:rPr>
        <w:t>ed inoculo</w:t>
      </w:r>
      <w:r w:rsidR="00D4490A">
        <w:rPr>
          <w:rFonts w:ascii="CMR12" w:hAnsi="CMR12" w:cs="CMR12"/>
          <w:sz w:val="24"/>
          <w:szCs w:val="24"/>
        </w:rPr>
        <w:t>)</w:t>
      </w:r>
      <w:r w:rsidRPr="00E73286">
        <w:rPr>
          <w:rFonts w:ascii="CMR12" w:hAnsi="CMR12" w:cs="CMR12"/>
          <w:sz w:val="24"/>
          <w:szCs w:val="24"/>
        </w:rPr>
        <w:t xml:space="preserve">.   </w:t>
      </w:r>
    </w:p>
    <w:p w14:paraId="4E3698C4" w14:textId="715FDF62" w:rsidR="001F146A" w:rsidRPr="00E73286" w:rsidRDefault="001F146A" w:rsidP="00CE76FE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 w:rsidRPr="00E73286">
        <w:rPr>
          <w:rFonts w:ascii="CMR12" w:hAnsi="CMR12" w:cs="CMR12"/>
          <w:sz w:val="24"/>
          <w:szCs w:val="24"/>
        </w:rPr>
        <w:t xml:space="preserve">2. Repliche. Ogni </w:t>
      </w:r>
      <w:r w:rsidR="00CE76FE" w:rsidRPr="00E73286">
        <w:rPr>
          <w:rFonts w:ascii="CMR12" w:hAnsi="CMR12" w:cs="CMR12"/>
          <w:sz w:val="24"/>
          <w:szCs w:val="24"/>
        </w:rPr>
        <w:t xml:space="preserve">test BMP deve </w:t>
      </w:r>
      <w:r w:rsidRPr="00E73286">
        <w:rPr>
          <w:rFonts w:ascii="CMR12" w:hAnsi="CMR12" w:cs="CMR12"/>
          <w:sz w:val="24"/>
          <w:szCs w:val="24"/>
        </w:rPr>
        <w:t>includere almeno 3</w:t>
      </w:r>
      <w:r w:rsidR="00CE76FE" w:rsidRPr="00E73286">
        <w:rPr>
          <w:rFonts w:ascii="CMR12" w:hAnsi="CMR12" w:cs="CMR12"/>
          <w:sz w:val="24"/>
          <w:szCs w:val="24"/>
        </w:rPr>
        <w:t xml:space="preserve"> repliche per ogni c</w:t>
      </w:r>
      <w:r w:rsidRPr="00E73286">
        <w:rPr>
          <w:rFonts w:ascii="CMR12" w:hAnsi="CMR12" w:cs="CMR12"/>
          <w:sz w:val="24"/>
          <w:szCs w:val="24"/>
        </w:rPr>
        <w:t>ondizione</w:t>
      </w:r>
      <w:r w:rsidRPr="00E73286">
        <w:rPr>
          <w:rFonts w:ascii="CMR12" w:hAnsi="CMR12" w:cs="CMR12"/>
          <w:color w:val="FF0000"/>
          <w:sz w:val="26"/>
          <w:szCs w:val="26"/>
          <w:vertAlign w:val="superscript"/>
        </w:rPr>
        <w:t>2</w:t>
      </w:r>
      <w:r w:rsidRPr="00E73286">
        <w:rPr>
          <w:rFonts w:ascii="CMR12" w:hAnsi="CMR12" w:cs="CMR12"/>
          <w:sz w:val="24"/>
          <w:szCs w:val="24"/>
        </w:rPr>
        <w:t xml:space="preserve">. Il numero minimo di </w:t>
      </w:r>
      <w:r w:rsidR="00CE76FE" w:rsidRPr="00E73286">
        <w:rPr>
          <w:rFonts w:ascii="CMR12" w:hAnsi="CMR12" w:cs="CMR12"/>
          <w:sz w:val="24"/>
          <w:szCs w:val="24"/>
        </w:rPr>
        <w:t>reattori batch</w:t>
      </w:r>
      <w:r w:rsidR="00E73286" w:rsidRPr="00E73286">
        <w:rPr>
          <w:rFonts w:ascii="CMR12" w:hAnsi="CMR12" w:cs="CMR12"/>
          <w:sz w:val="24"/>
          <w:szCs w:val="24"/>
        </w:rPr>
        <w:t xml:space="preserve"> usati per il </w:t>
      </w:r>
      <w:r w:rsidRPr="00E73286">
        <w:rPr>
          <w:rFonts w:ascii="CMR12" w:hAnsi="CMR12" w:cs="CMR12"/>
          <w:sz w:val="24"/>
          <w:szCs w:val="24"/>
        </w:rPr>
        <w:t xml:space="preserve">test BMP </w:t>
      </w:r>
      <w:r w:rsidR="00E73286" w:rsidRPr="00E73286">
        <w:rPr>
          <w:rFonts w:ascii="CMR12" w:hAnsi="CMR12" w:cs="CMR12"/>
          <w:sz w:val="24"/>
          <w:szCs w:val="24"/>
        </w:rPr>
        <w:t xml:space="preserve">di </w:t>
      </w:r>
      <w:r w:rsidRPr="00E73286">
        <w:rPr>
          <w:rFonts w:ascii="CMR12" w:hAnsi="CMR12" w:cs="CMR12"/>
          <w:sz w:val="24"/>
          <w:szCs w:val="24"/>
        </w:rPr>
        <w:t xml:space="preserve">un substrato è pertanto 9 (3 bianchi, 3 </w:t>
      </w:r>
      <w:r w:rsidR="00D4490A">
        <w:rPr>
          <w:rFonts w:ascii="CMR12" w:hAnsi="CMR12" w:cs="CMR12"/>
          <w:sz w:val="24"/>
          <w:szCs w:val="24"/>
        </w:rPr>
        <w:t>controlli positivi</w:t>
      </w:r>
      <w:r w:rsidRPr="00E73286">
        <w:rPr>
          <w:rFonts w:ascii="CMR12" w:hAnsi="CMR12" w:cs="CMR12"/>
          <w:sz w:val="24"/>
          <w:szCs w:val="24"/>
        </w:rPr>
        <w:t>, 3 substrat</w:t>
      </w:r>
      <w:r w:rsidR="00D4490A">
        <w:rPr>
          <w:rFonts w:ascii="CMR12" w:hAnsi="CMR12" w:cs="CMR12"/>
          <w:sz w:val="24"/>
          <w:szCs w:val="24"/>
        </w:rPr>
        <w:t>i di prova</w:t>
      </w:r>
      <w:r w:rsidRPr="00E73286">
        <w:rPr>
          <w:rFonts w:ascii="CMR12" w:hAnsi="CMR12" w:cs="CMR12"/>
          <w:sz w:val="24"/>
          <w:szCs w:val="24"/>
        </w:rPr>
        <w:t xml:space="preserve">). </w:t>
      </w:r>
    </w:p>
    <w:p w14:paraId="1F8F7085" w14:textId="4FDDC196" w:rsidR="001F146A" w:rsidRPr="00E73286" w:rsidRDefault="001F146A" w:rsidP="00CE76FE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 w:rsidRPr="00E73286">
        <w:rPr>
          <w:rFonts w:ascii="CMR12" w:hAnsi="CMR12" w:cs="CMR12"/>
          <w:sz w:val="24"/>
          <w:szCs w:val="24"/>
        </w:rPr>
        <w:t xml:space="preserve">3. Durata. Il test BMP va interrotto solo </w:t>
      </w:r>
      <w:r w:rsidR="001564E1" w:rsidRPr="00E73286">
        <w:rPr>
          <w:rFonts w:ascii="CMR12" w:hAnsi="CMR12" w:cs="CMR12"/>
          <w:sz w:val="24"/>
          <w:szCs w:val="24"/>
        </w:rPr>
        <w:t>quando</w:t>
      </w:r>
      <w:r w:rsidR="00D4490A">
        <w:rPr>
          <w:rFonts w:ascii="CMR12" w:hAnsi="CMR12" w:cs="CMR12"/>
          <w:sz w:val="24"/>
          <w:szCs w:val="24"/>
        </w:rPr>
        <w:t>, per</w:t>
      </w:r>
      <w:r w:rsidR="00D4490A" w:rsidRPr="00E73286">
        <w:rPr>
          <w:rFonts w:ascii="CMR12" w:hAnsi="CMR12" w:cs="CMR12"/>
          <w:sz w:val="24"/>
          <w:szCs w:val="24"/>
        </w:rPr>
        <w:t xml:space="preserve"> ogni singolo reattore</w:t>
      </w:r>
      <w:r w:rsidR="00D4490A">
        <w:rPr>
          <w:rFonts w:ascii="CMR12" w:hAnsi="CMR12" w:cs="CMR12"/>
          <w:sz w:val="24"/>
          <w:szCs w:val="24"/>
        </w:rPr>
        <w:t>,</w:t>
      </w:r>
      <w:r w:rsidR="001564E1" w:rsidRPr="00E73286">
        <w:rPr>
          <w:rFonts w:ascii="CMR12" w:hAnsi="CMR12" w:cs="CMR12"/>
          <w:sz w:val="24"/>
          <w:szCs w:val="24"/>
        </w:rPr>
        <w:t xml:space="preserve"> la p</w:t>
      </w:r>
      <w:r w:rsidRPr="00E73286">
        <w:rPr>
          <w:rFonts w:ascii="CMR12" w:hAnsi="CMR12" w:cs="CMR12"/>
          <w:sz w:val="24"/>
          <w:szCs w:val="24"/>
        </w:rPr>
        <w:t>roduzione giornaliera</w:t>
      </w:r>
      <w:r w:rsidR="004D766E" w:rsidRPr="004D766E">
        <w:rPr>
          <w:rFonts w:ascii="CMR12" w:hAnsi="CMR12" w:cs="CMR12"/>
          <w:sz w:val="24"/>
          <w:szCs w:val="24"/>
        </w:rPr>
        <w:t xml:space="preserve"> </w:t>
      </w:r>
      <w:r w:rsidR="004D766E" w:rsidRPr="00E73286">
        <w:rPr>
          <w:rFonts w:ascii="CMR12" w:hAnsi="CMR12" w:cs="CMR12"/>
          <w:sz w:val="24"/>
          <w:szCs w:val="24"/>
        </w:rPr>
        <w:t>di metano accumulato</w:t>
      </w:r>
      <w:r w:rsidR="001564E1" w:rsidRPr="00E73286">
        <w:rPr>
          <w:rFonts w:ascii="CMR12" w:hAnsi="CMR12" w:cs="CMR12"/>
          <w:sz w:val="24"/>
          <w:szCs w:val="24"/>
        </w:rPr>
        <w:t xml:space="preserve">, </w:t>
      </w:r>
      <w:r w:rsidR="00D4490A">
        <w:rPr>
          <w:rFonts w:ascii="CMR12" w:hAnsi="CMR12" w:cs="CMR12"/>
          <w:sz w:val="24"/>
          <w:szCs w:val="24"/>
        </w:rPr>
        <w:t>per</w:t>
      </w:r>
      <w:r w:rsidR="00D4490A" w:rsidRPr="00E73286">
        <w:rPr>
          <w:rFonts w:ascii="CMR12" w:hAnsi="CMR12" w:cs="CMR12"/>
          <w:sz w:val="24"/>
          <w:szCs w:val="24"/>
        </w:rPr>
        <w:t xml:space="preserve"> </w:t>
      </w:r>
      <w:r w:rsidR="001564E1" w:rsidRPr="00E73286">
        <w:rPr>
          <w:rFonts w:ascii="CMR12" w:hAnsi="CMR12" w:cs="CMR12"/>
          <w:sz w:val="24"/>
          <w:szCs w:val="24"/>
        </w:rPr>
        <w:t>tre giorni consecutivi,</w:t>
      </w:r>
      <w:r w:rsidRPr="00E73286">
        <w:rPr>
          <w:rFonts w:ascii="CMR12" w:hAnsi="CMR12" w:cs="CMR12"/>
          <w:sz w:val="24"/>
          <w:szCs w:val="24"/>
        </w:rPr>
        <w:t xml:space="preserve"> </w:t>
      </w:r>
      <w:r w:rsidR="001564E1" w:rsidRPr="00E73286">
        <w:rPr>
          <w:rFonts w:ascii="CMR12" w:hAnsi="CMR12" w:cs="CMR12"/>
          <w:sz w:val="24"/>
          <w:szCs w:val="24"/>
        </w:rPr>
        <w:t xml:space="preserve">è </w:t>
      </w:r>
      <w:r w:rsidR="00E73286" w:rsidRPr="00E73286">
        <w:rPr>
          <w:rFonts w:ascii="CMR12" w:hAnsi="CMR12" w:cs="CMR12"/>
          <w:sz w:val="24"/>
          <w:szCs w:val="24"/>
        </w:rPr>
        <w:t>minore dell’</w:t>
      </w:r>
      <w:r w:rsidR="001564E1" w:rsidRPr="00E73286">
        <w:rPr>
          <w:rFonts w:ascii="CMR12" w:hAnsi="CMR12" w:cs="CMR12"/>
          <w:sz w:val="24"/>
          <w:szCs w:val="24"/>
        </w:rPr>
        <w:t xml:space="preserve">1% del volume </w:t>
      </w:r>
      <w:r w:rsidR="00997021" w:rsidRPr="00E73286">
        <w:rPr>
          <w:rFonts w:ascii="CMR12" w:hAnsi="CMR12" w:cs="CMR12"/>
          <w:sz w:val="24"/>
          <w:szCs w:val="24"/>
        </w:rPr>
        <w:t xml:space="preserve">netto </w:t>
      </w:r>
      <w:r w:rsidR="001564E1" w:rsidRPr="00E73286">
        <w:rPr>
          <w:rFonts w:ascii="CMR12" w:hAnsi="CMR12" w:cs="CMR12"/>
          <w:sz w:val="24"/>
          <w:szCs w:val="24"/>
        </w:rPr>
        <w:t>(volume prodotto dal substrato meno il volume medio prodotto dai bianchi)</w:t>
      </w:r>
      <w:r w:rsidR="00D4490A">
        <w:rPr>
          <w:rFonts w:ascii="CMR12" w:hAnsi="CMR12" w:cs="CMR12"/>
          <w:sz w:val="24"/>
          <w:szCs w:val="24"/>
        </w:rPr>
        <w:t xml:space="preserve"> (criterio di fine prova)</w:t>
      </w:r>
      <w:r w:rsidR="00997021" w:rsidRPr="00E73286">
        <w:rPr>
          <w:rFonts w:ascii="CMR12" w:hAnsi="CMR12" w:cs="CMR12"/>
          <w:sz w:val="24"/>
          <w:szCs w:val="24"/>
        </w:rPr>
        <w:t xml:space="preserve">. </w:t>
      </w:r>
      <w:r w:rsidR="00EE68BA" w:rsidRPr="00E73286">
        <w:rPr>
          <w:rFonts w:ascii="CMR12" w:hAnsi="CMR12" w:cs="CMR12"/>
          <w:sz w:val="24"/>
          <w:szCs w:val="24"/>
        </w:rPr>
        <w:t xml:space="preserve">Per misurazioni manuali o per misurazioni che non vengono eseguite ogni giorno, il test può essere interrotto alla fine del primo intervallo di misure di almeno 3 giorni durante il quale il tasso di produzione </w:t>
      </w:r>
      <w:r w:rsidR="00E73286" w:rsidRPr="00E73286">
        <w:rPr>
          <w:rFonts w:ascii="CMR12" w:hAnsi="CMR12" w:cs="CMR12"/>
          <w:sz w:val="24"/>
          <w:szCs w:val="24"/>
        </w:rPr>
        <w:t>è minore dell</w:t>
      </w:r>
      <w:r w:rsidR="00EE68BA" w:rsidRPr="00E73286">
        <w:rPr>
          <w:rFonts w:ascii="CMR12" w:hAnsi="CMR12" w:cs="CMR12"/>
          <w:sz w:val="24"/>
          <w:szCs w:val="24"/>
        </w:rPr>
        <w:t>’1% (oppure 2 o più intervalli di tempo che combinati insieme arrivano almeno a 3 giorni, tutti con tasso minore dell’1%). S</w:t>
      </w:r>
      <w:r w:rsidR="00E73286" w:rsidRPr="00E73286">
        <w:rPr>
          <w:rFonts w:ascii="CMR12" w:hAnsi="CMR12" w:cs="CMR12"/>
          <w:sz w:val="24"/>
          <w:szCs w:val="24"/>
        </w:rPr>
        <w:t xml:space="preserve">e vengono </w:t>
      </w:r>
      <w:r w:rsidR="00EE68BA" w:rsidRPr="00E73286">
        <w:rPr>
          <w:rFonts w:ascii="CMR12" w:hAnsi="CMR12" w:cs="CMR12"/>
          <w:sz w:val="24"/>
          <w:szCs w:val="24"/>
        </w:rPr>
        <w:t xml:space="preserve">testati diversi substrati contemporaneamente, ogni substrato può essere interrotto quando la più lenta delle 3 </w:t>
      </w:r>
      <w:r w:rsidR="00F02963">
        <w:rPr>
          <w:rFonts w:ascii="CMR12" w:hAnsi="CMR12" w:cs="CMR12"/>
          <w:sz w:val="24"/>
          <w:szCs w:val="24"/>
        </w:rPr>
        <w:t>r</w:t>
      </w:r>
      <w:r w:rsidR="00EE68BA" w:rsidRPr="00E73286">
        <w:rPr>
          <w:rFonts w:ascii="CMR12" w:hAnsi="CMR12" w:cs="CMR12"/>
          <w:sz w:val="24"/>
          <w:szCs w:val="24"/>
        </w:rPr>
        <w:t xml:space="preserve">epliche </w:t>
      </w:r>
      <w:r w:rsidR="00266D65">
        <w:rPr>
          <w:rFonts w:ascii="CMR12" w:hAnsi="CMR12" w:cs="CMR12"/>
          <w:sz w:val="24"/>
          <w:szCs w:val="24"/>
        </w:rPr>
        <w:t>soddisfa</w:t>
      </w:r>
      <w:r w:rsidR="00EE68BA" w:rsidRPr="00E73286">
        <w:rPr>
          <w:rFonts w:ascii="CMR12" w:hAnsi="CMR12" w:cs="CMR12"/>
          <w:sz w:val="24"/>
          <w:szCs w:val="24"/>
        </w:rPr>
        <w:t xml:space="preserve"> </w:t>
      </w:r>
      <w:r w:rsidR="00266D65">
        <w:rPr>
          <w:rFonts w:ascii="CMR12" w:hAnsi="CMR12" w:cs="CMR12"/>
          <w:sz w:val="24"/>
          <w:szCs w:val="24"/>
        </w:rPr>
        <w:t>i</w:t>
      </w:r>
      <w:r w:rsidR="00EE68BA" w:rsidRPr="00E73286">
        <w:rPr>
          <w:rFonts w:ascii="CMR12" w:hAnsi="CMR12" w:cs="CMR12"/>
          <w:sz w:val="24"/>
          <w:szCs w:val="24"/>
        </w:rPr>
        <w:t xml:space="preserve">l criterio di fine prova. I bianchi devono continuare fino a quando il più lento (o l’ultimo) reattore batch con il substrato non </w:t>
      </w:r>
      <w:r w:rsidR="00266D65">
        <w:rPr>
          <w:rFonts w:ascii="CMR12" w:hAnsi="CMR12" w:cs="CMR12"/>
          <w:sz w:val="24"/>
          <w:szCs w:val="24"/>
        </w:rPr>
        <w:t xml:space="preserve">soddisfa </w:t>
      </w:r>
      <w:r w:rsidR="00EE68BA" w:rsidRPr="00E73286">
        <w:rPr>
          <w:rFonts w:ascii="CMR12" w:hAnsi="CMR12" w:cs="CMR12"/>
          <w:sz w:val="24"/>
          <w:szCs w:val="24"/>
        </w:rPr>
        <w:t xml:space="preserve">i criteri di fine prova. Proseguire </w:t>
      </w:r>
      <w:r w:rsidR="00266D65">
        <w:rPr>
          <w:rFonts w:ascii="CMR12" w:hAnsi="CMR12" w:cs="CMR12"/>
          <w:sz w:val="24"/>
          <w:szCs w:val="24"/>
        </w:rPr>
        <w:t>la prova</w:t>
      </w:r>
      <w:r w:rsidR="00CF30A2" w:rsidRPr="00E73286">
        <w:rPr>
          <w:rFonts w:ascii="CMR12" w:hAnsi="CMR12" w:cs="CMR12"/>
          <w:sz w:val="24"/>
          <w:szCs w:val="24"/>
        </w:rPr>
        <w:t xml:space="preserve"> oltre la durata </w:t>
      </w:r>
      <w:r w:rsidR="00266D65">
        <w:rPr>
          <w:rFonts w:ascii="CMR12" w:hAnsi="CMR12" w:cs="CMR12"/>
          <w:sz w:val="24"/>
          <w:szCs w:val="24"/>
        </w:rPr>
        <w:t xml:space="preserve">così determinata </w:t>
      </w:r>
      <w:r w:rsidR="00CF30A2" w:rsidRPr="00E73286">
        <w:rPr>
          <w:rFonts w:ascii="CMR12" w:hAnsi="CMR12" w:cs="CMR12"/>
          <w:sz w:val="24"/>
          <w:szCs w:val="24"/>
        </w:rPr>
        <w:t>è comunque accettabile e può aiutare a garantire che i cri</w:t>
      </w:r>
      <w:r w:rsidR="00E73286" w:rsidRPr="00E73286">
        <w:rPr>
          <w:rFonts w:ascii="CMR12" w:hAnsi="CMR12" w:cs="CMR12"/>
          <w:sz w:val="24"/>
          <w:szCs w:val="24"/>
        </w:rPr>
        <w:t xml:space="preserve">teri </w:t>
      </w:r>
      <w:r w:rsidR="00CF30A2" w:rsidRPr="00E73286">
        <w:rPr>
          <w:rFonts w:ascii="CMR12" w:hAnsi="CMR12" w:cs="CMR12"/>
          <w:sz w:val="24"/>
          <w:szCs w:val="24"/>
        </w:rPr>
        <w:t>di validazione sia</w:t>
      </w:r>
      <w:r w:rsidR="00E73286" w:rsidRPr="00E73286">
        <w:rPr>
          <w:rFonts w:ascii="CMR12" w:hAnsi="CMR12" w:cs="CMR12"/>
          <w:sz w:val="24"/>
          <w:szCs w:val="24"/>
        </w:rPr>
        <w:t>no</w:t>
      </w:r>
      <w:r w:rsidR="00CF30A2" w:rsidRPr="00E73286">
        <w:rPr>
          <w:rFonts w:ascii="CMR12" w:hAnsi="CMR12" w:cs="CMR12"/>
          <w:sz w:val="24"/>
          <w:szCs w:val="24"/>
        </w:rPr>
        <w:t xml:space="preserve"> raggiunti (</w:t>
      </w:r>
      <w:r w:rsidR="00E73286" w:rsidRPr="00E73286">
        <w:rPr>
          <w:rFonts w:ascii="CMR12" w:hAnsi="CMR12" w:cs="CMR12"/>
          <w:sz w:val="24"/>
          <w:szCs w:val="24"/>
        </w:rPr>
        <w:t xml:space="preserve">vedi </w:t>
      </w:r>
      <w:r w:rsidR="00CF30A2" w:rsidRPr="00E73286">
        <w:rPr>
          <w:rFonts w:ascii="CMR12" w:hAnsi="CMR12" w:cs="CMR12"/>
          <w:sz w:val="24"/>
          <w:szCs w:val="24"/>
        </w:rPr>
        <w:t>sezione 4)</w:t>
      </w:r>
      <w:r w:rsidR="00266D65">
        <w:rPr>
          <w:rFonts w:ascii="CMR12" w:hAnsi="CMR12" w:cs="CMR12"/>
          <w:sz w:val="24"/>
          <w:szCs w:val="24"/>
        </w:rPr>
        <w:t>.</w:t>
      </w:r>
      <w:r w:rsidR="00CF30A2" w:rsidRPr="00E73286">
        <w:rPr>
          <w:rFonts w:ascii="CMR12" w:hAnsi="CMR12" w:cs="CMR12"/>
          <w:sz w:val="24"/>
          <w:szCs w:val="24"/>
        </w:rPr>
        <w:t xml:space="preserve"> </w:t>
      </w:r>
    </w:p>
    <w:p w14:paraId="5CDC6592" w14:textId="77777777" w:rsidR="001564E1" w:rsidRPr="00E73286" w:rsidRDefault="001564E1" w:rsidP="001F146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</w:p>
    <w:p w14:paraId="0E318847" w14:textId="77777777" w:rsidR="00E73286" w:rsidRDefault="00CF30A2" w:rsidP="00E7328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30"/>
          <w:szCs w:val="30"/>
        </w:rPr>
      </w:pPr>
      <w:r w:rsidRPr="00E73286">
        <w:rPr>
          <w:rFonts w:ascii="CMR12" w:hAnsi="CMR12" w:cs="CMR12"/>
          <w:sz w:val="30"/>
          <w:szCs w:val="30"/>
        </w:rPr>
        <w:t>3</w:t>
      </w:r>
      <w:r w:rsidR="00E73286">
        <w:rPr>
          <w:rFonts w:ascii="CMR12" w:hAnsi="CMR12" w:cs="CMR12"/>
          <w:sz w:val="30"/>
          <w:szCs w:val="30"/>
        </w:rPr>
        <w:t>.</w:t>
      </w:r>
      <w:r w:rsidRPr="00E73286">
        <w:rPr>
          <w:rFonts w:ascii="CMR12" w:hAnsi="CMR12" w:cs="CMR12"/>
          <w:sz w:val="30"/>
          <w:szCs w:val="30"/>
        </w:rPr>
        <w:t xml:space="preserve"> Calcoli </w:t>
      </w:r>
    </w:p>
    <w:p w14:paraId="1D45D766" w14:textId="731BAD5A" w:rsidR="00CF30A2" w:rsidRPr="00E73286" w:rsidRDefault="00CF30A2" w:rsidP="00E73286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30"/>
          <w:szCs w:val="30"/>
        </w:rPr>
      </w:pPr>
      <w:r w:rsidRPr="00E73286">
        <w:rPr>
          <w:rFonts w:ascii="CMR12" w:hAnsi="CMR12" w:cs="CMR12"/>
          <w:sz w:val="24"/>
          <w:szCs w:val="24"/>
        </w:rPr>
        <w:t xml:space="preserve">1. Elaborazione dei dati. </w:t>
      </w:r>
      <w:r w:rsidR="00266D65">
        <w:rPr>
          <w:rFonts w:ascii="CMR12" w:hAnsi="CMR12" w:cs="CMR12"/>
          <w:sz w:val="24"/>
          <w:szCs w:val="24"/>
        </w:rPr>
        <w:t>Il</w:t>
      </w:r>
      <w:r w:rsidR="004D766E">
        <w:rPr>
          <w:rFonts w:ascii="CMR12" w:hAnsi="CMR12" w:cs="CMR12"/>
          <w:sz w:val="24"/>
          <w:szCs w:val="24"/>
        </w:rPr>
        <w:t xml:space="preserve"> </w:t>
      </w:r>
      <w:r w:rsidR="00266D65">
        <w:rPr>
          <w:rFonts w:ascii="CMR12" w:hAnsi="CMR12" w:cs="CMR12"/>
          <w:sz w:val="24"/>
          <w:szCs w:val="24"/>
        </w:rPr>
        <w:t>v</w:t>
      </w:r>
      <w:r w:rsidRPr="00E73286">
        <w:rPr>
          <w:rFonts w:ascii="CMR12" w:hAnsi="CMR12" w:cs="CMR12"/>
          <w:sz w:val="24"/>
          <w:szCs w:val="24"/>
        </w:rPr>
        <w:t xml:space="preserve">olume </w:t>
      </w:r>
      <w:r w:rsidR="00FE65CC">
        <w:rPr>
          <w:rFonts w:ascii="CMR12" w:hAnsi="CMR12" w:cs="CMR12"/>
          <w:sz w:val="24"/>
          <w:szCs w:val="24"/>
        </w:rPr>
        <w:t xml:space="preserve">normale </w:t>
      </w:r>
      <w:r w:rsidRPr="00E73286">
        <w:rPr>
          <w:rFonts w:ascii="CMR12" w:hAnsi="CMR12" w:cs="CMR12"/>
          <w:sz w:val="24"/>
          <w:szCs w:val="24"/>
        </w:rPr>
        <w:t>di CH</w:t>
      </w:r>
      <w:r w:rsidRPr="00F02963">
        <w:rPr>
          <w:rFonts w:ascii="CMR12" w:hAnsi="CMR12" w:cs="CMR12"/>
          <w:sz w:val="24"/>
          <w:szCs w:val="24"/>
          <w:vertAlign w:val="subscript"/>
        </w:rPr>
        <w:t>4</w:t>
      </w:r>
      <w:r w:rsidRPr="00E73286">
        <w:rPr>
          <w:rFonts w:ascii="CMR12" w:hAnsi="CMR12" w:cs="CMR12"/>
          <w:sz w:val="24"/>
          <w:szCs w:val="24"/>
        </w:rPr>
        <w:t xml:space="preserve"> (</w:t>
      </w:r>
      <w:r w:rsidR="00266D65">
        <w:rPr>
          <w:rFonts w:ascii="CMR12" w:hAnsi="CMR12" w:cs="CMR12"/>
          <w:sz w:val="24"/>
          <w:szCs w:val="24"/>
        </w:rPr>
        <w:t xml:space="preserve">gas </w:t>
      </w:r>
      <w:r w:rsidRPr="00E73286">
        <w:rPr>
          <w:rFonts w:ascii="CMR12" w:hAnsi="CMR12" w:cs="CMR12"/>
          <w:sz w:val="24"/>
          <w:szCs w:val="24"/>
        </w:rPr>
        <w:t xml:space="preserve">secco, 0°C, 101.325 </w:t>
      </w:r>
      <w:proofErr w:type="spellStart"/>
      <w:r w:rsidRPr="00E73286">
        <w:rPr>
          <w:rFonts w:ascii="CMR12" w:hAnsi="CMR12" w:cs="CMR12"/>
          <w:sz w:val="24"/>
          <w:szCs w:val="24"/>
        </w:rPr>
        <w:t>kPa</w:t>
      </w:r>
      <w:proofErr w:type="spellEnd"/>
      <w:r w:rsidRPr="00E73286">
        <w:rPr>
          <w:rFonts w:ascii="CMR12" w:hAnsi="CMR12" w:cs="CMR12"/>
          <w:sz w:val="24"/>
          <w:szCs w:val="24"/>
        </w:rPr>
        <w:t>) viene calcolato dai dati di laboratorio usando i metodi standardizzati</w:t>
      </w:r>
      <w:r w:rsidRPr="00F02963">
        <w:rPr>
          <w:rFonts w:ascii="CMR12" w:hAnsi="CMR12" w:cs="CMR12"/>
          <w:color w:val="FF0000"/>
          <w:sz w:val="26"/>
          <w:szCs w:val="26"/>
          <w:vertAlign w:val="superscript"/>
        </w:rPr>
        <w:t>3</w:t>
      </w:r>
    </w:p>
    <w:p w14:paraId="1B652219" w14:textId="0F3DB9B6" w:rsidR="00CF30A2" w:rsidRPr="00E73286" w:rsidRDefault="00E73286" w:rsidP="00E73286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 w:rsidRPr="00E73286">
        <w:rPr>
          <w:rFonts w:ascii="CMR12" w:hAnsi="CMR12" w:cs="CMR12"/>
          <w:sz w:val="24"/>
          <w:szCs w:val="24"/>
        </w:rPr>
        <w:t>2. U</w:t>
      </w:r>
      <w:r w:rsidR="00CF30A2" w:rsidRPr="00E73286">
        <w:rPr>
          <w:rFonts w:ascii="CMR12" w:hAnsi="CMR12" w:cs="CMR12"/>
          <w:sz w:val="24"/>
          <w:szCs w:val="24"/>
        </w:rPr>
        <w:t xml:space="preserve">nità </w:t>
      </w:r>
      <w:r w:rsidR="00266D65">
        <w:rPr>
          <w:rFonts w:ascii="CMR12" w:hAnsi="CMR12" w:cs="CMR12"/>
          <w:sz w:val="24"/>
          <w:szCs w:val="24"/>
        </w:rPr>
        <w:t xml:space="preserve">di misura del </w:t>
      </w:r>
      <w:r w:rsidR="00CF30A2" w:rsidRPr="00E73286">
        <w:rPr>
          <w:rFonts w:ascii="CMR12" w:hAnsi="CMR12" w:cs="CMR12"/>
          <w:sz w:val="24"/>
          <w:szCs w:val="24"/>
        </w:rPr>
        <w:t xml:space="preserve">BMP. </w:t>
      </w:r>
      <w:r w:rsidRPr="00E73286">
        <w:rPr>
          <w:rFonts w:ascii="CMR12" w:hAnsi="CMR12" w:cs="CMR12"/>
          <w:sz w:val="24"/>
          <w:szCs w:val="24"/>
        </w:rPr>
        <w:t xml:space="preserve">Il </w:t>
      </w:r>
      <w:r w:rsidR="00CF30A2" w:rsidRPr="00E73286">
        <w:rPr>
          <w:rFonts w:ascii="CMR12" w:hAnsi="CMR12" w:cs="CMR12"/>
          <w:sz w:val="24"/>
          <w:szCs w:val="24"/>
        </w:rPr>
        <w:t>BMP è espresso</w:t>
      </w:r>
      <w:r w:rsidR="00FE65CC">
        <w:rPr>
          <w:rFonts w:ascii="CMR12" w:hAnsi="CMR12" w:cs="CMR12"/>
          <w:sz w:val="24"/>
          <w:szCs w:val="24"/>
        </w:rPr>
        <w:t xml:space="preserve"> pertanto</w:t>
      </w:r>
      <w:r w:rsidR="00CF30A2" w:rsidRPr="00E73286">
        <w:rPr>
          <w:rFonts w:ascii="CMR12" w:hAnsi="CMR12" w:cs="CMR12"/>
          <w:sz w:val="24"/>
          <w:szCs w:val="24"/>
        </w:rPr>
        <w:t xml:space="preserve"> in volume </w:t>
      </w:r>
      <w:r w:rsidR="00FE65CC">
        <w:rPr>
          <w:rFonts w:ascii="CMR12" w:hAnsi="CMR12" w:cs="CMR12"/>
          <w:sz w:val="24"/>
          <w:szCs w:val="24"/>
        </w:rPr>
        <w:t xml:space="preserve">normale </w:t>
      </w:r>
      <w:r w:rsidR="00CF30A2" w:rsidRPr="00E73286">
        <w:rPr>
          <w:rFonts w:ascii="CMR12" w:hAnsi="CMR12" w:cs="CMR12"/>
          <w:sz w:val="24"/>
          <w:szCs w:val="24"/>
        </w:rPr>
        <w:t>di CH</w:t>
      </w:r>
      <w:r w:rsidR="00CF30A2" w:rsidRPr="00F02963">
        <w:rPr>
          <w:rFonts w:ascii="CMR12" w:hAnsi="CMR12" w:cs="CMR12"/>
          <w:sz w:val="24"/>
          <w:szCs w:val="24"/>
          <w:vertAlign w:val="subscript"/>
        </w:rPr>
        <w:t>4</w:t>
      </w:r>
      <w:r w:rsidR="00CF30A2" w:rsidRPr="00E73286">
        <w:rPr>
          <w:rFonts w:ascii="CMR12" w:hAnsi="CMR12" w:cs="CMR12"/>
          <w:sz w:val="24"/>
          <w:szCs w:val="24"/>
        </w:rPr>
        <w:t xml:space="preserve"> </w:t>
      </w:r>
      <w:r w:rsidR="00FE65CC">
        <w:rPr>
          <w:rFonts w:ascii="CMR12" w:hAnsi="CMR12" w:cs="CMR12"/>
          <w:sz w:val="24"/>
          <w:szCs w:val="24"/>
        </w:rPr>
        <w:t>p</w:t>
      </w:r>
      <w:r w:rsidR="00CF30A2" w:rsidRPr="00E73286">
        <w:rPr>
          <w:rFonts w:ascii="CMR12" w:hAnsi="CMR12" w:cs="CMR12"/>
          <w:sz w:val="24"/>
          <w:szCs w:val="24"/>
        </w:rPr>
        <w:t xml:space="preserve">er unità di massa di sostanza organica del substrato aggiunta (solitamente </w:t>
      </w:r>
      <w:r w:rsidR="00266D65">
        <w:rPr>
          <w:rFonts w:ascii="CMR12" w:hAnsi="CMR12" w:cs="CMR12"/>
          <w:sz w:val="24"/>
          <w:szCs w:val="24"/>
        </w:rPr>
        <w:t xml:space="preserve">quantificata in termini di </w:t>
      </w:r>
      <w:r w:rsidR="00CF30A2" w:rsidRPr="00E73286">
        <w:rPr>
          <w:rFonts w:ascii="CMR12" w:hAnsi="CMR12" w:cs="CMR12"/>
          <w:sz w:val="24"/>
          <w:szCs w:val="24"/>
        </w:rPr>
        <w:t xml:space="preserve">SV ma a volte anche </w:t>
      </w:r>
      <w:r w:rsidR="00266D65">
        <w:rPr>
          <w:rFonts w:ascii="CMR12" w:hAnsi="CMR12" w:cs="CMR12"/>
          <w:sz w:val="24"/>
          <w:szCs w:val="24"/>
        </w:rPr>
        <w:t>in termini di</w:t>
      </w:r>
      <w:r w:rsidR="00266D65" w:rsidRPr="00E73286">
        <w:rPr>
          <w:rFonts w:ascii="CMR12" w:hAnsi="CMR12" w:cs="CMR12"/>
          <w:sz w:val="24"/>
          <w:szCs w:val="24"/>
        </w:rPr>
        <w:t xml:space="preserve"> </w:t>
      </w:r>
      <w:r w:rsidRPr="00E73286">
        <w:rPr>
          <w:rFonts w:ascii="CMR12" w:hAnsi="CMR12" w:cs="CMR12"/>
          <w:sz w:val="24"/>
          <w:szCs w:val="24"/>
        </w:rPr>
        <w:t xml:space="preserve">COD, </w:t>
      </w:r>
      <w:r w:rsidR="00CF30A2" w:rsidRPr="00E73286">
        <w:rPr>
          <w:rFonts w:ascii="CMR12" w:hAnsi="CMR12" w:cs="CMR12"/>
          <w:sz w:val="24"/>
          <w:szCs w:val="24"/>
        </w:rPr>
        <w:t>d</w:t>
      </w:r>
      <w:r w:rsidRPr="00E73286">
        <w:rPr>
          <w:rFonts w:ascii="CMR12" w:hAnsi="CMR12" w:cs="CMR12"/>
          <w:sz w:val="24"/>
          <w:szCs w:val="24"/>
        </w:rPr>
        <w:t>omanda chimica di ossigeno</w:t>
      </w:r>
      <w:r w:rsidR="00CF30A2" w:rsidRPr="00E73286">
        <w:rPr>
          <w:rFonts w:ascii="CMR12" w:hAnsi="CMR12" w:cs="CMR12"/>
          <w:sz w:val="24"/>
          <w:szCs w:val="24"/>
        </w:rPr>
        <w:t xml:space="preserve">); spesso </w:t>
      </w:r>
      <w:r w:rsidRPr="00E73286">
        <w:rPr>
          <w:rFonts w:ascii="CMR12" w:hAnsi="CMR12" w:cs="CMR12"/>
          <w:sz w:val="24"/>
          <w:szCs w:val="24"/>
        </w:rPr>
        <w:t xml:space="preserve">definito </w:t>
      </w:r>
      <w:r w:rsidR="00CF30A2" w:rsidRPr="00E73286">
        <w:rPr>
          <w:rFonts w:ascii="CMR12" w:hAnsi="CMR12" w:cs="CMR12"/>
          <w:sz w:val="24"/>
          <w:szCs w:val="24"/>
        </w:rPr>
        <w:t xml:space="preserve">come </w:t>
      </w:r>
      <w:proofErr w:type="spellStart"/>
      <w:r w:rsidR="00CF30A2" w:rsidRPr="00E73286">
        <w:rPr>
          <w:rFonts w:ascii="CMR12" w:hAnsi="CMR12" w:cs="CMR12"/>
          <w:sz w:val="24"/>
          <w:szCs w:val="24"/>
        </w:rPr>
        <w:t>NmL</w:t>
      </w:r>
      <w:proofErr w:type="spellEnd"/>
      <w:r w:rsidR="004D766E">
        <w:rPr>
          <w:rFonts w:ascii="CMR12" w:hAnsi="CMR12" w:cs="CMR12"/>
          <w:sz w:val="24"/>
          <w:szCs w:val="24"/>
        </w:rPr>
        <w:t xml:space="preserve"> </w:t>
      </w:r>
      <w:r w:rsidR="00CF30A2" w:rsidRPr="00E73286">
        <w:rPr>
          <w:rFonts w:ascii="CMR12" w:hAnsi="CMR12" w:cs="CMR12"/>
          <w:sz w:val="24"/>
          <w:szCs w:val="24"/>
        </w:rPr>
        <w:t>CH</w:t>
      </w:r>
      <w:r w:rsidR="00CF30A2" w:rsidRPr="00F02963">
        <w:rPr>
          <w:rFonts w:ascii="CMR12" w:hAnsi="CMR12" w:cs="CMR12"/>
          <w:sz w:val="24"/>
          <w:szCs w:val="24"/>
          <w:vertAlign w:val="subscript"/>
        </w:rPr>
        <w:t xml:space="preserve">4 </w:t>
      </w:r>
      <w:r w:rsidR="00CF30A2" w:rsidRPr="00E73286">
        <w:rPr>
          <w:rFonts w:ascii="CMR12" w:hAnsi="CMR12" w:cs="CMR12"/>
          <w:sz w:val="24"/>
          <w:szCs w:val="24"/>
        </w:rPr>
        <w:t>g</w:t>
      </w:r>
      <w:r w:rsidR="00CF30A2" w:rsidRPr="00F02963">
        <w:rPr>
          <w:rFonts w:ascii="CMR12" w:hAnsi="CMR12" w:cs="CMR12"/>
          <w:sz w:val="24"/>
          <w:szCs w:val="24"/>
          <w:vertAlign w:val="superscript"/>
        </w:rPr>
        <w:t>-1</w:t>
      </w:r>
      <w:r w:rsidR="004D766E" w:rsidRPr="00FE65CC">
        <w:rPr>
          <w:rFonts w:ascii="CMR12" w:hAnsi="CMR12" w:cs="CMR12"/>
          <w:sz w:val="24"/>
          <w:szCs w:val="24"/>
        </w:rPr>
        <w:t xml:space="preserve"> </w:t>
      </w:r>
      <w:r w:rsidR="00266D65">
        <w:rPr>
          <w:rFonts w:ascii="CMR12" w:hAnsi="CMR12" w:cs="CMR12"/>
          <w:sz w:val="24"/>
          <w:szCs w:val="24"/>
        </w:rPr>
        <w:t>SV</w:t>
      </w:r>
      <w:r w:rsidR="00CF30A2" w:rsidRPr="00E73286">
        <w:rPr>
          <w:rFonts w:ascii="CMR12" w:hAnsi="CMR12" w:cs="CMR12"/>
          <w:sz w:val="24"/>
          <w:szCs w:val="24"/>
        </w:rPr>
        <w:t>.</w:t>
      </w:r>
    </w:p>
    <w:p w14:paraId="11D9DBD9" w14:textId="79761DE1" w:rsidR="00CF30A2" w:rsidRPr="00E73286" w:rsidRDefault="00CF30A2" w:rsidP="00E73286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 w:rsidRPr="00E73286">
        <w:rPr>
          <w:rFonts w:ascii="CMR12" w:hAnsi="CMR12" w:cs="CMR12"/>
          <w:sz w:val="24"/>
          <w:szCs w:val="24"/>
        </w:rPr>
        <w:t>3. Calcolo del BMP. Il BMP de</w:t>
      </w:r>
      <w:r w:rsidR="00A727A9">
        <w:rPr>
          <w:rFonts w:ascii="CMR12" w:hAnsi="CMR12" w:cs="CMR12"/>
          <w:sz w:val="24"/>
          <w:szCs w:val="24"/>
        </w:rPr>
        <w:t>l</w:t>
      </w:r>
      <w:r w:rsidRPr="00E73286">
        <w:rPr>
          <w:rFonts w:ascii="CMR12" w:hAnsi="CMR12" w:cs="CMR12"/>
          <w:sz w:val="24"/>
          <w:szCs w:val="24"/>
        </w:rPr>
        <w:t xml:space="preserve"> substrat</w:t>
      </w:r>
      <w:r w:rsidR="00A727A9">
        <w:rPr>
          <w:rFonts w:ascii="CMR12" w:hAnsi="CMR12" w:cs="CMR12"/>
          <w:sz w:val="24"/>
          <w:szCs w:val="24"/>
        </w:rPr>
        <w:t>o</w:t>
      </w:r>
      <w:r w:rsidRPr="00E73286">
        <w:rPr>
          <w:rFonts w:ascii="CMR12" w:hAnsi="CMR12" w:cs="CMR12"/>
          <w:sz w:val="24"/>
          <w:szCs w:val="24"/>
        </w:rPr>
        <w:t xml:space="preserve"> (</w:t>
      </w:r>
      <w:r w:rsidR="00E73286" w:rsidRPr="00E73286">
        <w:rPr>
          <w:rFonts w:ascii="CMR12" w:hAnsi="CMR12" w:cs="CMR12"/>
          <w:sz w:val="24"/>
          <w:szCs w:val="24"/>
        </w:rPr>
        <w:t>cosi come quello della</w:t>
      </w:r>
      <w:r w:rsidRPr="00E73286">
        <w:rPr>
          <w:rFonts w:ascii="CMR12" w:hAnsi="CMR12" w:cs="CMR12"/>
          <w:sz w:val="24"/>
          <w:szCs w:val="24"/>
        </w:rPr>
        <w:t xml:space="preserve"> cellulosa)</w:t>
      </w:r>
      <w:r w:rsidR="00E73286" w:rsidRPr="00E73286">
        <w:rPr>
          <w:rFonts w:ascii="CMR12" w:hAnsi="CMR12" w:cs="CMR12"/>
          <w:sz w:val="24"/>
          <w:szCs w:val="24"/>
        </w:rPr>
        <w:t xml:space="preserve"> viene </w:t>
      </w:r>
      <w:r w:rsidRPr="00E73286">
        <w:rPr>
          <w:rFonts w:ascii="CMR12" w:hAnsi="CMR12" w:cs="CMR12"/>
          <w:sz w:val="24"/>
          <w:szCs w:val="24"/>
        </w:rPr>
        <w:t xml:space="preserve">calcolato sottraendo </w:t>
      </w:r>
      <w:r w:rsidR="00E73286" w:rsidRPr="00E73286">
        <w:rPr>
          <w:rFonts w:ascii="CMR12" w:hAnsi="CMR12" w:cs="CMR12"/>
          <w:sz w:val="24"/>
          <w:szCs w:val="24"/>
        </w:rPr>
        <w:t xml:space="preserve">dalla produzione totale del reattore batch </w:t>
      </w:r>
      <w:r w:rsidR="00266D65">
        <w:rPr>
          <w:rFonts w:ascii="CMR12" w:hAnsi="CMR12" w:cs="CMR12"/>
          <w:sz w:val="24"/>
          <w:szCs w:val="24"/>
        </w:rPr>
        <w:t xml:space="preserve">con substrato </w:t>
      </w:r>
      <w:r w:rsidRPr="00E73286">
        <w:rPr>
          <w:rFonts w:ascii="CMR12" w:hAnsi="CMR12" w:cs="CMR12"/>
          <w:sz w:val="24"/>
          <w:szCs w:val="24"/>
        </w:rPr>
        <w:t xml:space="preserve">la produzione di metano dell’inoculo (determinata dai bianchi), </w:t>
      </w:r>
      <w:r w:rsidR="00E73286" w:rsidRPr="00E73286">
        <w:rPr>
          <w:rFonts w:ascii="CMR12" w:hAnsi="CMR12" w:cs="CMR12"/>
          <w:sz w:val="24"/>
          <w:szCs w:val="24"/>
        </w:rPr>
        <w:t xml:space="preserve">e </w:t>
      </w:r>
      <w:r w:rsidRPr="00E73286">
        <w:rPr>
          <w:rFonts w:ascii="CMR12" w:hAnsi="CMR12" w:cs="CMR12"/>
          <w:sz w:val="24"/>
          <w:szCs w:val="24"/>
        </w:rPr>
        <w:t xml:space="preserve">normalizzando rispetto alla quantità di </w:t>
      </w:r>
      <w:r w:rsidR="00266D65">
        <w:rPr>
          <w:rFonts w:ascii="CMR12" w:hAnsi="CMR12" w:cs="CMR12"/>
          <w:sz w:val="24"/>
          <w:szCs w:val="24"/>
        </w:rPr>
        <w:t>SV</w:t>
      </w:r>
      <w:r w:rsidR="00266D65" w:rsidRPr="00E73286">
        <w:rPr>
          <w:rFonts w:ascii="CMR12" w:hAnsi="CMR12" w:cs="CMR12"/>
          <w:sz w:val="24"/>
          <w:szCs w:val="24"/>
        </w:rPr>
        <w:t xml:space="preserve"> </w:t>
      </w:r>
      <w:r w:rsidRPr="00E73286">
        <w:rPr>
          <w:rFonts w:ascii="CMR12" w:hAnsi="CMR12" w:cs="CMR12"/>
          <w:sz w:val="24"/>
          <w:szCs w:val="24"/>
        </w:rPr>
        <w:t xml:space="preserve">del substrato. </w:t>
      </w:r>
      <w:r w:rsidR="00771284" w:rsidRPr="00E73286">
        <w:rPr>
          <w:rFonts w:ascii="CMR12" w:hAnsi="CMR12" w:cs="CMR12"/>
          <w:sz w:val="24"/>
          <w:szCs w:val="24"/>
        </w:rPr>
        <w:t xml:space="preserve">I calcoli devono comunque tenere conto delle eventuali differenze nella quantità di inoculo e di substrato tra i </w:t>
      </w:r>
      <w:r w:rsidR="00E73286" w:rsidRPr="00E73286">
        <w:rPr>
          <w:rFonts w:ascii="CMR12" w:hAnsi="CMR12" w:cs="CMR12"/>
          <w:sz w:val="24"/>
          <w:szCs w:val="24"/>
        </w:rPr>
        <w:t xml:space="preserve">diversi </w:t>
      </w:r>
      <w:r w:rsidR="00771284" w:rsidRPr="00E73286">
        <w:rPr>
          <w:rFonts w:ascii="CMR12" w:hAnsi="CMR12" w:cs="CMR12"/>
          <w:sz w:val="24"/>
          <w:szCs w:val="24"/>
        </w:rPr>
        <w:t>reattori batch. I calcoli devono seguire un approccio standardizzato</w:t>
      </w:r>
      <w:r w:rsidRPr="00F02963">
        <w:rPr>
          <w:rFonts w:ascii="CMR12" w:hAnsi="CMR12" w:cs="CMR12"/>
          <w:color w:val="FF0000"/>
          <w:sz w:val="26"/>
          <w:szCs w:val="26"/>
          <w:vertAlign w:val="superscript"/>
        </w:rPr>
        <w:t>4</w:t>
      </w:r>
      <w:r w:rsidRPr="00E73286">
        <w:rPr>
          <w:rFonts w:ascii="CMR12" w:hAnsi="CMR12" w:cs="CMR12"/>
          <w:sz w:val="24"/>
          <w:szCs w:val="24"/>
        </w:rPr>
        <w:t>.</w:t>
      </w:r>
      <w:bookmarkStart w:id="0" w:name="_GoBack"/>
      <w:bookmarkEnd w:id="0"/>
    </w:p>
    <w:p w14:paraId="6DD3C13C" w14:textId="04BAECF3" w:rsidR="001564E1" w:rsidRPr="00E73286" w:rsidRDefault="00CF30A2" w:rsidP="00E73286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 w:rsidRPr="00E73286">
        <w:rPr>
          <w:rFonts w:ascii="CMR12" w:hAnsi="CMR12" w:cs="CMR12"/>
          <w:sz w:val="24"/>
          <w:szCs w:val="24"/>
        </w:rPr>
        <w:t>4. Calc</w:t>
      </w:r>
      <w:r w:rsidR="00771284" w:rsidRPr="00E73286">
        <w:rPr>
          <w:rFonts w:ascii="CMR12" w:hAnsi="CMR12" w:cs="CMR12"/>
          <w:sz w:val="24"/>
          <w:szCs w:val="24"/>
        </w:rPr>
        <w:t xml:space="preserve">olo della deviazione standard del </w:t>
      </w:r>
      <w:r w:rsidR="00266D65">
        <w:rPr>
          <w:rFonts w:ascii="CMR12" w:hAnsi="CMR12" w:cs="CMR12"/>
          <w:sz w:val="24"/>
          <w:szCs w:val="24"/>
        </w:rPr>
        <w:t xml:space="preserve">valore di </w:t>
      </w:r>
      <w:r w:rsidR="00771284" w:rsidRPr="00E73286">
        <w:rPr>
          <w:rFonts w:ascii="CMR12" w:hAnsi="CMR12" w:cs="CMR12"/>
          <w:sz w:val="24"/>
          <w:szCs w:val="24"/>
        </w:rPr>
        <w:t>BMP</w:t>
      </w:r>
      <w:r w:rsidRPr="00E73286">
        <w:rPr>
          <w:rFonts w:ascii="CMR12" w:hAnsi="CMR12" w:cs="CMR12"/>
          <w:sz w:val="24"/>
          <w:szCs w:val="24"/>
        </w:rPr>
        <w:t xml:space="preserve">. </w:t>
      </w:r>
      <w:r w:rsidR="00771284" w:rsidRPr="00E73286">
        <w:rPr>
          <w:rFonts w:ascii="CMR12" w:hAnsi="CMR12" w:cs="CMR12"/>
          <w:sz w:val="24"/>
          <w:szCs w:val="24"/>
        </w:rPr>
        <w:t>La deviazione standard, associata ad ogni valor</w:t>
      </w:r>
      <w:r w:rsidR="00E73286" w:rsidRPr="00E73286">
        <w:rPr>
          <w:rFonts w:ascii="CMR12" w:hAnsi="CMR12" w:cs="CMR12"/>
          <w:sz w:val="24"/>
          <w:szCs w:val="24"/>
        </w:rPr>
        <w:t xml:space="preserve">e </w:t>
      </w:r>
      <w:r w:rsidR="00771284" w:rsidRPr="00E73286">
        <w:rPr>
          <w:rFonts w:ascii="CMR12" w:hAnsi="CMR12" w:cs="CMR12"/>
          <w:sz w:val="24"/>
          <w:szCs w:val="24"/>
        </w:rPr>
        <w:t>medio (n=3) di BMP, deve comprendere la variabilità sia dei bianchi che dei reattori con substrato, insieme all’incertezza della misura dei S</w:t>
      </w:r>
      <w:r w:rsidR="00266D65">
        <w:rPr>
          <w:rFonts w:ascii="CMR12" w:hAnsi="CMR12" w:cs="CMR12"/>
          <w:sz w:val="24"/>
          <w:szCs w:val="24"/>
        </w:rPr>
        <w:t>V</w:t>
      </w:r>
      <w:r w:rsidR="00771284" w:rsidRPr="00E73286">
        <w:rPr>
          <w:rFonts w:ascii="CMR12" w:hAnsi="CMR12" w:cs="CMR12"/>
          <w:sz w:val="24"/>
          <w:szCs w:val="24"/>
        </w:rPr>
        <w:t xml:space="preserve"> aggiunti</w:t>
      </w:r>
      <w:r w:rsidRPr="00F02963">
        <w:rPr>
          <w:rFonts w:ascii="CMR12" w:hAnsi="CMR12" w:cs="CMR12"/>
          <w:color w:val="FF0000"/>
          <w:sz w:val="26"/>
          <w:szCs w:val="26"/>
          <w:vertAlign w:val="superscript"/>
        </w:rPr>
        <w:t>5</w:t>
      </w:r>
      <w:r w:rsidRPr="00E73286">
        <w:rPr>
          <w:rFonts w:ascii="CMR12" w:hAnsi="CMR12" w:cs="CMR12"/>
          <w:sz w:val="24"/>
          <w:szCs w:val="24"/>
        </w:rPr>
        <w:t>.</w:t>
      </w:r>
    </w:p>
    <w:p w14:paraId="6FA91DD8" w14:textId="77777777" w:rsidR="00E73286" w:rsidRDefault="00E73286" w:rsidP="00E73286">
      <w:pPr>
        <w:autoSpaceDE w:val="0"/>
        <w:autoSpaceDN w:val="0"/>
        <w:adjustRightInd w:val="0"/>
        <w:spacing w:after="0" w:line="240" w:lineRule="auto"/>
        <w:ind w:left="708"/>
        <w:rPr>
          <w:rFonts w:ascii="CMR10" w:hAnsi="CMR10" w:cs="CMR10"/>
          <w:color w:val="000000"/>
          <w:sz w:val="20"/>
          <w:szCs w:val="20"/>
        </w:rPr>
      </w:pPr>
    </w:p>
    <w:p w14:paraId="45EADBD5" w14:textId="77777777" w:rsidR="00E73286" w:rsidRPr="00106B5C" w:rsidRDefault="00E73286" w:rsidP="00E73286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i/>
          <w:color w:val="000000"/>
          <w:sz w:val="16"/>
          <w:szCs w:val="16"/>
        </w:rPr>
      </w:pPr>
    </w:p>
    <w:p w14:paraId="5E0057AA" w14:textId="77777777" w:rsidR="00E73286" w:rsidRPr="00E73286" w:rsidRDefault="00E73286" w:rsidP="00E7328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30"/>
          <w:szCs w:val="30"/>
        </w:rPr>
      </w:pPr>
      <w:r w:rsidRPr="00E73286">
        <w:rPr>
          <w:rFonts w:ascii="CMR12" w:hAnsi="CMR12" w:cs="CMR12"/>
          <w:sz w:val="30"/>
          <w:szCs w:val="30"/>
        </w:rPr>
        <w:t>4</w:t>
      </w:r>
      <w:r>
        <w:rPr>
          <w:rFonts w:ascii="CMR12" w:hAnsi="CMR12" w:cs="CMR12"/>
          <w:sz w:val="30"/>
          <w:szCs w:val="30"/>
        </w:rPr>
        <w:t>.</w:t>
      </w:r>
      <w:r w:rsidRPr="00E73286">
        <w:rPr>
          <w:rFonts w:ascii="CMR12" w:hAnsi="CMR12" w:cs="CMR12"/>
          <w:sz w:val="30"/>
          <w:szCs w:val="30"/>
        </w:rPr>
        <w:t xml:space="preserve"> Criteri di validazione </w:t>
      </w:r>
    </w:p>
    <w:p w14:paraId="4E2FF411" w14:textId="0EE48E98" w:rsidR="00E73286" w:rsidRPr="00E73286" w:rsidRDefault="00E73286" w:rsidP="00E7328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73286">
        <w:rPr>
          <w:rFonts w:ascii="CMR12" w:hAnsi="CMR12" w:cs="CMR12"/>
          <w:sz w:val="24"/>
          <w:szCs w:val="24"/>
        </w:rPr>
        <w:t xml:space="preserve">I risultati dei BMP che soddisfano tutti i seguenti criteri possono essere considerati “validati” </w:t>
      </w:r>
      <w:r w:rsidRPr="00F02963">
        <w:rPr>
          <w:rFonts w:ascii="CMR12" w:hAnsi="CMR12" w:cs="CMR12"/>
          <w:color w:val="FF0000"/>
          <w:sz w:val="26"/>
          <w:szCs w:val="26"/>
          <w:vertAlign w:val="superscript"/>
        </w:rPr>
        <w:t>6</w:t>
      </w:r>
      <w:r w:rsidRPr="00E73286">
        <w:rPr>
          <w:rFonts w:ascii="CMR12" w:hAnsi="CMR12" w:cs="CMR12"/>
          <w:sz w:val="24"/>
          <w:szCs w:val="24"/>
        </w:rPr>
        <w:t>. Altrimenti</w:t>
      </w:r>
      <w:r w:rsidR="00F02963">
        <w:rPr>
          <w:rFonts w:ascii="CMR12" w:hAnsi="CMR12" w:cs="CMR12"/>
          <w:sz w:val="24"/>
          <w:szCs w:val="24"/>
        </w:rPr>
        <w:t xml:space="preserve"> </w:t>
      </w:r>
      <w:r w:rsidRPr="00E73286">
        <w:rPr>
          <w:rFonts w:ascii="CMR12" w:hAnsi="CMR12" w:cs="CMR12"/>
          <w:sz w:val="24"/>
          <w:szCs w:val="24"/>
        </w:rPr>
        <w:t xml:space="preserve">i risultati non sono validati, </w:t>
      </w:r>
      <w:r w:rsidR="00266D65">
        <w:rPr>
          <w:rFonts w:ascii="CMR12" w:hAnsi="CMR12" w:cs="CMR12"/>
          <w:sz w:val="24"/>
          <w:szCs w:val="24"/>
        </w:rPr>
        <w:t>e le prove</w:t>
      </w:r>
      <w:r w:rsidRPr="00E73286">
        <w:rPr>
          <w:rFonts w:ascii="CMR12" w:hAnsi="CMR12" w:cs="CMR12"/>
          <w:sz w:val="24"/>
          <w:szCs w:val="24"/>
        </w:rPr>
        <w:t xml:space="preserve"> vanno ripetut</w:t>
      </w:r>
      <w:r w:rsidR="00266D65">
        <w:rPr>
          <w:rFonts w:ascii="CMR12" w:hAnsi="CMR12" w:cs="CMR12"/>
          <w:sz w:val="24"/>
          <w:szCs w:val="24"/>
        </w:rPr>
        <w:t>e</w:t>
      </w:r>
      <w:r w:rsidRPr="00E73286">
        <w:rPr>
          <w:rFonts w:ascii="CMR12" w:hAnsi="CMR12" w:cs="CMR12"/>
          <w:sz w:val="24"/>
          <w:szCs w:val="24"/>
        </w:rPr>
        <w:t>.</w:t>
      </w:r>
    </w:p>
    <w:p w14:paraId="20B30BD1" w14:textId="77777777" w:rsidR="00E73286" w:rsidRPr="00E73286" w:rsidRDefault="00E73286" w:rsidP="00E7328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0FD90A06" w14:textId="1BEBE8C7" w:rsidR="00E73286" w:rsidRPr="00E73286" w:rsidRDefault="00E73286" w:rsidP="00E73286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 w:rsidRPr="00E73286">
        <w:rPr>
          <w:rFonts w:ascii="CMR12" w:hAnsi="CMR12" w:cs="CMR12"/>
          <w:sz w:val="24"/>
          <w:szCs w:val="24"/>
        </w:rPr>
        <w:t xml:space="preserve">1. tutti </w:t>
      </w:r>
      <w:r w:rsidR="00F02963">
        <w:rPr>
          <w:rFonts w:ascii="CMR12" w:hAnsi="CMR12" w:cs="CMR12"/>
          <w:sz w:val="24"/>
          <w:szCs w:val="24"/>
        </w:rPr>
        <w:t>i</w:t>
      </w:r>
      <w:r w:rsidRPr="00E73286">
        <w:rPr>
          <w:rFonts w:ascii="CMR12" w:hAnsi="CMR12" w:cs="CMR12"/>
          <w:sz w:val="24"/>
          <w:szCs w:val="24"/>
        </w:rPr>
        <w:t xml:space="preserve"> </w:t>
      </w:r>
      <w:r w:rsidR="00F02963">
        <w:rPr>
          <w:rFonts w:ascii="CMR12" w:hAnsi="CMR12" w:cs="CMR12"/>
          <w:sz w:val="24"/>
          <w:szCs w:val="24"/>
        </w:rPr>
        <w:t xml:space="preserve">requisiti </w:t>
      </w:r>
      <w:r w:rsidRPr="00E73286">
        <w:rPr>
          <w:rFonts w:ascii="CMR12" w:hAnsi="CMR12" w:cs="CMR12"/>
          <w:sz w:val="24"/>
          <w:szCs w:val="24"/>
        </w:rPr>
        <w:t>richiesti dal protocollo di m</w:t>
      </w:r>
      <w:r w:rsidR="00F02963">
        <w:rPr>
          <w:rFonts w:ascii="CMR12" w:hAnsi="CMR12" w:cs="CMR12"/>
          <w:sz w:val="24"/>
          <w:szCs w:val="24"/>
        </w:rPr>
        <w:t xml:space="preserve">isura </w:t>
      </w:r>
      <w:r w:rsidRPr="00E73286">
        <w:rPr>
          <w:rFonts w:ascii="CMR12" w:hAnsi="CMR12" w:cs="CMR12"/>
          <w:sz w:val="24"/>
          <w:szCs w:val="24"/>
        </w:rPr>
        <w:t>elencati precedentemente (Sezione 2) sono soddisfatti (in</w:t>
      </w:r>
      <w:r w:rsidR="00F02963">
        <w:rPr>
          <w:rFonts w:ascii="CMR12" w:hAnsi="CMR12" w:cs="CMR12"/>
          <w:sz w:val="24"/>
          <w:szCs w:val="24"/>
        </w:rPr>
        <w:t>c</w:t>
      </w:r>
      <w:r w:rsidRPr="00E73286">
        <w:rPr>
          <w:rFonts w:ascii="CMR12" w:hAnsi="CMR12" w:cs="CMR12"/>
          <w:sz w:val="24"/>
          <w:szCs w:val="24"/>
        </w:rPr>
        <w:t>luso la durata) e</w:t>
      </w:r>
      <w:r w:rsidR="00F02963">
        <w:rPr>
          <w:rFonts w:ascii="CMR12" w:hAnsi="CMR12" w:cs="CMR12"/>
          <w:sz w:val="24"/>
          <w:szCs w:val="24"/>
        </w:rPr>
        <w:t>d</w:t>
      </w:r>
      <w:r w:rsidRPr="00E73286">
        <w:rPr>
          <w:rFonts w:ascii="CMR12" w:hAnsi="CMR12" w:cs="CMR12"/>
          <w:sz w:val="24"/>
          <w:szCs w:val="24"/>
        </w:rPr>
        <w:t xml:space="preserve"> i calcoli sono stati eseguiti come descritto </w:t>
      </w:r>
      <w:r w:rsidR="00E804EB">
        <w:rPr>
          <w:rFonts w:ascii="CMR12" w:hAnsi="CMR12" w:cs="CMR12"/>
          <w:sz w:val="24"/>
          <w:szCs w:val="24"/>
        </w:rPr>
        <w:t>nella</w:t>
      </w:r>
      <w:r w:rsidR="004D766E">
        <w:rPr>
          <w:rFonts w:ascii="CMR12" w:hAnsi="CMR12" w:cs="CMR12"/>
          <w:sz w:val="24"/>
          <w:szCs w:val="24"/>
        </w:rPr>
        <w:t xml:space="preserve"> </w:t>
      </w:r>
      <w:r w:rsidR="00F02963">
        <w:rPr>
          <w:rFonts w:ascii="CMR12" w:hAnsi="CMR12" w:cs="CMR12"/>
          <w:sz w:val="24"/>
          <w:szCs w:val="24"/>
        </w:rPr>
        <w:t>Sezione 3</w:t>
      </w:r>
      <w:r w:rsidR="00E804EB">
        <w:rPr>
          <w:rFonts w:ascii="CMR12" w:hAnsi="CMR12" w:cs="CMR12"/>
          <w:sz w:val="24"/>
          <w:szCs w:val="24"/>
        </w:rPr>
        <w:t>.</w:t>
      </w:r>
      <w:r w:rsidRPr="00E73286">
        <w:rPr>
          <w:rFonts w:ascii="CMR12" w:hAnsi="CMR12" w:cs="CMR12"/>
          <w:sz w:val="24"/>
          <w:szCs w:val="24"/>
        </w:rPr>
        <w:t xml:space="preserve">  </w:t>
      </w:r>
    </w:p>
    <w:p w14:paraId="14624B65" w14:textId="79FDF7AA" w:rsidR="00E73286" w:rsidRPr="00E73286" w:rsidRDefault="00E73286" w:rsidP="00E73286">
      <w:pPr>
        <w:autoSpaceDE w:val="0"/>
        <w:autoSpaceDN w:val="0"/>
        <w:adjustRightInd w:val="0"/>
        <w:spacing w:after="0" w:line="240" w:lineRule="auto"/>
        <w:ind w:firstLine="708"/>
        <w:rPr>
          <w:rFonts w:ascii="CMR12" w:hAnsi="CMR12" w:cs="CMR12"/>
          <w:sz w:val="24"/>
          <w:szCs w:val="24"/>
        </w:rPr>
      </w:pPr>
      <w:r w:rsidRPr="00E73286">
        <w:rPr>
          <w:rFonts w:ascii="CMR12" w:hAnsi="CMR12" w:cs="CMR12"/>
          <w:sz w:val="24"/>
          <w:szCs w:val="24"/>
        </w:rPr>
        <w:t xml:space="preserve">2. il BMP medio della </w:t>
      </w:r>
      <w:r w:rsidR="00F02963">
        <w:rPr>
          <w:rFonts w:ascii="CMR12" w:hAnsi="CMR12" w:cs="CMR12"/>
          <w:sz w:val="24"/>
          <w:szCs w:val="24"/>
        </w:rPr>
        <w:t>cellulosa</w:t>
      </w:r>
      <w:r w:rsidRPr="00E73286">
        <w:rPr>
          <w:rFonts w:ascii="CMR12" w:hAnsi="CMR12" w:cs="CMR12"/>
          <w:sz w:val="24"/>
          <w:szCs w:val="24"/>
        </w:rPr>
        <w:t xml:space="preserve"> </w:t>
      </w:r>
      <w:r w:rsidR="00E804EB">
        <w:rPr>
          <w:rFonts w:ascii="CMR12" w:hAnsi="CMR12" w:cs="CMR12"/>
          <w:sz w:val="24"/>
          <w:szCs w:val="24"/>
        </w:rPr>
        <w:t xml:space="preserve">risulta compreso </w:t>
      </w:r>
      <w:r w:rsidRPr="00E73286">
        <w:rPr>
          <w:rFonts w:ascii="CMR12" w:hAnsi="CMR12" w:cs="CMR12"/>
          <w:sz w:val="24"/>
          <w:szCs w:val="24"/>
        </w:rPr>
        <w:t>tra 340 and 395 NmLCH</w:t>
      </w:r>
      <w:r w:rsidRPr="00F02963">
        <w:rPr>
          <w:rFonts w:ascii="CMR12" w:hAnsi="CMR12" w:cs="CMR12"/>
          <w:sz w:val="24"/>
          <w:szCs w:val="24"/>
          <w:vertAlign w:val="subscript"/>
        </w:rPr>
        <w:t>4</w:t>
      </w:r>
      <w:r w:rsidRPr="00E73286">
        <w:rPr>
          <w:rFonts w:ascii="CMR12" w:hAnsi="CMR12" w:cs="CMR12"/>
          <w:sz w:val="24"/>
          <w:szCs w:val="24"/>
        </w:rPr>
        <w:t xml:space="preserve"> g</w:t>
      </w:r>
      <w:r w:rsidRPr="00F02963">
        <w:rPr>
          <w:rFonts w:ascii="CMR12" w:hAnsi="CMR12" w:cs="CMR12"/>
          <w:sz w:val="24"/>
          <w:szCs w:val="24"/>
          <w:vertAlign w:val="superscript"/>
        </w:rPr>
        <w:t>-1</w:t>
      </w:r>
      <w:r w:rsidR="004D766E">
        <w:rPr>
          <w:rFonts w:ascii="CMR12" w:hAnsi="CMR12" w:cs="CMR12"/>
          <w:sz w:val="24"/>
          <w:szCs w:val="24"/>
          <w:vertAlign w:val="superscript"/>
        </w:rPr>
        <w:t xml:space="preserve"> </w:t>
      </w:r>
      <w:r w:rsidR="00E804EB">
        <w:rPr>
          <w:rFonts w:ascii="CMR12" w:hAnsi="CMR12" w:cs="CMR12"/>
          <w:sz w:val="24"/>
          <w:szCs w:val="24"/>
        </w:rPr>
        <w:t>SV</w:t>
      </w:r>
    </w:p>
    <w:p w14:paraId="19F3128C" w14:textId="4792327F" w:rsidR="00CF30A2" w:rsidRPr="00E73286" w:rsidRDefault="00E73286" w:rsidP="00F02963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 w:rsidRPr="00E73286">
        <w:rPr>
          <w:rFonts w:ascii="CMR12" w:hAnsi="CMR12" w:cs="CMR12"/>
          <w:sz w:val="24"/>
          <w:szCs w:val="24"/>
        </w:rPr>
        <w:lastRenderedPageBreak/>
        <w:t xml:space="preserve">3. Il coefficiente di variazione </w:t>
      </w:r>
      <w:r w:rsidR="00F02963">
        <w:rPr>
          <w:rFonts w:ascii="CMR12" w:hAnsi="CMR12" w:cs="CMR12"/>
          <w:sz w:val="24"/>
          <w:szCs w:val="24"/>
        </w:rPr>
        <w:t xml:space="preserve">del </w:t>
      </w:r>
      <w:r w:rsidRPr="00E73286">
        <w:rPr>
          <w:rFonts w:ascii="CMR12" w:hAnsi="CMR12" w:cs="CMR12"/>
          <w:sz w:val="24"/>
          <w:szCs w:val="24"/>
        </w:rPr>
        <w:t xml:space="preserve">BMP della cellulosa (inteso come il rapporto tra la deviazione standard, </w:t>
      </w:r>
      <w:r w:rsidR="00E804EB">
        <w:rPr>
          <w:rFonts w:ascii="CMR12" w:hAnsi="CMR12" w:cs="CMR12"/>
          <w:sz w:val="24"/>
          <w:szCs w:val="24"/>
        </w:rPr>
        <w:t>valutata come descritto al punto 3.4</w:t>
      </w:r>
      <w:r w:rsidRPr="00E73286">
        <w:rPr>
          <w:rFonts w:ascii="CMR12" w:hAnsi="CMR12" w:cs="CMR12"/>
          <w:sz w:val="24"/>
          <w:szCs w:val="24"/>
        </w:rPr>
        <w:t>, ed il valore medio del BMP) non deve essere maggiore del 6%</w:t>
      </w:r>
      <w:r w:rsidR="00E804EB">
        <w:rPr>
          <w:rFonts w:ascii="CMR12" w:hAnsi="CMR12" w:cs="CMR12"/>
          <w:sz w:val="24"/>
          <w:szCs w:val="24"/>
        </w:rPr>
        <w:t>.</w:t>
      </w:r>
    </w:p>
    <w:p w14:paraId="1D1B48D2" w14:textId="77777777" w:rsidR="001564E1" w:rsidRPr="00771284" w:rsidRDefault="001564E1" w:rsidP="001F146A">
      <w:pPr>
        <w:autoSpaceDE w:val="0"/>
        <w:autoSpaceDN w:val="0"/>
        <w:adjustRightInd w:val="0"/>
        <w:spacing w:after="0" w:line="240" w:lineRule="auto"/>
        <w:rPr>
          <w:rFonts w:ascii="CMR6" w:hAnsi="CMR6" w:cs="CMBX12"/>
          <w:i/>
          <w:color w:val="000000"/>
          <w:sz w:val="16"/>
          <w:szCs w:val="16"/>
        </w:rPr>
      </w:pPr>
    </w:p>
    <w:p w14:paraId="3AC57077" w14:textId="4EA81E08" w:rsidR="00106B5C" w:rsidRPr="00B52038" w:rsidRDefault="001564E1" w:rsidP="001564E1">
      <w:pPr>
        <w:autoSpaceDE w:val="0"/>
        <w:autoSpaceDN w:val="0"/>
        <w:adjustRightInd w:val="0"/>
        <w:spacing w:after="0" w:line="240" w:lineRule="auto"/>
        <w:rPr>
          <w:rFonts w:ascii="CMR6" w:hAnsi="CMR6" w:cs="CMR8"/>
          <w:i/>
          <w:color w:val="000000"/>
          <w:sz w:val="16"/>
          <w:szCs w:val="16"/>
        </w:rPr>
      </w:pPr>
      <w:r w:rsidRPr="00B52038">
        <w:rPr>
          <w:rFonts w:ascii="CMR6" w:hAnsi="CMR6" w:cs="CMR6"/>
          <w:i/>
          <w:color w:val="000000"/>
          <w:sz w:val="16"/>
          <w:szCs w:val="16"/>
          <w:vertAlign w:val="superscript"/>
        </w:rPr>
        <w:t>1</w:t>
      </w:r>
      <w:r w:rsidRPr="00B52038">
        <w:rPr>
          <w:rFonts w:ascii="CMR6" w:hAnsi="CMR6" w:cs="CMR6"/>
          <w:i/>
          <w:color w:val="000000"/>
          <w:sz w:val="16"/>
          <w:szCs w:val="16"/>
        </w:rPr>
        <w:t xml:space="preserve"> </w:t>
      </w:r>
      <w:r w:rsidRPr="00B52038">
        <w:rPr>
          <w:rFonts w:ascii="CMR6" w:hAnsi="CMR6" w:cs="CMR8"/>
          <w:i/>
          <w:color w:val="000000"/>
          <w:sz w:val="16"/>
          <w:szCs w:val="16"/>
        </w:rPr>
        <w:t>in futuro si potranno usare anche altri controlli positivi (Koch et al., 2020) ma al momento solo la cellulos</w:t>
      </w:r>
      <w:r w:rsidR="00F02963">
        <w:rPr>
          <w:rFonts w:ascii="CMR6" w:hAnsi="CMR6" w:cs="CMR8"/>
          <w:i/>
          <w:color w:val="000000"/>
          <w:sz w:val="16"/>
          <w:szCs w:val="16"/>
        </w:rPr>
        <w:t>a</w:t>
      </w:r>
      <w:r w:rsidRPr="00B52038">
        <w:rPr>
          <w:rFonts w:ascii="CMR6" w:hAnsi="CMR6" w:cs="CMR8"/>
          <w:i/>
          <w:color w:val="000000"/>
          <w:sz w:val="16"/>
          <w:szCs w:val="16"/>
        </w:rPr>
        <w:t xml:space="preserve"> è stata sottoposta ad un </w:t>
      </w:r>
      <w:r w:rsidR="00F02963">
        <w:rPr>
          <w:rFonts w:ascii="CMR6" w:hAnsi="CMR6" w:cs="CMR8"/>
          <w:i/>
          <w:color w:val="000000"/>
          <w:sz w:val="16"/>
          <w:szCs w:val="16"/>
        </w:rPr>
        <w:t xml:space="preserve">ampio </w:t>
      </w:r>
      <w:r w:rsidRPr="00B52038">
        <w:rPr>
          <w:rFonts w:ascii="CMR6" w:hAnsi="CMR6" w:cs="CMR8"/>
          <w:i/>
          <w:color w:val="000000"/>
          <w:sz w:val="16"/>
          <w:szCs w:val="16"/>
        </w:rPr>
        <w:t xml:space="preserve">set di prove </w:t>
      </w:r>
      <w:r w:rsidR="00F02963">
        <w:rPr>
          <w:rFonts w:ascii="CMR6" w:hAnsi="CMR6" w:cs="CMR8"/>
          <w:i/>
          <w:color w:val="000000"/>
          <w:sz w:val="16"/>
          <w:szCs w:val="16"/>
        </w:rPr>
        <w:t xml:space="preserve">che ha permesso poi di </w:t>
      </w:r>
      <w:r w:rsidRPr="00B52038">
        <w:rPr>
          <w:rFonts w:ascii="CMR6" w:hAnsi="CMR6" w:cs="CMR8"/>
          <w:i/>
          <w:color w:val="000000"/>
          <w:sz w:val="16"/>
          <w:szCs w:val="16"/>
        </w:rPr>
        <w:t>sviluppare i criteri di validazione descritti i nella s</w:t>
      </w:r>
      <w:r w:rsidR="00106B5C">
        <w:rPr>
          <w:rFonts w:ascii="CMR6" w:hAnsi="CMR6" w:cs="CMR8"/>
          <w:i/>
          <w:color w:val="000000"/>
          <w:sz w:val="16"/>
          <w:szCs w:val="16"/>
        </w:rPr>
        <w:t>ezione 4 [</w:t>
      </w:r>
      <w:proofErr w:type="spellStart"/>
      <w:r w:rsidR="00106B5C">
        <w:rPr>
          <w:rFonts w:ascii="CMR6" w:hAnsi="CMR6" w:cs="CMR8"/>
          <w:i/>
          <w:color w:val="000000"/>
          <w:sz w:val="16"/>
          <w:szCs w:val="16"/>
        </w:rPr>
        <w:t>Hafner</w:t>
      </w:r>
      <w:proofErr w:type="spellEnd"/>
      <w:r w:rsidR="00106B5C">
        <w:rPr>
          <w:rFonts w:ascii="CMR6" w:hAnsi="CMR6" w:cs="CMR8"/>
          <w:i/>
          <w:color w:val="000000"/>
          <w:sz w:val="16"/>
          <w:szCs w:val="16"/>
        </w:rPr>
        <w:t xml:space="preserve"> et al., 2020c].</w:t>
      </w:r>
    </w:p>
    <w:p w14:paraId="43784658" w14:textId="2546F0CA" w:rsidR="00106B5C" w:rsidRDefault="001564E1" w:rsidP="00B52038">
      <w:pPr>
        <w:autoSpaceDE w:val="0"/>
        <w:autoSpaceDN w:val="0"/>
        <w:adjustRightInd w:val="0"/>
        <w:spacing w:after="0" w:line="240" w:lineRule="auto"/>
        <w:rPr>
          <w:rFonts w:ascii="CMR6" w:hAnsi="CMR6" w:cs="CMR8"/>
          <w:i/>
          <w:color w:val="000000"/>
          <w:sz w:val="16"/>
          <w:szCs w:val="16"/>
        </w:rPr>
      </w:pPr>
      <w:r w:rsidRPr="00B52038">
        <w:rPr>
          <w:rFonts w:ascii="CMR6" w:hAnsi="CMR6" w:cs="CMR8"/>
          <w:i/>
          <w:color w:val="000000"/>
          <w:sz w:val="16"/>
          <w:szCs w:val="16"/>
          <w:vertAlign w:val="superscript"/>
        </w:rPr>
        <w:t>2</w:t>
      </w:r>
      <w:r w:rsidRPr="00B52038">
        <w:rPr>
          <w:rFonts w:ascii="CMR6" w:hAnsi="CMR6" w:cs="CMR8"/>
          <w:i/>
          <w:color w:val="000000"/>
          <w:sz w:val="16"/>
          <w:szCs w:val="16"/>
        </w:rPr>
        <w:t xml:space="preserve"> se nel corso del test</w:t>
      </w:r>
      <w:r w:rsidR="00B52038" w:rsidRPr="00B52038">
        <w:rPr>
          <w:rFonts w:ascii="CMR6" w:hAnsi="CMR6" w:cs="CMR8"/>
          <w:i/>
          <w:color w:val="000000"/>
          <w:sz w:val="16"/>
          <w:szCs w:val="16"/>
        </w:rPr>
        <w:t xml:space="preserve"> BMP</w:t>
      </w:r>
      <w:r w:rsidRPr="00B52038">
        <w:rPr>
          <w:rFonts w:ascii="CMR6" w:hAnsi="CMR6" w:cs="CMR8"/>
          <w:i/>
          <w:color w:val="000000"/>
          <w:sz w:val="16"/>
          <w:szCs w:val="16"/>
        </w:rPr>
        <w:t xml:space="preserve"> </w:t>
      </w:r>
      <w:r w:rsidR="00E804EB">
        <w:rPr>
          <w:rFonts w:ascii="CMR6" w:hAnsi="CMR6" w:cs="CMR8"/>
          <w:i/>
          <w:color w:val="000000"/>
          <w:sz w:val="16"/>
          <w:szCs w:val="16"/>
        </w:rPr>
        <w:t>un reattore viene interrotto</w:t>
      </w:r>
      <w:r w:rsidR="00B52038" w:rsidRPr="00B52038">
        <w:rPr>
          <w:rFonts w:ascii="CMR6" w:hAnsi="CMR6" w:cs="CMR8"/>
          <w:i/>
          <w:color w:val="000000"/>
          <w:sz w:val="16"/>
          <w:szCs w:val="16"/>
        </w:rPr>
        <w:t xml:space="preserve">, </w:t>
      </w:r>
      <w:r w:rsidRPr="00B52038">
        <w:rPr>
          <w:rFonts w:ascii="CMR6" w:hAnsi="CMR6" w:cs="CMR8"/>
          <w:i/>
          <w:color w:val="000000"/>
          <w:sz w:val="16"/>
          <w:szCs w:val="16"/>
        </w:rPr>
        <w:t>per esempio a causa di rottura</w:t>
      </w:r>
      <w:r w:rsidR="00B52038" w:rsidRPr="00B52038">
        <w:rPr>
          <w:rFonts w:ascii="CMR6" w:hAnsi="CMR6" w:cs="CMR8"/>
          <w:i/>
          <w:color w:val="000000"/>
          <w:sz w:val="16"/>
          <w:szCs w:val="16"/>
        </w:rPr>
        <w:t xml:space="preserve">, portando quindi a n=2 il numero delle repliche per una determinata condizione, i risultati </w:t>
      </w:r>
      <w:r w:rsidR="00E804EB">
        <w:rPr>
          <w:rFonts w:ascii="CMR6" w:hAnsi="CMR6" w:cs="CMR8"/>
          <w:i/>
          <w:color w:val="000000"/>
          <w:sz w:val="16"/>
          <w:szCs w:val="16"/>
        </w:rPr>
        <w:t>della prova</w:t>
      </w:r>
      <w:r w:rsidR="00B52038" w:rsidRPr="00B52038">
        <w:rPr>
          <w:rFonts w:ascii="CMR6" w:hAnsi="CMR6" w:cs="CMR8"/>
          <w:i/>
          <w:color w:val="000000"/>
          <w:sz w:val="16"/>
          <w:szCs w:val="16"/>
        </w:rPr>
        <w:t xml:space="preserve"> non possono essere validati. Pertanto è più prudente includere 4 repliche, specialmente per I bianchi.  Gli </w:t>
      </w:r>
      <w:proofErr w:type="spellStart"/>
      <w:r w:rsidR="00B52038" w:rsidRPr="00B52038">
        <w:rPr>
          <w:rFonts w:ascii="CMR6" w:hAnsi="CMR6" w:cs="CMR8"/>
          <w:i/>
          <w:color w:val="000000"/>
          <w:sz w:val="16"/>
          <w:szCs w:val="16"/>
        </w:rPr>
        <w:t>o</w:t>
      </w:r>
      <w:r w:rsidRPr="00B52038">
        <w:rPr>
          <w:rFonts w:ascii="CMR6" w:hAnsi="CMR6" w:cs="CMR8"/>
          <w:i/>
          <w:color w:val="000000"/>
          <w:sz w:val="16"/>
          <w:szCs w:val="16"/>
        </w:rPr>
        <w:t>utliers</w:t>
      </w:r>
      <w:proofErr w:type="spellEnd"/>
      <w:r w:rsidR="00B52038" w:rsidRPr="00B52038">
        <w:rPr>
          <w:rFonts w:ascii="CMR6" w:hAnsi="CMR6" w:cs="CMR8"/>
          <w:i/>
          <w:color w:val="000000"/>
          <w:sz w:val="16"/>
          <w:szCs w:val="16"/>
        </w:rPr>
        <w:t xml:space="preserve"> possono essere eliminati se si ha un buon motivo di sospettare che ci sia stato un errore nella misura (</w:t>
      </w:r>
      <w:r w:rsidR="00E804EB">
        <w:rPr>
          <w:rFonts w:ascii="CMR6" w:hAnsi="CMR6" w:cs="CMR8"/>
          <w:i/>
          <w:color w:val="000000"/>
          <w:sz w:val="16"/>
          <w:szCs w:val="16"/>
        </w:rPr>
        <w:t>ad esempio una</w:t>
      </w:r>
      <w:r w:rsidR="00B52038" w:rsidRPr="00B52038">
        <w:rPr>
          <w:rFonts w:ascii="CMR6" w:hAnsi="CMR6" w:cs="CMR8"/>
          <w:i/>
          <w:color w:val="000000"/>
          <w:sz w:val="16"/>
          <w:szCs w:val="16"/>
        </w:rPr>
        <w:t xml:space="preserve"> perdita di gas), tuttavia il numero rimanente di</w:t>
      </w:r>
      <w:r w:rsidR="00106B5C">
        <w:rPr>
          <w:rFonts w:ascii="CMR6" w:hAnsi="CMR6" w:cs="CMR8"/>
          <w:i/>
          <w:color w:val="000000"/>
          <w:sz w:val="16"/>
          <w:szCs w:val="16"/>
        </w:rPr>
        <w:t xml:space="preserve"> repliche deve essere minimo 3.</w:t>
      </w:r>
    </w:p>
    <w:p w14:paraId="782F71E3" w14:textId="0F3391EE" w:rsidR="00106B5C" w:rsidRPr="00106B5C" w:rsidRDefault="00106B5C" w:rsidP="00106B5C">
      <w:pPr>
        <w:autoSpaceDE w:val="0"/>
        <w:autoSpaceDN w:val="0"/>
        <w:adjustRightInd w:val="0"/>
        <w:spacing w:after="0" w:line="240" w:lineRule="auto"/>
        <w:rPr>
          <w:rFonts w:ascii="CMR6" w:hAnsi="CMR6" w:cs="CMR8"/>
          <w:i/>
          <w:color w:val="000000"/>
          <w:sz w:val="16"/>
          <w:szCs w:val="16"/>
        </w:rPr>
      </w:pPr>
      <w:r w:rsidRPr="00106B5C">
        <w:rPr>
          <w:rFonts w:ascii="CMR6" w:hAnsi="CMR6" w:cs="CMR8"/>
          <w:i/>
          <w:color w:val="000000"/>
          <w:sz w:val="16"/>
          <w:szCs w:val="16"/>
          <w:vertAlign w:val="superscript"/>
        </w:rPr>
        <w:t>3</w:t>
      </w:r>
      <w:r w:rsidRPr="00106B5C">
        <w:rPr>
          <w:rFonts w:ascii="CMR6" w:hAnsi="CMR6" w:cs="CMR8"/>
          <w:i/>
          <w:color w:val="000000"/>
          <w:sz w:val="16"/>
          <w:szCs w:val="16"/>
        </w:rPr>
        <w:t xml:space="preserve"> </w:t>
      </w:r>
      <w:r w:rsidR="00E804EB">
        <w:rPr>
          <w:rFonts w:ascii="CMR6" w:hAnsi="CMR6" w:cs="CMR8"/>
          <w:i/>
          <w:color w:val="000000"/>
          <w:sz w:val="16"/>
          <w:szCs w:val="16"/>
        </w:rPr>
        <w:t xml:space="preserve">una </w:t>
      </w:r>
      <w:r w:rsidRPr="00106B5C">
        <w:rPr>
          <w:rFonts w:ascii="CMR6" w:hAnsi="CMR6" w:cs="CMR8"/>
          <w:i/>
          <w:color w:val="000000"/>
          <w:sz w:val="16"/>
          <w:szCs w:val="16"/>
        </w:rPr>
        <w:t>descrizion</w:t>
      </w:r>
      <w:r w:rsidR="00E804EB">
        <w:rPr>
          <w:rFonts w:ascii="CMR6" w:hAnsi="CMR6" w:cs="CMR8"/>
          <w:i/>
          <w:color w:val="000000"/>
          <w:sz w:val="16"/>
          <w:szCs w:val="16"/>
        </w:rPr>
        <w:t>e</w:t>
      </w:r>
      <w:r w:rsidRPr="00106B5C">
        <w:rPr>
          <w:rFonts w:ascii="CMR6" w:hAnsi="CMR6" w:cs="CMR8"/>
          <w:i/>
          <w:color w:val="000000"/>
          <w:sz w:val="16"/>
          <w:szCs w:val="16"/>
        </w:rPr>
        <w:t xml:space="preserve"> dettagliat</w:t>
      </w:r>
      <w:r w:rsidR="00E804EB">
        <w:rPr>
          <w:rFonts w:ascii="CMR6" w:hAnsi="CMR6" w:cs="CMR8"/>
          <w:i/>
          <w:color w:val="000000"/>
          <w:sz w:val="16"/>
          <w:szCs w:val="16"/>
        </w:rPr>
        <w:t>a</w:t>
      </w:r>
      <w:r w:rsidRPr="00106B5C">
        <w:rPr>
          <w:rFonts w:ascii="CMR6" w:hAnsi="CMR6" w:cs="CMR8"/>
          <w:i/>
          <w:color w:val="000000"/>
          <w:sz w:val="16"/>
          <w:szCs w:val="16"/>
        </w:rPr>
        <w:t xml:space="preserve"> dei calcoli </w:t>
      </w:r>
      <w:r w:rsidR="004D766E">
        <w:rPr>
          <w:rFonts w:ascii="CMR6" w:hAnsi="CMR6" w:cs="CMR8"/>
          <w:i/>
          <w:color w:val="000000"/>
          <w:sz w:val="16"/>
          <w:szCs w:val="16"/>
        </w:rPr>
        <w:t>è</w:t>
      </w:r>
      <w:r w:rsidR="004D766E" w:rsidRPr="00106B5C">
        <w:rPr>
          <w:rFonts w:ascii="CMR6" w:hAnsi="CMR6" w:cs="CMR8"/>
          <w:i/>
          <w:color w:val="000000"/>
          <w:sz w:val="16"/>
          <w:szCs w:val="16"/>
        </w:rPr>
        <w:t xml:space="preserve"> disponibil</w:t>
      </w:r>
      <w:r w:rsidR="004D766E">
        <w:rPr>
          <w:rFonts w:ascii="CMR6" w:hAnsi="CMR6" w:cs="CMR8"/>
          <w:i/>
          <w:color w:val="000000"/>
          <w:sz w:val="16"/>
          <w:szCs w:val="16"/>
        </w:rPr>
        <w:t>e</w:t>
      </w:r>
      <w:r w:rsidR="004D766E" w:rsidRPr="00106B5C">
        <w:rPr>
          <w:rFonts w:ascii="CMR6" w:hAnsi="CMR6" w:cs="CMR8"/>
          <w:i/>
          <w:color w:val="000000"/>
          <w:sz w:val="16"/>
          <w:szCs w:val="16"/>
        </w:rPr>
        <w:t xml:space="preserve"> </w:t>
      </w:r>
      <w:r w:rsidRPr="00106B5C">
        <w:rPr>
          <w:rFonts w:ascii="CMR6" w:hAnsi="CMR6" w:cs="CMR8"/>
          <w:i/>
          <w:color w:val="000000"/>
          <w:sz w:val="16"/>
          <w:szCs w:val="16"/>
        </w:rPr>
        <w:t>per ogni metodo di misura del metano nella raccolta di metodi standard dei BMP alla pagina https://www.dbfz.de/en/BMP): volumetrico (documento 201) [</w:t>
      </w:r>
      <w:proofErr w:type="spellStart"/>
      <w:r w:rsidRPr="00106B5C">
        <w:rPr>
          <w:rFonts w:ascii="CMR6" w:hAnsi="CMR6" w:cs="CMR8"/>
          <w:i/>
          <w:color w:val="000000"/>
          <w:sz w:val="16"/>
          <w:szCs w:val="16"/>
        </w:rPr>
        <w:t>Hafner</w:t>
      </w:r>
      <w:proofErr w:type="spellEnd"/>
      <w:r w:rsidRPr="00106B5C">
        <w:rPr>
          <w:rFonts w:ascii="CMR6" w:hAnsi="CMR6" w:cs="CMR8"/>
          <w:i/>
          <w:color w:val="000000"/>
          <w:sz w:val="16"/>
          <w:szCs w:val="16"/>
        </w:rPr>
        <w:t xml:space="preserve"> et al., 2020f], manometrico (documento</w:t>
      </w:r>
      <w:r w:rsidR="00E804EB">
        <w:rPr>
          <w:rFonts w:ascii="CMR6" w:hAnsi="CMR6" w:cs="CMR8"/>
          <w:i/>
          <w:color w:val="000000"/>
          <w:sz w:val="16"/>
          <w:szCs w:val="16"/>
        </w:rPr>
        <w:t xml:space="preserve"> </w:t>
      </w:r>
      <w:r w:rsidRPr="00106B5C">
        <w:rPr>
          <w:rFonts w:ascii="CMR6" w:hAnsi="CMR6" w:cs="CMR8"/>
          <w:i/>
          <w:color w:val="000000"/>
          <w:sz w:val="16"/>
          <w:szCs w:val="16"/>
        </w:rPr>
        <w:t>202) [</w:t>
      </w:r>
      <w:proofErr w:type="spellStart"/>
      <w:r w:rsidRPr="00106B5C">
        <w:rPr>
          <w:rFonts w:ascii="CMR6" w:hAnsi="CMR6" w:cs="CMR8"/>
          <w:i/>
          <w:color w:val="000000"/>
          <w:sz w:val="16"/>
          <w:szCs w:val="16"/>
        </w:rPr>
        <w:t>Hafner</w:t>
      </w:r>
      <w:proofErr w:type="spellEnd"/>
      <w:r w:rsidRPr="00106B5C">
        <w:rPr>
          <w:rFonts w:ascii="CMR6" w:hAnsi="CMR6" w:cs="CMR8"/>
          <w:i/>
          <w:color w:val="000000"/>
          <w:sz w:val="16"/>
          <w:szCs w:val="16"/>
        </w:rPr>
        <w:t xml:space="preserve"> et al., 2020a], gravimetrico (documento 203) [</w:t>
      </w:r>
      <w:proofErr w:type="spellStart"/>
      <w:r w:rsidRPr="00106B5C">
        <w:rPr>
          <w:rFonts w:ascii="CMR6" w:hAnsi="CMR6" w:cs="CMR8"/>
          <w:i/>
          <w:color w:val="000000"/>
          <w:sz w:val="16"/>
          <w:szCs w:val="16"/>
        </w:rPr>
        <w:t>Hafner</w:t>
      </w:r>
      <w:proofErr w:type="spellEnd"/>
      <w:r w:rsidRPr="00106B5C">
        <w:rPr>
          <w:rFonts w:ascii="CMR6" w:hAnsi="CMR6" w:cs="CMR8"/>
          <w:i/>
          <w:color w:val="000000"/>
          <w:sz w:val="16"/>
          <w:szCs w:val="16"/>
        </w:rPr>
        <w:t xml:space="preserve"> et al., 2020g], e tramite densità del gas (documento 204) [</w:t>
      </w:r>
      <w:proofErr w:type="spellStart"/>
      <w:r w:rsidRPr="00106B5C">
        <w:rPr>
          <w:rFonts w:ascii="CMR6" w:hAnsi="CMR6" w:cs="CMR8"/>
          <w:i/>
          <w:color w:val="000000"/>
          <w:sz w:val="16"/>
          <w:szCs w:val="16"/>
        </w:rPr>
        <w:t>Hafner</w:t>
      </w:r>
      <w:proofErr w:type="spellEnd"/>
      <w:r w:rsidRPr="00106B5C">
        <w:rPr>
          <w:rFonts w:ascii="CMR6" w:hAnsi="CMR6" w:cs="CMR8"/>
          <w:i/>
          <w:color w:val="000000"/>
          <w:sz w:val="16"/>
          <w:szCs w:val="16"/>
        </w:rPr>
        <w:t xml:space="preserve"> et al., 2020d].</w:t>
      </w:r>
    </w:p>
    <w:p w14:paraId="4F30FC16" w14:textId="48721C52" w:rsidR="00106B5C" w:rsidRPr="00106B5C" w:rsidRDefault="00106B5C" w:rsidP="00106B5C">
      <w:pPr>
        <w:autoSpaceDE w:val="0"/>
        <w:autoSpaceDN w:val="0"/>
        <w:adjustRightInd w:val="0"/>
        <w:spacing w:after="0" w:line="240" w:lineRule="auto"/>
        <w:rPr>
          <w:rFonts w:ascii="CMR6" w:hAnsi="CMR6" w:cs="CMR8"/>
          <w:i/>
          <w:color w:val="000000"/>
          <w:sz w:val="16"/>
          <w:szCs w:val="16"/>
        </w:rPr>
      </w:pPr>
      <w:r w:rsidRPr="00106B5C">
        <w:rPr>
          <w:rFonts w:ascii="CMR6" w:hAnsi="CMR6" w:cs="CMR8"/>
          <w:i/>
          <w:color w:val="000000"/>
          <w:sz w:val="16"/>
          <w:szCs w:val="16"/>
          <w:vertAlign w:val="superscript"/>
        </w:rPr>
        <w:t>4</w:t>
      </w:r>
      <w:r w:rsidR="00E804EB">
        <w:rPr>
          <w:rFonts w:ascii="CMR6" w:hAnsi="CMR6" w:cs="CMR8"/>
          <w:i/>
          <w:color w:val="000000"/>
          <w:sz w:val="16"/>
          <w:szCs w:val="16"/>
        </w:rPr>
        <w:t xml:space="preserve"> I c</w:t>
      </w:r>
      <w:r>
        <w:rPr>
          <w:rFonts w:ascii="CMR6" w:hAnsi="CMR6" w:cs="CMR8"/>
          <w:i/>
          <w:color w:val="000000"/>
          <w:sz w:val="16"/>
          <w:szCs w:val="16"/>
        </w:rPr>
        <w:t>alco</w:t>
      </w:r>
      <w:r w:rsidRPr="00106B5C">
        <w:rPr>
          <w:rFonts w:ascii="CMR6" w:hAnsi="CMR6" w:cs="CMR8"/>
          <w:i/>
          <w:color w:val="000000"/>
          <w:sz w:val="16"/>
          <w:szCs w:val="16"/>
        </w:rPr>
        <w:t>li per</w:t>
      </w:r>
      <w:r>
        <w:rPr>
          <w:rFonts w:ascii="CMR6" w:hAnsi="CMR6" w:cs="CMR8"/>
          <w:i/>
          <w:color w:val="000000"/>
          <w:sz w:val="16"/>
          <w:szCs w:val="16"/>
        </w:rPr>
        <w:t xml:space="preserve"> determinare il BMP</w:t>
      </w:r>
      <w:r w:rsidRPr="00106B5C">
        <w:rPr>
          <w:rFonts w:ascii="CMR6" w:hAnsi="CMR6" w:cs="CMR8"/>
          <w:i/>
          <w:color w:val="000000"/>
          <w:sz w:val="16"/>
          <w:szCs w:val="16"/>
        </w:rPr>
        <w:t xml:space="preserve"> sono descritti </w:t>
      </w:r>
      <w:r>
        <w:rPr>
          <w:rFonts w:ascii="CMR6" w:hAnsi="CMR6" w:cs="CMR8"/>
          <w:i/>
          <w:color w:val="000000"/>
          <w:sz w:val="16"/>
          <w:szCs w:val="16"/>
        </w:rPr>
        <w:t xml:space="preserve">dettagliatamente </w:t>
      </w:r>
      <w:r w:rsidRPr="00106B5C">
        <w:rPr>
          <w:rFonts w:ascii="CMR6" w:hAnsi="CMR6" w:cs="CMR8"/>
          <w:i/>
          <w:color w:val="000000"/>
          <w:sz w:val="16"/>
          <w:szCs w:val="16"/>
        </w:rPr>
        <w:t>nel documento 200 [</w:t>
      </w:r>
      <w:proofErr w:type="spellStart"/>
      <w:r w:rsidRPr="00106B5C">
        <w:rPr>
          <w:rFonts w:ascii="CMR6" w:hAnsi="CMR6" w:cs="CMR8"/>
          <w:i/>
          <w:color w:val="000000"/>
          <w:sz w:val="16"/>
          <w:szCs w:val="16"/>
        </w:rPr>
        <w:t>Hafner</w:t>
      </w:r>
      <w:proofErr w:type="spellEnd"/>
      <w:r w:rsidRPr="00106B5C">
        <w:rPr>
          <w:rFonts w:ascii="CMR6" w:hAnsi="CMR6" w:cs="CMR8"/>
          <w:i/>
          <w:color w:val="000000"/>
          <w:sz w:val="16"/>
          <w:szCs w:val="16"/>
        </w:rPr>
        <w:t xml:space="preserve"> et al., 2020b].</w:t>
      </w:r>
    </w:p>
    <w:p w14:paraId="2543C41E" w14:textId="77777777" w:rsidR="00106B5C" w:rsidRPr="00106B5C" w:rsidRDefault="00106B5C" w:rsidP="00106B5C">
      <w:pPr>
        <w:autoSpaceDE w:val="0"/>
        <w:autoSpaceDN w:val="0"/>
        <w:adjustRightInd w:val="0"/>
        <w:spacing w:after="0" w:line="240" w:lineRule="auto"/>
        <w:rPr>
          <w:rFonts w:ascii="CMR6" w:hAnsi="CMR6" w:cs="CMR8"/>
          <w:i/>
          <w:color w:val="000000"/>
          <w:sz w:val="16"/>
          <w:szCs w:val="16"/>
        </w:rPr>
      </w:pPr>
      <w:r w:rsidRPr="00106B5C">
        <w:rPr>
          <w:rFonts w:ascii="CMR6" w:hAnsi="CMR6" w:cs="CMR8"/>
          <w:i/>
          <w:color w:val="000000"/>
          <w:sz w:val="16"/>
          <w:szCs w:val="16"/>
          <w:vertAlign w:val="superscript"/>
        </w:rPr>
        <w:t>5</w:t>
      </w:r>
      <w:r>
        <w:rPr>
          <w:rFonts w:ascii="CMR6" w:hAnsi="CMR6" w:cs="CMR8"/>
          <w:i/>
          <w:color w:val="000000"/>
          <w:sz w:val="16"/>
          <w:szCs w:val="16"/>
        </w:rPr>
        <w:t xml:space="preserve"> </w:t>
      </w:r>
      <w:r w:rsidRPr="00106B5C">
        <w:rPr>
          <w:rFonts w:ascii="CMR6" w:hAnsi="CMR6" w:cs="CMR8"/>
          <w:i/>
          <w:color w:val="000000"/>
          <w:sz w:val="16"/>
          <w:szCs w:val="16"/>
        </w:rPr>
        <w:t>vedi documento 200 [</w:t>
      </w:r>
      <w:proofErr w:type="spellStart"/>
      <w:r w:rsidRPr="00106B5C">
        <w:rPr>
          <w:rFonts w:ascii="CMR6" w:hAnsi="CMR6" w:cs="CMR8"/>
          <w:i/>
          <w:color w:val="000000"/>
          <w:sz w:val="16"/>
          <w:szCs w:val="16"/>
        </w:rPr>
        <w:t>Hafner</w:t>
      </w:r>
      <w:proofErr w:type="spellEnd"/>
      <w:r w:rsidRPr="00106B5C">
        <w:rPr>
          <w:rFonts w:ascii="CMR6" w:hAnsi="CMR6" w:cs="CMR8"/>
          <w:i/>
          <w:color w:val="000000"/>
          <w:sz w:val="16"/>
          <w:szCs w:val="16"/>
        </w:rPr>
        <w:t xml:space="preserve"> et al., 2020b].</w:t>
      </w:r>
    </w:p>
    <w:p w14:paraId="33C76A7F" w14:textId="77777777" w:rsidR="00106B5C" w:rsidRPr="00106B5C" w:rsidRDefault="00106B5C" w:rsidP="00106B5C">
      <w:pPr>
        <w:autoSpaceDE w:val="0"/>
        <w:autoSpaceDN w:val="0"/>
        <w:adjustRightInd w:val="0"/>
        <w:spacing w:after="0" w:line="240" w:lineRule="auto"/>
        <w:rPr>
          <w:rFonts w:ascii="CMR6" w:hAnsi="CMR6" w:cs="CMR8"/>
          <w:i/>
          <w:color w:val="000000"/>
          <w:sz w:val="16"/>
          <w:szCs w:val="16"/>
        </w:rPr>
      </w:pPr>
      <w:r w:rsidRPr="00106B5C">
        <w:rPr>
          <w:rFonts w:ascii="CMR6" w:hAnsi="CMR6" w:cs="CMR8"/>
          <w:i/>
          <w:color w:val="000000"/>
          <w:sz w:val="16"/>
          <w:szCs w:val="16"/>
          <w:vertAlign w:val="superscript"/>
        </w:rPr>
        <w:t>6</w:t>
      </w:r>
      <w:r>
        <w:rPr>
          <w:rFonts w:ascii="CMR6" w:hAnsi="CMR6" w:cs="CMR8"/>
          <w:i/>
          <w:color w:val="000000"/>
          <w:sz w:val="16"/>
          <w:szCs w:val="16"/>
          <w:vertAlign w:val="superscript"/>
        </w:rPr>
        <w:t xml:space="preserve"> </w:t>
      </w:r>
      <w:r w:rsidRPr="00106B5C">
        <w:rPr>
          <w:rFonts w:ascii="CMR6" w:hAnsi="CMR6" w:cs="CMR8"/>
          <w:i/>
          <w:color w:val="000000"/>
          <w:sz w:val="16"/>
          <w:szCs w:val="16"/>
        </w:rPr>
        <w:t>I criteri elencati sopra sono d</w:t>
      </w:r>
      <w:r>
        <w:rPr>
          <w:rFonts w:ascii="CMR6" w:hAnsi="CMR6" w:cs="CMR8"/>
          <w:i/>
          <w:color w:val="000000"/>
          <w:sz w:val="16"/>
          <w:szCs w:val="16"/>
        </w:rPr>
        <w:t xml:space="preserve">uplicati nel documento 101 </w:t>
      </w:r>
      <w:r w:rsidRPr="00106B5C">
        <w:rPr>
          <w:rFonts w:ascii="CMR6" w:hAnsi="CMR6" w:cs="CMR8"/>
          <w:i/>
          <w:color w:val="000000"/>
          <w:sz w:val="16"/>
          <w:szCs w:val="16"/>
        </w:rPr>
        <w:t>[</w:t>
      </w:r>
      <w:proofErr w:type="spellStart"/>
      <w:r w:rsidRPr="00106B5C">
        <w:rPr>
          <w:rFonts w:ascii="CMR6" w:hAnsi="CMR6" w:cs="CMR8"/>
          <w:i/>
          <w:color w:val="000000"/>
          <w:sz w:val="16"/>
          <w:szCs w:val="16"/>
        </w:rPr>
        <w:t>Hafner</w:t>
      </w:r>
      <w:proofErr w:type="spellEnd"/>
      <w:r w:rsidRPr="00106B5C">
        <w:rPr>
          <w:rFonts w:ascii="CMR6" w:hAnsi="CMR6" w:cs="CMR8"/>
          <w:i/>
          <w:color w:val="000000"/>
          <w:sz w:val="16"/>
          <w:szCs w:val="16"/>
        </w:rPr>
        <w:t xml:space="preserve"> et al., 2020e],</w:t>
      </w:r>
      <w:r>
        <w:rPr>
          <w:rFonts w:ascii="CMR6" w:hAnsi="CMR6" w:cs="CMR8"/>
          <w:i/>
          <w:color w:val="000000"/>
          <w:sz w:val="16"/>
          <w:szCs w:val="16"/>
        </w:rPr>
        <w:t xml:space="preserve"> creato appositamente per </w:t>
      </w:r>
      <w:r w:rsidR="00F02963">
        <w:rPr>
          <w:rFonts w:ascii="CMR6" w:hAnsi="CMR6" w:cs="CMR8"/>
          <w:i/>
          <w:color w:val="000000"/>
          <w:sz w:val="16"/>
          <w:szCs w:val="16"/>
        </w:rPr>
        <w:t xml:space="preserve">reperire </w:t>
      </w:r>
      <w:r>
        <w:rPr>
          <w:rFonts w:ascii="CMR6" w:hAnsi="CMR6" w:cs="CMR8"/>
          <w:i/>
          <w:color w:val="000000"/>
          <w:sz w:val="16"/>
          <w:szCs w:val="16"/>
        </w:rPr>
        <w:t xml:space="preserve">i criteri richiesti più facilmente </w:t>
      </w:r>
    </w:p>
    <w:p w14:paraId="044D5B70" w14:textId="77777777" w:rsidR="00106B5C" w:rsidRPr="00106B5C" w:rsidRDefault="00106B5C" w:rsidP="00B52038">
      <w:pPr>
        <w:autoSpaceDE w:val="0"/>
        <w:autoSpaceDN w:val="0"/>
        <w:adjustRightInd w:val="0"/>
        <w:spacing w:after="0" w:line="240" w:lineRule="auto"/>
        <w:rPr>
          <w:rFonts w:ascii="CMR6" w:hAnsi="CMR6" w:cs="CMR8"/>
          <w:i/>
          <w:color w:val="000000"/>
          <w:sz w:val="16"/>
          <w:szCs w:val="16"/>
        </w:rPr>
      </w:pPr>
    </w:p>
    <w:p w14:paraId="26B98E3D" w14:textId="77777777" w:rsidR="00106B5C" w:rsidRPr="00106B5C" w:rsidRDefault="00106B5C" w:rsidP="00B52038">
      <w:pPr>
        <w:autoSpaceDE w:val="0"/>
        <w:autoSpaceDN w:val="0"/>
        <w:adjustRightInd w:val="0"/>
        <w:spacing w:after="0" w:line="240" w:lineRule="auto"/>
        <w:rPr>
          <w:rFonts w:ascii="CMR6" w:hAnsi="CMR6" w:cs="CMR8"/>
          <w:i/>
          <w:color w:val="000000"/>
          <w:sz w:val="16"/>
          <w:szCs w:val="16"/>
        </w:rPr>
      </w:pPr>
    </w:p>
    <w:p w14:paraId="379276A1" w14:textId="77777777" w:rsidR="00106B5C" w:rsidRPr="00106B5C" w:rsidRDefault="00106B5C" w:rsidP="00B52038">
      <w:pPr>
        <w:autoSpaceDE w:val="0"/>
        <w:autoSpaceDN w:val="0"/>
        <w:adjustRightInd w:val="0"/>
        <w:spacing w:after="0" w:line="240" w:lineRule="auto"/>
        <w:rPr>
          <w:rFonts w:ascii="CMR6" w:hAnsi="CMR6" w:cs="CMR8"/>
          <w:i/>
          <w:color w:val="000000"/>
          <w:sz w:val="16"/>
          <w:szCs w:val="16"/>
        </w:rPr>
      </w:pPr>
    </w:p>
    <w:p w14:paraId="08DDC85F" w14:textId="77777777" w:rsidR="00106B5C" w:rsidRPr="00106B5C" w:rsidRDefault="00106B5C" w:rsidP="00B52038">
      <w:pPr>
        <w:autoSpaceDE w:val="0"/>
        <w:autoSpaceDN w:val="0"/>
        <w:adjustRightInd w:val="0"/>
        <w:spacing w:after="0" w:line="240" w:lineRule="auto"/>
        <w:rPr>
          <w:rFonts w:ascii="CMR6" w:hAnsi="CMR6" w:cs="CMR8"/>
          <w:i/>
          <w:color w:val="000000"/>
          <w:sz w:val="16"/>
          <w:szCs w:val="16"/>
        </w:rPr>
      </w:pPr>
    </w:p>
    <w:p w14:paraId="3F5C9BBC" w14:textId="77777777" w:rsidR="00106B5C" w:rsidRPr="00106B5C" w:rsidRDefault="00106B5C" w:rsidP="00B52038">
      <w:pPr>
        <w:autoSpaceDE w:val="0"/>
        <w:autoSpaceDN w:val="0"/>
        <w:adjustRightInd w:val="0"/>
        <w:spacing w:after="0" w:line="240" w:lineRule="auto"/>
        <w:rPr>
          <w:rFonts w:ascii="CMR6" w:hAnsi="CMR6" w:cs="CMR8"/>
          <w:i/>
          <w:color w:val="000000"/>
          <w:sz w:val="16"/>
          <w:szCs w:val="16"/>
        </w:rPr>
      </w:pPr>
    </w:p>
    <w:p w14:paraId="5ECF501D" w14:textId="77777777" w:rsidR="00106B5C" w:rsidRPr="00106B5C" w:rsidRDefault="00106B5C" w:rsidP="00B52038">
      <w:pPr>
        <w:autoSpaceDE w:val="0"/>
        <w:autoSpaceDN w:val="0"/>
        <w:adjustRightInd w:val="0"/>
        <w:spacing w:after="0" w:line="240" w:lineRule="auto"/>
        <w:rPr>
          <w:rFonts w:ascii="CMR6" w:hAnsi="CMR6" w:cs="CMR8"/>
          <w:i/>
          <w:color w:val="000000"/>
          <w:sz w:val="16"/>
          <w:szCs w:val="16"/>
        </w:rPr>
      </w:pPr>
    </w:p>
    <w:p w14:paraId="52415A0D" w14:textId="77777777" w:rsidR="00106B5C" w:rsidRPr="00106B5C" w:rsidRDefault="00106B5C" w:rsidP="00B52038">
      <w:pPr>
        <w:autoSpaceDE w:val="0"/>
        <w:autoSpaceDN w:val="0"/>
        <w:adjustRightInd w:val="0"/>
        <w:spacing w:after="0" w:line="240" w:lineRule="auto"/>
        <w:rPr>
          <w:rFonts w:ascii="CMR6" w:hAnsi="CMR6" w:cs="CMR8"/>
          <w:i/>
          <w:color w:val="000000"/>
          <w:sz w:val="16"/>
          <w:szCs w:val="16"/>
        </w:rPr>
      </w:pPr>
    </w:p>
    <w:p w14:paraId="302885AE" w14:textId="77777777" w:rsidR="00106B5C" w:rsidRPr="00106B5C" w:rsidRDefault="00106B5C" w:rsidP="00B52038">
      <w:pPr>
        <w:autoSpaceDE w:val="0"/>
        <w:autoSpaceDN w:val="0"/>
        <w:adjustRightInd w:val="0"/>
        <w:spacing w:after="0" w:line="240" w:lineRule="auto"/>
        <w:rPr>
          <w:rFonts w:ascii="CMR6" w:hAnsi="CMR6" w:cs="CMR8"/>
          <w:i/>
          <w:color w:val="000000"/>
          <w:sz w:val="16"/>
          <w:szCs w:val="16"/>
        </w:rPr>
      </w:pPr>
    </w:p>
    <w:p w14:paraId="1D9D3FB3" w14:textId="77777777" w:rsidR="001564E1" w:rsidRPr="00106B5C" w:rsidRDefault="001564E1" w:rsidP="001564E1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i/>
          <w:color w:val="000000"/>
          <w:sz w:val="16"/>
          <w:szCs w:val="16"/>
        </w:rPr>
      </w:pPr>
    </w:p>
    <w:p w14:paraId="34A1878D" w14:textId="77777777" w:rsidR="00861257" w:rsidRPr="00106B5C" w:rsidRDefault="00861257" w:rsidP="001564E1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i/>
          <w:color w:val="000000"/>
          <w:sz w:val="16"/>
          <w:szCs w:val="16"/>
        </w:rPr>
      </w:pPr>
    </w:p>
    <w:sectPr w:rsidR="00861257" w:rsidRPr="00106B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9EB14" w16cex:dateUtc="2020-12-08T11:07:00Z"/>
  <w16cex:commentExtensible w16cex:durableId="2379EBBF" w16cex:dateUtc="2020-12-08T11:10:00Z"/>
  <w16cex:commentExtensible w16cex:durableId="2379EB22" w16cex:dateUtc="2020-12-08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8FEB9D" w16cid:durableId="237AFD8D"/>
  <w16cid:commentId w16cid:paraId="7FBA724E" w16cid:durableId="237B099C"/>
  <w16cid:commentId w16cid:paraId="081D0E45" w16cid:durableId="2379EB14"/>
  <w16cid:commentId w16cid:paraId="0B93B6DF" w16cid:durableId="2379EBBF"/>
  <w16cid:commentId w16cid:paraId="7F80F2B6" w16cid:durableId="2379EB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8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A9"/>
    <w:rsid w:val="000E63E9"/>
    <w:rsid w:val="00106B5C"/>
    <w:rsid w:val="001564E1"/>
    <w:rsid w:val="001C316E"/>
    <w:rsid w:val="001F146A"/>
    <w:rsid w:val="00266D65"/>
    <w:rsid w:val="004D766E"/>
    <w:rsid w:val="00631940"/>
    <w:rsid w:val="00771284"/>
    <w:rsid w:val="00861257"/>
    <w:rsid w:val="00997021"/>
    <w:rsid w:val="009F75E2"/>
    <w:rsid w:val="00A727A9"/>
    <w:rsid w:val="00B068B4"/>
    <w:rsid w:val="00B40D9A"/>
    <w:rsid w:val="00B46E27"/>
    <w:rsid w:val="00B52038"/>
    <w:rsid w:val="00CE76FE"/>
    <w:rsid w:val="00CF30A2"/>
    <w:rsid w:val="00D272DF"/>
    <w:rsid w:val="00D37ADE"/>
    <w:rsid w:val="00D4490A"/>
    <w:rsid w:val="00DE06A9"/>
    <w:rsid w:val="00E73286"/>
    <w:rsid w:val="00E804EB"/>
    <w:rsid w:val="00EE68BA"/>
    <w:rsid w:val="00F02963"/>
    <w:rsid w:val="00FC3160"/>
    <w:rsid w:val="00FE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7E51"/>
  <w15:chartTrackingRefBased/>
  <w15:docId w15:val="{706CBEEE-B199-471D-97F9-809697A2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06A9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C31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C316E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266D6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66D6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66D6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66D6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66D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11" Type="http://schemas.microsoft.com/office/2018/08/relationships/commentsExtensible" Target="commentsExtensible.xml"/><Relationship Id="rId5" Type="http://schemas.openxmlformats.org/officeDocument/2006/relationships/fontTable" Target="fontTable.xml"/><Relationship Id="rId4" Type="http://schemas.openxmlformats.org/officeDocument/2006/relationships/hyperlink" Target="https://www.dbfz.de/en/BM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braguglia</dc:creator>
  <cp:keywords/>
  <dc:description/>
  <cp:lastModifiedBy>camilla braguglia</cp:lastModifiedBy>
  <cp:revision>3</cp:revision>
  <dcterms:created xsi:type="dcterms:W3CDTF">2020-12-09T09:11:00Z</dcterms:created>
  <dcterms:modified xsi:type="dcterms:W3CDTF">2020-12-09T12:47:00Z</dcterms:modified>
</cp:coreProperties>
</file>