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706"/>
        <w:gridCol w:w="734"/>
        <w:gridCol w:w="42"/>
        <w:gridCol w:w="1633"/>
      </w:tblGrid>
      <w:tr w:rsidR="00072578" w:rsidTr="00072578">
        <w:tc>
          <w:tcPr>
            <w:tcW w:w="3115" w:type="dxa"/>
          </w:tcPr>
          <w:p w:rsidR="00072578" w:rsidRDefault="00451F41">
            <w:r>
              <w:rPr>
                <w:sz w:val="28"/>
                <w:szCs w:val="28"/>
              </w:rPr>
              <w:t>Показетель</w:t>
            </w:r>
          </w:p>
        </w:tc>
        <w:tc>
          <w:tcPr>
            <w:tcW w:w="3115" w:type="dxa"/>
          </w:tcPr>
          <w:p w:rsidR="00072578" w:rsidRDefault="00451F41" w:rsidP="00451F41">
            <w:pPr>
              <w:jc w:val="center"/>
            </w:pPr>
            <w:r>
              <w:rPr>
                <w:sz w:val="28"/>
                <w:szCs w:val="28"/>
              </w:rPr>
              <w:t>Тип распредления</w:t>
            </w:r>
          </w:p>
        </w:tc>
        <w:tc>
          <w:tcPr>
            <w:tcW w:w="3115" w:type="dxa"/>
            <w:gridSpan w:val="4"/>
          </w:tcPr>
          <w:p w:rsidR="00072578" w:rsidRDefault="00451F41">
            <w:r>
              <w:rPr>
                <w:sz w:val="28"/>
                <w:szCs w:val="28"/>
              </w:rPr>
              <w:t>Параметры закона распредления</w:t>
            </w:r>
          </w:p>
        </w:tc>
      </w:tr>
      <w:tr w:rsidR="00451F41" w:rsidTr="00451F41">
        <w:tc>
          <w:tcPr>
            <w:tcW w:w="3115" w:type="dxa"/>
          </w:tcPr>
          <w:p w:rsidR="00451F41" w:rsidRPr="00741909" w:rsidRDefault="00741909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3115" w:type="dxa"/>
          </w:tcPr>
          <w:p w:rsidR="00451F41" w:rsidRDefault="00451F41">
            <w:r>
              <w:rPr>
                <w:sz w:val="28"/>
                <w:szCs w:val="28"/>
              </w:rPr>
              <w:t>нормальное</w:t>
            </w:r>
          </w:p>
        </w:tc>
        <w:tc>
          <w:tcPr>
            <w:tcW w:w="1440" w:type="dxa"/>
            <w:gridSpan w:val="2"/>
          </w:tcPr>
          <w:p w:rsidR="00451F41" w:rsidRDefault="00451F41">
            <w:r>
              <w:rPr>
                <w:sz w:val="28"/>
                <w:szCs w:val="28"/>
              </w:rPr>
              <w:t>5500</w:t>
            </w:r>
          </w:p>
        </w:tc>
        <w:tc>
          <w:tcPr>
            <w:tcW w:w="1675" w:type="dxa"/>
            <w:gridSpan w:val="2"/>
          </w:tcPr>
          <w:p w:rsidR="00451F41" w:rsidRDefault="00F219BD" w:rsidP="00451F41">
            <w:r>
              <w:rPr>
                <w:sz w:val="28"/>
                <w:szCs w:val="28"/>
              </w:rPr>
              <w:t>270</w:t>
            </w:r>
          </w:p>
        </w:tc>
      </w:tr>
      <w:tr w:rsidR="00F219BD" w:rsidTr="00F219BD">
        <w:tc>
          <w:tcPr>
            <w:tcW w:w="3115" w:type="dxa"/>
          </w:tcPr>
          <w:p w:rsidR="00F219BD" w:rsidRPr="00741909" w:rsidRDefault="00741909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115" w:type="dxa"/>
          </w:tcPr>
          <w:p w:rsidR="00F219BD" w:rsidRDefault="00CD613B">
            <w:r>
              <w:rPr>
                <w:sz w:val="28"/>
                <w:szCs w:val="28"/>
              </w:rPr>
              <w:t>треугольное</w:t>
            </w:r>
          </w:p>
        </w:tc>
        <w:tc>
          <w:tcPr>
            <w:tcW w:w="706" w:type="dxa"/>
          </w:tcPr>
          <w:p w:rsidR="00F219BD" w:rsidRDefault="00F219BD">
            <w:r>
              <w:rPr>
                <w:sz w:val="28"/>
                <w:szCs w:val="28"/>
              </w:rPr>
              <w:t>180</w:t>
            </w:r>
          </w:p>
        </w:tc>
        <w:tc>
          <w:tcPr>
            <w:tcW w:w="734" w:type="dxa"/>
          </w:tcPr>
          <w:p w:rsidR="00F219BD" w:rsidRDefault="00F219BD">
            <w:r>
              <w:rPr>
                <w:sz w:val="28"/>
                <w:szCs w:val="28"/>
              </w:rPr>
              <w:t>230</w:t>
            </w:r>
          </w:p>
        </w:tc>
        <w:tc>
          <w:tcPr>
            <w:tcW w:w="1675" w:type="dxa"/>
            <w:gridSpan w:val="2"/>
          </w:tcPr>
          <w:p w:rsidR="00F219BD" w:rsidRDefault="00F219BD">
            <w:r>
              <w:rPr>
                <w:sz w:val="28"/>
                <w:szCs w:val="28"/>
              </w:rPr>
              <w:t>210</w:t>
            </w:r>
          </w:p>
        </w:tc>
      </w:tr>
      <w:tr w:rsidR="00CD613B" w:rsidTr="00CD613B">
        <w:tc>
          <w:tcPr>
            <w:tcW w:w="3115" w:type="dxa"/>
          </w:tcPr>
          <w:p w:rsidR="00CD613B" w:rsidRPr="00935950" w:rsidRDefault="00935950">
            <w:pPr>
              <w:rPr>
                <w:lang w:val="en-US"/>
              </w:rPr>
            </w:pPr>
            <w:r>
              <w:rPr>
                <w:lang w:val="en-US"/>
              </w:rPr>
              <w:t>CV</w:t>
            </w:r>
          </w:p>
        </w:tc>
        <w:tc>
          <w:tcPr>
            <w:tcW w:w="3115" w:type="dxa"/>
          </w:tcPr>
          <w:p w:rsidR="00CD613B" w:rsidRDefault="00CD613B">
            <w:r>
              <w:rPr>
                <w:sz w:val="28"/>
                <w:szCs w:val="28"/>
              </w:rPr>
              <w:t>треугольное</w:t>
            </w:r>
          </w:p>
        </w:tc>
        <w:tc>
          <w:tcPr>
            <w:tcW w:w="706" w:type="dxa"/>
          </w:tcPr>
          <w:p w:rsidR="00CD613B" w:rsidRPr="00CD613B" w:rsidRDefault="00CD613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734" w:type="dxa"/>
          </w:tcPr>
          <w:p w:rsidR="00CD613B" w:rsidRPr="00CD613B" w:rsidRDefault="00CD613B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675" w:type="dxa"/>
            <w:gridSpan w:val="2"/>
          </w:tcPr>
          <w:p w:rsidR="00CD613B" w:rsidRPr="00CD613B" w:rsidRDefault="00CD613B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</w:tr>
      <w:tr w:rsidR="00F219BD" w:rsidTr="00F219BD">
        <w:tc>
          <w:tcPr>
            <w:tcW w:w="3115" w:type="dxa"/>
          </w:tcPr>
          <w:p w:rsidR="00F219BD" w:rsidRPr="0001260B" w:rsidRDefault="0001260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:rsidR="00F219BD" w:rsidRDefault="004F203A">
            <w:r>
              <w:rPr>
                <w:sz w:val="28"/>
                <w:szCs w:val="28"/>
              </w:rPr>
              <w:t>равномерное</w:t>
            </w:r>
          </w:p>
        </w:tc>
        <w:tc>
          <w:tcPr>
            <w:tcW w:w="1440" w:type="dxa"/>
            <w:gridSpan w:val="2"/>
          </w:tcPr>
          <w:p w:rsidR="00F219BD" w:rsidRPr="00CD613B" w:rsidRDefault="00CD613B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1675" w:type="dxa"/>
            <w:gridSpan w:val="2"/>
          </w:tcPr>
          <w:p w:rsidR="00F219BD" w:rsidRPr="00CD613B" w:rsidRDefault="00CD613B">
            <w:pPr>
              <w:rPr>
                <w:lang w:val="en-US"/>
              </w:rPr>
            </w:pPr>
            <w:r>
              <w:rPr>
                <w:lang w:val="en-US"/>
              </w:rPr>
              <w:t>60000</w:t>
            </w:r>
          </w:p>
        </w:tc>
      </w:tr>
      <w:tr w:rsidR="00072578" w:rsidTr="00072578">
        <w:tc>
          <w:tcPr>
            <w:tcW w:w="3115" w:type="dxa"/>
          </w:tcPr>
          <w:p w:rsidR="00072578" w:rsidRPr="0001260B" w:rsidRDefault="0001260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072578" w:rsidRDefault="004F203A">
            <w:r>
              <w:rPr>
                <w:sz w:val="28"/>
                <w:szCs w:val="28"/>
              </w:rPr>
              <w:t>постоянная</w:t>
            </w:r>
          </w:p>
        </w:tc>
        <w:tc>
          <w:tcPr>
            <w:tcW w:w="3115" w:type="dxa"/>
            <w:gridSpan w:val="4"/>
          </w:tcPr>
          <w:p w:rsidR="00072578" w:rsidRPr="00CD613B" w:rsidRDefault="00CD613B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072578" w:rsidTr="00072578">
        <w:tc>
          <w:tcPr>
            <w:tcW w:w="3115" w:type="dxa"/>
          </w:tcPr>
          <w:p w:rsidR="00072578" w:rsidRPr="00FD362A" w:rsidRDefault="00FD362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15" w:type="dxa"/>
          </w:tcPr>
          <w:p w:rsidR="00072578" w:rsidRDefault="004F203A">
            <w:r>
              <w:rPr>
                <w:sz w:val="28"/>
                <w:szCs w:val="28"/>
              </w:rPr>
              <w:t>постоянная</w:t>
            </w:r>
          </w:p>
        </w:tc>
        <w:tc>
          <w:tcPr>
            <w:tcW w:w="3115" w:type="dxa"/>
            <w:gridSpan w:val="4"/>
          </w:tcPr>
          <w:p w:rsidR="00072578" w:rsidRPr="00CD613B" w:rsidRDefault="00CD613B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F219BD" w:rsidTr="00F219BD">
        <w:tc>
          <w:tcPr>
            <w:tcW w:w="3115" w:type="dxa"/>
          </w:tcPr>
          <w:p w:rsidR="00F219BD" w:rsidRDefault="002B06D7">
            <w:r w:rsidRPr="002B06D7">
              <w:t>Норма дискона, %</w:t>
            </w:r>
          </w:p>
        </w:tc>
        <w:tc>
          <w:tcPr>
            <w:tcW w:w="3115" w:type="dxa"/>
          </w:tcPr>
          <w:p w:rsidR="00F219BD" w:rsidRDefault="004F203A">
            <w:r>
              <w:rPr>
                <w:sz w:val="28"/>
                <w:szCs w:val="28"/>
              </w:rPr>
              <w:t>равномерное</w:t>
            </w:r>
          </w:p>
        </w:tc>
        <w:tc>
          <w:tcPr>
            <w:tcW w:w="1482" w:type="dxa"/>
            <w:gridSpan w:val="3"/>
          </w:tcPr>
          <w:p w:rsidR="00F219BD" w:rsidRPr="00CD613B" w:rsidRDefault="00CD613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33" w:type="dxa"/>
          </w:tcPr>
          <w:p w:rsidR="00F219BD" w:rsidRPr="00CD613B" w:rsidRDefault="00CD613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072578" w:rsidTr="00072578">
        <w:tc>
          <w:tcPr>
            <w:tcW w:w="3115" w:type="dxa"/>
          </w:tcPr>
          <w:p w:rsidR="002B06D7" w:rsidRDefault="002B06D7" w:rsidP="002B06D7">
            <w:r>
              <w:t>Остоточная стоимость,</w:t>
            </w:r>
          </w:p>
          <w:p w:rsidR="00072578" w:rsidRPr="006B7CED" w:rsidRDefault="002B06D7" w:rsidP="002B06D7">
            <w:r>
              <w:t>руб.</w:t>
            </w:r>
            <w:r w:rsidR="006B7CED" w:rsidRPr="006B7CED">
              <w:t xml:space="preserve"> </w:t>
            </w:r>
            <w:r w:rsidR="006B7CED">
              <w:rPr>
                <w:lang w:val="en-US"/>
              </w:rPr>
              <w:t>Sn</w:t>
            </w:r>
          </w:p>
        </w:tc>
        <w:tc>
          <w:tcPr>
            <w:tcW w:w="3115" w:type="dxa"/>
          </w:tcPr>
          <w:p w:rsidR="00072578" w:rsidRDefault="004F203A">
            <w:r>
              <w:rPr>
                <w:sz w:val="28"/>
                <w:szCs w:val="28"/>
              </w:rPr>
              <w:t>экспоненциальное</w:t>
            </w:r>
          </w:p>
        </w:tc>
        <w:tc>
          <w:tcPr>
            <w:tcW w:w="3115" w:type="dxa"/>
            <w:gridSpan w:val="4"/>
          </w:tcPr>
          <w:p w:rsidR="00072578" w:rsidRPr="006B7CED" w:rsidRDefault="00CD613B">
            <w:r w:rsidRPr="006B7CED">
              <w:t>0,00005</w:t>
            </w:r>
          </w:p>
        </w:tc>
      </w:tr>
      <w:tr w:rsidR="00072578" w:rsidTr="00072578">
        <w:tc>
          <w:tcPr>
            <w:tcW w:w="3115" w:type="dxa"/>
          </w:tcPr>
          <w:p w:rsidR="00072578" w:rsidRDefault="002B06D7">
            <w:r w:rsidRPr="002B06D7">
              <w:t>Начальные инвестиции</w:t>
            </w:r>
          </w:p>
        </w:tc>
        <w:tc>
          <w:tcPr>
            <w:tcW w:w="3115" w:type="dxa"/>
          </w:tcPr>
          <w:p w:rsidR="00072578" w:rsidRDefault="004F203A">
            <w:r>
              <w:rPr>
                <w:sz w:val="28"/>
                <w:szCs w:val="28"/>
              </w:rPr>
              <w:t>постоянная</w:t>
            </w:r>
          </w:p>
        </w:tc>
        <w:tc>
          <w:tcPr>
            <w:tcW w:w="3115" w:type="dxa"/>
            <w:gridSpan w:val="4"/>
          </w:tcPr>
          <w:p w:rsidR="00072578" w:rsidRPr="006B7CED" w:rsidRDefault="00CD613B">
            <w:r w:rsidRPr="006B7CED">
              <w:t>400000</w:t>
            </w:r>
          </w:p>
        </w:tc>
      </w:tr>
    </w:tbl>
    <w:p w:rsidR="00DD7253" w:rsidRDefault="00DD7253"/>
    <w:p w:rsidR="004F203A" w:rsidRDefault="004F203A"/>
    <w:p w:rsidR="004F203A" w:rsidRDefault="004F203A" w:rsidP="004F20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где Т – ставка налога на прибыль; </w:t>
      </w:r>
    </w:p>
    <w:p w:rsidR="004F203A" w:rsidRDefault="004F203A" w:rsidP="004F20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Q – объем выпуска;</w:t>
      </w:r>
    </w:p>
    <w:p w:rsidR="00741909" w:rsidRDefault="004F203A" w:rsidP="004F20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P – цена за штуку;</w:t>
      </w:r>
    </w:p>
    <w:p w:rsidR="004F203A" w:rsidRDefault="004F203A" w:rsidP="004F20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СV – переменные затраты;</w:t>
      </w:r>
    </w:p>
    <w:p w:rsidR="004F203A" w:rsidRDefault="004F203A" w:rsidP="004F20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F – постоянные затраты; </w:t>
      </w:r>
    </w:p>
    <w:p w:rsidR="004F203A" w:rsidRDefault="004F203A" w:rsidP="004F20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 – амортизационные отчисления; </w:t>
      </w:r>
    </w:p>
    <w:p w:rsidR="004F203A" w:rsidRDefault="004F203A" w:rsidP="00564B6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7"/>
          <w:szCs w:val="27"/>
        </w:rPr>
        <w:t>CF</w:t>
      </w:r>
      <w:r w:rsidR="00564B61">
        <w:rPr>
          <w:color w:val="auto"/>
          <w:sz w:val="27"/>
          <w:szCs w:val="27"/>
          <w:lang w:val="en-US"/>
        </w:rPr>
        <w:t>t</w:t>
      </w:r>
      <w:r>
        <w:rPr>
          <w:color w:val="auto"/>
          <w:sz w:val="28"/>
          <w:szCs w:val="28"/>
        </w:rPr>
        <w:t>– ежегодная прибыль</w:t>
      </w:r>
      <w:r w:rsidR="00564B61">
        <w:rPr>
          <w:color w:val="auto"/>
          <w:sz w:val="28"/>
          <w:szCs w:val="28"/>
        </w:rPr>
        <w:t xml:space="preserve"> (</w:t>
      </w:r>
      <w:r w:rsidR="00564B61">
        <w:rPr>
          <w:color w:val="auto"/>
          <w:sz w:val="28"/>
          <w:szCs w:val="28"/>
          <w:lang w:val="en-US"/>
        </w:rPr>
        <w:t>t=1,_3</w:t>
      </w:r>
      <w:r>
        <w:rPr>
          <w:color w:val="auto"/>
          <w:sz w:val="28"/>
          <w:szCs w:val="28"/>
        </w:rPr>
        <w:t>).</w:t>
      </w:r>
    </w:p>
    <w:p w:rsidR="00564B61" w:rsidRDefault="00564B61" w:rsidP="00564B61">
      <w:pPr>
        <w:pStyle w:val="Default"/>
        <w:rPr>
          <w:color w:val="auto"/>
          <w:sz w:val="28"/>
          <w:szCs w:val="28"/>
        </w:rPr>
      </w:pPr>
    </w:p>
    <w:p w:rsidR="00A12DF8" w:rsidRDefault="00A12DF8" w:rsidP="00564B61">
      <w:pPr>
        <w:pStyle w:val="Default"/>
        <w:rPr>
          <w:color w:val="auto"/>
          <w:sz w:val="28"/>
          <w:szCs w:val="28"/>
        </w:rPr>
      </w:pPr>
      <w:hyperlink r:id="rId4" w:history="1">
        <w:r w:rsidRPr="00E43E1B">
          <w:rPr>
            <w:rStyle w:val="a4"/>
            <w:sz w:val="28"/>
            <w:szCs w:val="28"/>
          </w:rPr>
          <w:t>https://habr.com/ru/post/331560/</w:t>
        </w:r>
      </w:hyperlink>
    </w:p>
    <w:p w:rsidR="00A12DF8" w:rsidRDefault="00A12DF8" w:rsidP="00564B61">
      <w:pPr>
        <w:pStyle w:val="Default"/>
        <w:rPr>
          <w:color w:val="auto"/>
          <w:sz w:val="28"/>
          <w:szCs w:val="28"/>
        </w:rPr>
      </w:pPr>
    </w:p>
    <w:p w:rsidR="00564B61" w:rsidRDefault="00A12DF8" w:rsidP="00564B61">
      <w:pPr>
        <w:pStyle w:val="Default"/>
      </w:pPr>
      <w:hyperlink r:id="rId5" w:history="1">
        <w:r w:rsidRPr="00E43E1B">
          <w:rPr>
            <w:rStyle w:val="a4"/>
          </w:rPr>
          <w:t>http://sixsigmaonline.ru/baza-znanij/tipy-raspredelenij-i-sootvetstvuyushchie-im-gistogrammy</w:t>
        </w:r>
      </w:hyperlink>
    </w:p>
    <w:p w:rsidR="00A12DF8" w:rsidRDefault="00A12DF8" w:rsidP="00564B61">
      <w:pPr>
        <w:pStyle w:val="Default"/>
      </w:pPr>
    </w:p>
    <w:p w:rsidR="00A12DF8" w:rsidRDefault="00A12DF8" w:rsidP="00564B61">
      <w:pPr>
        <w:pStyle w:val="Default"/>
      </w:pPr>
      <w:bookmarkStart w:id="0" w:name="_GoBack"/>
      <w:bookmarkEnd w:id="0"/>
    </w:p>
    <w:sectPr w:rsidR="00A12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78"/>
    <w:rsid w:val="0001260B"/>
    <w:rsid w:val="00072578"/>
    <w:rsid w:val="002B06D7"/>
    <w:rsid w:val="00451F41"/>
    <w:rsid w:val="004F203A"/>
    <w:rsid w:val="00564B61"/>
    <w:rsid w:val="005836E2"/>
    <w:rsid w:val="006B7CED"/>
    <w:rsid w:val="00741909"/>
    <w:rsid w:val="00935950"/>
    <w:rsid w:val="00A12DF8"/>
    <w:rsid w:val="00BA52F2"/>
    <w:rsid w:val="00CD613B"/>
    <w:rsid w:val="00DD7253"/>
    <w:rsid w:val="00F219BD"/>
    <w:rsid w:val="00FD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F10B"/>
  <w15:chartTrackingRefBased/>
  <w15:docId w15:val="{3B371DF9-386C-4C93-8C28-CEEF1B1C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2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51F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A12D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ixsigmaonline.ru/baza-znanij/tipy-raspredelenij-i-sootvetstvuyushchie-im-gistogrammy" TargetMode="External"/><Relationship Id="rId4" Type="http://schemas.openxmlformats.org/officeDocument/2006/relationships/hyperlink" Target="https://habr.com/ru/post/33156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2021-10-11T20:16:00Z</dcterms:created>
  <dcterms:modified xsi:type="dcterms:W3CDTF">2021-10-11T21:17:00Z</dcterms:modified>
</cp:coreProperties>
</file>