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529" w:rsidRPr="00FA2445" w:rsidRDefault="008B1529" w:rsidP="008B1529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59264" behindDoc="0" locked="0" layoutInCell="1" allowOverlap="1" wp14:anchorId="3389C1F1" wp14:editId="46E2087A">
            <wp:simplePos x="0" y="0"/>
            <wp:positionH relativeFrom="margin">
              <wp:align>center</wp:align>
            </wp:positionH>
            <wp:positionV relativeFrom="paragraph">
              <wp:posOffset>239751</wp:posOffset>
            </wp:positionV>
            <wp:extent cx="894615" cy="1011554"/>
            <wp:effectExtent l="0" t="0" r="127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615" cy="1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ind w:left="1440" w:right="12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8B1529" w:rsidRPr="00FA2445" w:rsidRDefault="008B1529" w:rsidP="008B1529">
      <w:pPr>
        <w:widowControl w:val="0"/>
        <w:autoSpaceDE w:val="0"/>
        <w:autoSpaceDN w:val="0"/>
        <w:spacing w:before="197" w:after="0" w:line="216" w:lineRule="auto"/>
        <w:ind w:left="1440" w:right="12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73" w:lineRule="exact"/>
        <w:ind w:left="1434" w:right="127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b/>
          <w:sz w:val="28"/>
          <w:szCs w:val="28"/>
        </w:rPr>
        <w:t>«МИРЭА – Российский технологический университет»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ind w:left="1440" w:right="126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57940298"/>
      <w:r w:rsidRPr="00FA2445">
        <w:rPr>
          <w:rFonts w:ascii="Times New Roman" w:eastAsia="Times New Roman" w:hAnsi="Times New Roman" w:cs="Times New Roman"/>
          <w:b/>
          <w:bCs/>
          <w:sz w:val="28"/>
          <w:szCs w:val="28"/>
        </w:rPr>
        <w:t>РТУ МИРЭА</w:t>
      </w:r>
      <w:bookmarkEnd w:id="0"/>
    </w:p>
    <w:p w:rsidR="008B1529" w:rsidRPr="00FA2445" w:rsidRDefault="008B1529" w:rsidP="008B1529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86C0690" wp14:editId="13449EC7">
                <wp:simplePos x="0" y="0"/>
                <wp:positionH relativeFrom="page">
                  <wp:posOffset>708025</wp:posOffset>
                </wp:positionH>
                <wp:positionV relativeFrom="paragraph">
                  <wp:posOffset>160020</wp:posOffset>
                </wp:positionV>
                <wp:extent cx="6156960" cy="1270"/>
                <wp:effectExtent l="0" t="0" r="0" b="0"/>
                <wp:wrapTopAndBottom/>
                <wp:docPr id="6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6960" cy="1270"/>
                        </a:xfrm>
                        <a:custGeom>
                          <a:avLst/>
                          <a:gdLst>
                            <a:gd name="T0" fmla="+- 0 1115 1115"/>
                            <a:gd name="T1" fmla="*/ T0 w 9696"/>
                            <a:gd name="T2" fmla="+- 0 10811 1115"/>
                            <a:gd name="T3" fmla="*/ T2 w 96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96">
                              <a:moveTo>
                                <a:pt x="0" y="0"/>
                              </a:moveTo>
                              <a:lnTo>
                                <a:pt x="9696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D17A0" id="Полилиния 6" o:spid="_x0000_s1026" style="position:absolute;margin-left:55.75pt;margin-top:12.6pt;width:484.8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" path="m,l9696,e" filled="f" strokeweight=".5pt">
                <v:path arrowok="t" o:connecttype="custom" o:connectlocs="0,0;6156960,0" o:connectangles="0,0"/>
                <w10:wrap type="topAndBottom" anchorx="page"/>
              </v:shape>
            </w:pict>
          </mc:Fallback>
        </mc:AlternateConten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386" w:lineRule="auto"/>
        <w:ind w:left="284" w:right="42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 xml:space="preserve">Институт </w:t>
      </w:r>
      <w:r w:rsidRPr="00FA2445"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386" w:lineRule="auto"/>
        <w:ind w:left="851" w:right="74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FA2445">
        <w:rPr>
          <w:rFonts w:ascii="Times New Roman" w:eastAsia="Times New Roman" w:hAnsi="Times New Roman" w:cs="Times New Roman"/>
          <w:sz w:val="28"/>
          <w:szCs w:val="28"/>
        </w:rPr>
        <w:t xml:space="preserve">вычислительной </w:t>
      </w:r>
      <w:r w:rsidR="00C01D26" w:rsidRPr="00FA2445">
        <w:rPr>
          <w:rFonts w:ascii="Times New Roman" w:eastAsia="Times New Roman" w:hAnsi="Times New Roman" w:cs="Times New Roman"/>
          <w:sz w:val="28"/>
          <w:szCs w:val="28"/>
        </w:rPr>
        <w:t>техники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before="38" w:after="0" w:line="240" w:lineRule="auto"/>
        <w:ind w:left="1433" w:right="12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Практическая работа</w:t>
      </w:r>
    </w:p>
    <w:p w:rsidR="008B1529" w:rsidRPr="00FA2445" w:rsidRDefault="008B1529" w:rsidP="008B1529">
      <w:pPr>
        <w:widowControl w:val="0"/>
        <w:autoSpaceDE w:val="0"/>
        <w:autoSpaceDN w:val="0"/>
        <w:spacing w:before="38" w:after="0" w:line="240" w:lineRule="auto"/>
        <w:ind w:left="1433" w:right="12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по «</w:t>
      </w:r>
      <w:r w:rsidR="004D46D6" w:rsidRPr="00FA2445">
        <w:rPr>
          <w:rFonts w:ascii="Times New Roman" w:eastAsia="Times New Roman" w:hAnsi="Times New Roman" w:cs="Times New Roman"/>
          <w:sz w:val="28"/>
          <w:szCs w:val="28"/>
        </w:rPr>
        <w:t>Системы, методы и средства компьютерного и имитационного моделирования</w:t>
      </w:r>
      <w:r w:rsidRPr="00FA2445">
        <w:rPr>
          <w:rFonts w:ascii="Times New Roman" w:eastAsia="Times New Roman" w:hAnsi="Times New Roman" w:cs="Times New Roman"/>
          <w:sz w:val="28"/>
          <w:szCs w:val="28"/>
        </w:rPr>
        <w:t xml:space="preserve">» на тему: </w:t>
      </w:r>
    </w:p>
    <w:p w:rsidR="008B1529" w:rsidRPr="00FA2445" w:rsidRDefault="008B1529" w:rsidP="008B1529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before="1" w:after="0" w:line="240" w:lineRule="auto"/>
        <w:ind w:left="1440" w:right="1276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4D46D6" w:rsidRPr="00FA2445">
        <w:rPr>
          <w:rFonts w:ascii="Times New Roman" w:eastAsia="Times New Roman" w:hAnsi="Times New Roman" w:cs="Times New Roman"/>
          <w:b/>
          <w:bCs/>
          <w:sz w:val="28"/>
          <w:szCs w:val="28"/>
        </w:rPr>
        <w:t>Финансовый анализ проекта создания предприятия методом Монте-Карло</w:t>
      </w:r>
      <w:r w:rsidRPr="00FA2445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:rsidR="00D82F7E" w:rsidRPr="00FA2445" w:rsidRDefault="00D82F7E" w:rsidP="00D82F7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Вариант 6</w:t>
      </w:r>
    </w:p>
    <w:p w:rsidR="008B1529" w:rsidRPr="00FA2445" w:rsidRDefault="00D82F7E" w:rsidP="00D82F7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 xml:space="preserve">(сгенерировано при помощи метода </w:t>
      </w:r>
      <w:r w:rsidRPr="00FA2445">
        <w:rPr>
          <w:rFonts w:ascii="Times New Roman" w:eastAsia="Times New Roman" w:hAnsi="Times New Roman" w:cs="Times New Roman"/>
          <w:sz w:val="28"/>
          <w:szCs w:val="28"/>
          <w:lang w:val="en-US"/>
        </w:rPr>
        <w:t>random</w:t>
      </w:r>
      <w:r w:rsidRPr="00FA244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ind w:left="4395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Выполнил: </w:t>
      </w:r>
      <w:r w:rsidRPr="00FA2445">
        <w:rPr>
          <w:rFonts w:ascii="Times New Roman" w:eastAsia="Times New Roman" w:hAnsi="Times New Roman" w:cs="Times New Roman"/>
          <w:i/>
          <w:sz w:val="28"/>
          <w:szCs w:val="28"/>
        </w:rPr>
        <w:t>аспирант</w:t>
      </w:r>
      <w:r w:rsidRPr="00FA2445">
        <w:rPr>
          <w:rFonts w:ascii="Times New Roman" w:eastAsia="Times New Roman" w:hAnsi="Times New Roman" w:cs="Times New Roman"/>
          <w:i/>
          <w:spacing w:val="68"/>
          <w:sz w:val="28"/>
          <w:szCs w:val="28"/>
        </w:rPr>
        <w:t xml:space="preserve"> </w:t>
      </w:r>
      <w:proofErr w:type="spellStart"/>
      <w:r w:rsidRPr="00FA2445">
        <w:rPr>
          <w:rFonts w:ascii="Times New Roman" w:eastAsia="Times New Roman" w:hAnsi="Times New Roman" w:cs="Times New Roman"/>
          <w:i/>
          <w:sz w:val="28"/>
          <w:szCs w:val="28"/>
        </w:rPr>
        <w:t>Индришенок</w:t>
      </w:r>
      <w:proofErr w:type="spellEnd"/>
      <w:r w:rsidRPr="00FA2445">
        <w:rPr>
          <w:rFonts w:ascii="Times New Roman" w:eastAsia="Times New Roman" w:hAnsi="Times New Roman" w:cs="Times New Roman"/>
          <w:i/>
          <w:sz w:val="28"/>
          <w:szCs w:val="28"/>
        </w:rPr>
        <w:t xml:space="preserve"> А.О.</w:t>
      </w:r>
    </w:p>
    <w:p w:rsidR="008B1529" w:rsidRPr="00FA2445" w:rsidRDefault="008B1529" w:rsidP="008B1529">
      <w:pPr>
        <w:widowControl w:val="0"/>
        <w:autoSpaceDE w:val="0"/>
        <w:autoSpaceDN w:val="0"/>
        <w:spacing w:before="45" w:after="0" w:line="240" w:lineRule="auto"/>
        <w:ind w:left="4395" w:right="745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b/>
          <w:sz w:val="28"/>
          <w:szCs w:val="28"/>
        </w:rPr>
        <w:t xml:space="preserve">Научный руководитель: </w:t>
      </w:r>
      <w:proofErr w:type="spellStart"/>
      <w:r w:rsidRPr="00FA2445">
        <w:rPr>
          <w:rFonts w:ascii="Times New Roman" w:eastAsia="Times New Roman" w:hAnsi="Times New Roman" w:cs="Times New Roman"/>
          <w:i/>
          <w:sz w:val="28"/>
          <w:szCs w:val="28"/>
        </w:rPr>
        <w:t>к.т.н</w:t>
      </w:r>
      <w:proofErr w:type="spellEnd"/>
      <w:r w:rsidRPr="00FA2445">
        <w:rPr>
          <w:rFonts w:ascii="Times New Roman" w:eastAsia="Times New Roman" w:hAnsi="Times New Roman" w:cs="Times New Roman"/>
          <w:i/>
          <w:sz w:val="28"/>
          <w:szCs w:val="28"/>
        </w:rPr>
        <w:t>, доц. Деменкова Т.А.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321" w:lineRule="exact"/>
        <w:ind w:left="4395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b/>
          <w:sz w:val="28"/>
          <w:szCs w:val="28"/>
        </w:rPr>
        <w:t>Преподаватель:</w:t>
      </w:r>
      <w:r w:rsidR="001B1F59" w:rsidRPr="00FA24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1F59" w:rsidRPr="00FA2445">
        <w:rPr>
          <w:rFonts w:ascii="Times New Roman" w:eastAsia="Times New Roman" w:hAnsi="Times New Roman" w:cs="Times New Roman"/>
          <w:i/>
          <w:sz w:val="28"/>
          <w:szCs w:val="28"/>
        </w:rPr>
        <w:t>к.т.н</w:t>
      </w:r>
      <w:proofErr w:type="spellEnd"/>
      <w:r w:rsidR="001B1F59" w:rsidRPr="00FA2445">
        <w:rPr>
          <w:rFonts w:ascii="Times New Roman" w:eastAsia="Times New Roman" w:hAnsi="Times New Roman" w:cs="Times New Roman"/>
          <w:i/>
          <w:sz w:val="28"/>
          <w:szCs w:val="28"/>
        </w:rPr>
        <w:t>, доц.</w:t>
      </w:r>
      <w:r w:rsidR="001B1F59" w:rsidRPr="00FA2445">
        <w:rPr>
          <w:rFonts w:ascii="Times New Roman" w:eastAsia="Times New Roman" w:hAnsi="Times New Roman" w:cs="Times New Roman"/>
          <w:i/>
          <w:sz w:val="28"/>
          <w:szCs w:val="28"/>
        </w:rPr>
        <w:t xml:space="preserve"> Красников С.А.</w:t>
      </w: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B1529" w:rsidRPr="00FA2445" w:rsidRDefault="008B1529" w:rsidP="008B1529">
      <w:pPr>
        <w:widowControl w:val="0"/>
        <w:autoSpaceDE w:val="0"/>
        <w:autoSpaceDN w:val="0"/>
        <w:spacing w:after="0" w:line="240" w:lineRule="auto"/>
        <w:ind w:left="1439" w:right="127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</w:rPr>
        <w:t>Москва 2021</w:t>
      </w:r>
    </w:p>
    <w:p w:rsidR="00DC06BE" w:rsidRPr="00FA2445" w:rsidRDefault="00DC06BE" w:rsidP="0030400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Задание 1</w:t>
      </w:r>
    </w:p>
    <w:p w:rsidR="00304001" w:rsidRPr="00304001" w:rsidRDefault="00304001" w:rsidP="0030400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Введение</w:t>
      </w:r>
    </w:p>
    <w:p w:rsidR="00304001" w:rsidRPr="00304001" w:rsidRDefault="00304001" w:rsidP="003040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Монте-Карло</w:t>
      </w: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широкий класс вычислительных алгоритмов, основывающихся на случайной выборке с целью получения численных результатов. Основная идея метода - использование случайных величин для моделирования в целом детерминистических процессов. Методы Монте-Карло используются в тех случаях, когда другие, более конкретные и формальные методы анализа </w:t>
      </w:r>
      <w:proofErr w:type="spellStart"/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трудноприменимы</w:t>
      </w:r>
      <w:proofErr w:type="spellEnd"/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и/или невозможны. Методы Монте-Карло применяются, как правило, к задачам с большим количеством степеней свободы и содержащих в себе значительную степень неопределенности. Таким образом, Монте-Карло можно использовать для любой проблемы, имеющей вероятностную интерпретацию.</w:t>
      </w:r>
    </w:p>
    <w:p w:rsidR="00304001" w:rsidRPr="00304001" w:rsidRDefault="00304001" w:rsidP="003040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К недостаткам методов Монте-Карло относится, несмотря на алгоритмическую и концептуальную простоту, значительный объем вычислений, необходимый для получений достаточной аппроксимации. Впрочем, этот недостаток несколько компенсируется легко параллелизуемой природой вычислений в методах Монте-Карло</w:t>
      </w:r>
    </w:p>
    <w:p w:rsidR="00304001" w:rsidRPr="00304001" w:rsidRDefault="00304001" w:rsidP="003040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большинстве своем методы Монте-Карло организованы по следующей схеме:</w:t>
      </w:r>
    </w:p>
    <w:p w:rsidR="00304001" w:rsidRPr="00304001" w:rsidRDefault="00304001" w:rsidP="003040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области определения входных данных</w:t>
      </w:r>
    </w:p>
    <w:p w:rsidR="00304001" w:rsidRPr="00304001" w:rsidRDefault="00304001" w:rsidP="003040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Случайная генерация входных данных согласно функции распределения на заданной области определения</w:t>
      </w:r>
    </w:p>
    <w:p w:rsidR="00304001" w:rsidRPr="00304001" w:rsidRDefault="00304001" w:rsidP="003040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детерминистических вычислений</w:t>
      </w:r>
    </w:p>
    <w:p w:rsidR="00304001" w:rsidRPr="00304001" w:rsidRDefault="00304001" w:rsidP="003040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анализ результатов</w:t>
      </w:r>
    </w:p>
    <w:p w:rsidR="00304001" w:rsidRPr="00304001" w:rsidRDefault="00304001" w:rsidP="003040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001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финансовом анализе зачастую встречаются модели, состоящие из множества различных факторов и характеризующихся высокой степенью неопределенности. Таким образом, данная область хорошо подходит для применения методов Монте-Карло. В данной работе рассмотрен пример финансового анализа проекта создания предприятия с использованием Монте-Карло.</w:t>
      </w:r>
    </w:p>
    <w:p w:rsidR="00DD7253" w:rsidRPr="00FA2445" w:rsidRDefault="00DD7253">
      <w:pPr>
        <w:rPr>
          <w:rFonts w:ascii="Times New Roman" w:hAnsi="Times New Roman" w:cs="Times New Roman"/>
          <w:sz w:val="28"/>
          <w:szCs w:val="28"/>
        </w:rPr>
      </w:pPr>
    </w:p>
    <w:p w:rsidR="00F43BE0" w:rsidRPr="00FA2445" w:rsidRDefault="00F43BE0" w:rsidP="00F43BE0">
      <w:pPr>
        <w:pStyle w:val="1"/>
        <w:rPr>
          <w:sz w:val="28"/>
          <w:szCs w:val="28"/>
        </w:rPr>
      </w:pPr>
      <w:r w:rsidRPr="00FA2445">
        <w:rPr>
          <w:sz w:val="28"/>
          <w:szCs w:val="28"/>
        </w:rPr>
        <w:t>Математическая модель и исходные данные</w:t>
      </w:r>
    </w:p>
    <w:p w:rsidR="00F43BE0" w:rsidRPr="00FA2445" w:rsidRDefault="00F43BE0" w:rsidP="00F43BE0">
      <w:pPr>
        <w:pStyle w:val="a3"/>
        <w:rPr>
          <w:sz w:val="28"/>
          <w:szCs w:val="28"/>
        </w:rPr>
      </w:pPr>
      <w:r w:rsidRPr="00FA2445">
        <w:rPr>
          <w:rStyle w:val="md-ignore"/>
          <w:sz w:val="28"/>
          <w:szCs w:val="28"/>
        </w:rPr>
        <w:t xml:space="preserve">Доход/убыток предприятия за некий временной интервал </w:t>
      </w:r>
      <w:r w:rsidRPr="00FA2445">
        <w:rPr>
          <w:rStyle w:val="mi"/>
          <w:i/>
          <w:iCs/>
          <w:sz w:val="28"/>
          <w:szCs w:val="28"/>
        </w:rPr>
        <w:t>t</w:t>
      </w:r>
      <w:r w:rsidRPr="00FA2445">
        <w:rPr>
          <w:rStyle w:val="md-ignore"/>
          <w:sz w:val="28"/>
          <w:szCs w:val="28"/>
        </w:rPr>
        <w:t xml:space="preserve"> определяется следующим образом:</w:t>
      </w:r>
    </w:p>
    <w:p w:rsidR="00F43BE0" w:rsidRPr="00FA2445" w:rsidRDefault="00F43BE0" w:rsidP="00F43BE0">
      <w:pPr>
        <w:jc w:val="center"/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9710D" wp14:editId="7622F86E">
            <wp:extent cx="2828925" cy="342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Постоянными величинами в данной модели являются:</w:t>
      </w:r>
    </w:p>
    <w:p w:rsidR="005F272E" w:rsidRPr="005F272E" w:rsidRDefault="005F272E" w:rsidP="005F27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Амортизация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=2500 </w:t>
      </w:r>
      <w:proofErr w:type="spell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</w:p>
    <w:p w:rsidR="005F272E" w:rsidRPr="005F272E" w:rsidRDefault="005F272E" w:rsidP="005F27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Налог на прибыль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=40%</w:t>
      </w:r>
    </w:p>
    <w:p w:rsidR="005F272E" w:rsidRPr="005F272E" w:rsidRDefault="005F272E" w:rsidP="005F272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Начальные инвестиции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0=500000 руб.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Остальные величины моделируются как случайные со следующими распределениями:</w:t>
      </w:r>
    </w:p>
    <w:p w:rsidR="005F272E" w:rsidRPr="005F272E" w:rsidRDefault="005F272E" w:rsidP="005F27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Нормальное распределение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μ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σ</w:t>
      </w:r>
      <w:proofErr w:type="spellEnd"/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- наиболее часто встречающееся распределение в статистике. Распределение многих феноменов складывается из взаимодействия множества различных факторов, и по </w:t>
      </w:r>
      <w:hyperlink r:id="rId8" w:tgtFrame="_blank" w:history="1">
        <w:r w:rsidRPr="00FA244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центральной предельной теореме</w:t>
        </w:r>
      </w:hyperlink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 распределение будет стремиться к нормальному. Обычно нормальное распределение используется, когда известно примерное среднее значение случайной величины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μ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насколько эта величина "колеблется" в ту или иную сторону (стандартное отклонение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σ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5F272E" w:rsidRPr="005F272E" w:rsidRDefault="005F272E" w:rsidP="005F27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Равномерное распределение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spellEnd"/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 используется, когда мы знаем верхнюю и нижнюю границы, которые может принимать величина, но все значения на интервале [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равновероятны. Данное распределение самое "нейтральное" - делает </w:t>
      </w:r>
      <w:proofErr w:type="spell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минимимум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предположений о распределении величины - и используется, когда у нас нет никаких предположений о распределении величины, кроме верхней и нижней границы</w:t>
      </w:r>
    </w:p>
    <w:p w:rsidR="005F272E" w:rsidRPr="005F272E" w:rsidRDefault="005F272E" w:rsidP="005F27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Треугольное распределение 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Triangular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некотором смысле напоминает равномерное: у нас есть заданные границы [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], которые может принимать величина, но также мы включаем точку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∈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], которая интерпретируется как "догадка" о наиболее вероятном значении моделируемой величины.</w:t>
      </w:r>
    </w:p>
    <w:p w:rsidR="005F272E" w:rsidRPr="005F272E" w:rsidRDefault="005F272E" w:rsidP="005F27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Экспоненциальное распределение 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Exponential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λ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является распределением времени между событиями в Пуассоновском процессе и обычно интерпретируется как время между событиями в некоем процессе с постоянной "скоростью"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λ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например, время между телефонными звонками. Характеризуется высокой плотностью распределения около 0 и последующим экспоненциальным убыванием. 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параметров модели задаются следующие распределения:</w:t>
      </w:r>
    </w:p>
    <w:p w:rsidR="005F272E" w:rsidRPr="005F272E" w:rsidRDefault="005F272E" w:rsidP="005F27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Объем выпуска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Q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6700,450) шт. Объем выпуска может зависеть от множества факторов, которые сложно учесть </w:t>
      </w:r>
      <w:proofErr w:type="spell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детерминистически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будет разумно предложить нормальное распределение, с заданным ожидаемым объемом выпуска и предположительным отклонением от него.</w:t>
      </w:r>
    </w:p>
    <w:p w:rsidR="005F272E" w:rsidRPr="005F272E" w:rsidRDefault="005F272E" w:rsidP="005F27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Цена за штуку 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Triangular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180,210,230) руб. и переменные затраты 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CV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Triangular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(100,130,160) руб./шт. моделируются треугольным распределением: об этих величинах мы знаем только наиболее вероятное значение и интервал.</w:t>
      </w:r>
    </w:p>
    <w:p w:rsidR="005F272E" w:rsidRPr="005F272E" w:rsidRDefault="005F272E" w:rsidP="005F27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Постоянные затраты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40000,60000) руб. и норма дисконта 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U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(6.5,14.5)% моделируются равномерным распределением, так как мы знаем лишь интервалы, в которых могут лежать значения, но не можем отдать предпочтение тому либо другому значению внутри интервала.</w:t>
      </w:r>
    </w:p>
    <w:p w:rsidR="005F272E" w:rsidRPr="005F272E" w:rsidRDefault="005F272E" w:rsidP="005F27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Остаточная стоимость </w:t>
      </w:r>
      <w:proofErr w:type="spell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Sn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∼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Exponential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0,00007) имеет экспоненциальное распределение, так как чем больше величина остаточной стоимость, тем меньше вероятность этого значения</w:t>
      </w:r>
    </w:p>
    <w:p w:rsidR="005F272E" w:rsidRPr="00FA2445" w:rsidRDefault="005F272E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br w:type="page"/>
      </w:r>
    </w:p>
    <w:p w:rsidR="005F272E" w:rsidRPr="005F272E" w:rsidRDefault="005F272E" w:rsidP="005F272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Показатели оценки рисков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показателей доходности/убыточности проекта в финансах часто используют следующие индикаторы: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Чистая приведенная стоимость, оценивающая итоговый поток денежный средств за определенный период и которая может быть интерпретирована, как итоговый доход/убыток инвестора в нашей задаче. Чистая приведенная стоимость определяется как </w:t>
      </w:r>
    </w:p>
    <w:p w:rsidR="005F272E" w:rsidRPr="005F272E" w:rsidRDefault="005F272E" w:rsidP="005F27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NPV=∑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=0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CF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(1+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F272E" w:rsidRPr="005F272E" w:rsidRDefault="005F272E" w:rsidP="005F27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CF0=−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0 - начальные инвестиции.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Связанными с NPV индикаторами также являются норма доходности</w:t>
      </w:r>
    </w:p>
    <w:p w:rsidR="005F272E" w:rsidRPr="005F272E" w:rsidRDefault="005F272E" w:rsidP="005F27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PI=1+NPV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0,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которой значение = 1 означает "выход в ноль" и внутренняя норма доходности IRR, задаваемая уравнением</w:t>
      </w:r>
    </w:p>
    <w:p w:rsidR="005F272E" w:rsidRPr="005F272E" w:rsidRDefault="005F272E" w:rsidP="005F27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∑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=0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CF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(1+</w:t>
      </w:r>
      <w:proofErr w:type="gram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IRR)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proofErr w:type="gram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=0,</w:t>
      </w:r>
    </w:p>
    <w:p w:rsidR="005F272E" w:rsidRPr="005F272E" w:rsidRDefault="005F272E" w:rsidP="005F2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которую можно интерпретировать как процентную ставку проекта, в который вкладываются средства. </w:t>
      </w:r>
    </w:p>
    <w:p w:rsidR="001D4B62" w:rsidRPr="00FA2445" w:rsidRDefault="001D4B62" w:rsidP="001D4B6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Практическая часть</w:t>
      </w:r>
    </w:p>
    <w:p w:rsidR="00104DCE" w:rsidRPr="00FA2445" w:rsidRDefault="00104DCE" w:rsidP="00104DC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Вычислительное моделирование будет проводиться на языке </w:t>
      </w:r>
      <w:proofErr w:type="spellStart"/>
      <w:r w:rsidRPr="00FA2445">
        <w:rPr>
          <w:rFonts w:ascii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математических библиотек. Простота и интерпретируемость </w:t>
      </w:r>
      <w:proofErr w:type="spellStart"/>
      <w:r w:rsidRPr="00FA2445">
        <w:rPr>
          <w:rFonts w:ascii="Times New Roman" w:hAnsi="Times New Roman" w:cs="Times New Roman"/>
          <w:sz w:val="28"/>
          <w:szCs w:val="28"/>
          <w:lang w:eastAsia="ru-RU"/>
        </w:rPr>
        <w:t>Python'а</w:t>
      </w:r>
      <w:proofErr w:type="spellEnd"/>
      <w:r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 в сочетании с большим количеством математических пакетов делают его, по мнению автора, одним из лучших вариантов для прототипирования математических моделей.</w:t>
      </w:r>
    </w:p>
    <w:p w:rsidR="001D4B62" w:rsidRPr="00FA2445" w:rsidRDefault="00C4660E" w:rsidP="001D4B6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Математическая модель реализована в виде </w:t>
      </w:r>
      <w:r w:rsidR="00D313EA"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отдельного метода, приведённого ниже: </w:t>
      </w:r>
      <w:r w:rsidRPr="00FA24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F43BE0" w:rsidRPr="00FA2445" w:rsidRDefault="005A19B8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8EE8C2" wp14:editId="4078C17C">
            <wp:extent cx="4981575" cy="1495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27" w:rsidRPr="00FA2445" w:rsidRDefault="00852A27" w:rsidP="00852A27">
      <w:pPr>
        <w:pStyle w:val="a3"/>
        <w:rPr>
          <w:sz w:val="28"/>
          <w:szCs w:val="28"/>
        </w:rPr>
      </w:pPr>
      <w:r w:rsidRPr="00FA2445">
        <w:rPr>
          <w:sz w:val="28"/>
          <w:szCs w:val="28"/>
        </w:rPr>
        <w:t xml:space="preserve">Далее зададим функции для расчета NPV и IRR. Эти функции, как и дальнейшие вычисления, будут проводиться с активным применением массивов </w:t>
      </w:r>
      <w:proofErr w:type="spellStart"/>
      <w:r w:rsidRPr="00FA2445">
        <w:rPr>
          <w:rStyle w:val="HTML"/>
          <w:rFonts w:ascii="Times New Roman" w:hAnsi="Times New Roman" w:cs="Times New Roman"/>
          <w:sz w:val="28"/>
          <w:szCs w:val="28"/>
        </w:rPr>
        <w:t>numpy</w:t>
      </w:r>
      <w:proofErr w:type="spellEnd"/>
      <w:r w:rsidRPr="00FA2445">
        <w:rPr>
          <w:sz w:val="28"/>
          <w:szCs w:val="28"/>
        </w:rPr>
        <w:t xml:space="preserve"> и средствами манипуляции с ними.</w:t>
      </w:r>
    </w:p>
    <w:p w:rsidR="00852A27" w:rsidRPr="00FA2445" w:rsidRDefault="00852A27" w:rsidP="00852A27">
      <w:pPr>
        <w:pStyle w:val="a3"/>
        <w:rPr>
          <w:sz w:val="28"/>
          <w:szCs w:val="28"/>
        </w:rPr>
      </w:pPr>
      <w:r w:rsidRPr="00FA2445">
        <w:rPr>
          <w:sz w:val="28"/>
          <w:szCs w:val="28"/>
        </w:rPr>
        <w:t>Нахождение IRR требует</w:t>
      </w:r>
      <w:r w:rsidR="006B4E7E" w:rsidRPr="00FA2445">
        <w:rPr>
          <w:sz w:val="28"/>
          <w:szCs w:val="28"/>
        </w:rPr>
        <w:t xml:space="preserve"> решение нелинейного уравнения. </w:t>
      </w:r>
      <w:r w:rsidR="00141A0E" w:rsidRPr="00FA2445">
        <w:rPr>
          <w:sz w:val="28"/>
          <w:szCs w:val="28"/>
        </w:rPr>
        <w:t>Данное уравнение было приведено и реализовано в виде метода:</w:t>
      </w:r>
    </w:p>
    <w:p w:rsidR="00141A0E" w:rsidRPr="00FA2445" w:rsidRDefault="00141A0E" w:rsidP="00852A27">
      <w:pPr>
        <w:pStyle w:val="a3"/>
        <w:rPr>
          <w:sz w:val="28"/>
          <w:szCs w:val="28"/>
        </w:rPr>
      </w:pPr>
      <w:r w:rsidRPr="00FA2445">
        <w:rPr>
          <w:noProof/>
          <w:sz w:val="28"/>
          <w:szCs w:val="28"/>
        </w:rPr>
        <w:drawing>
          <wp:inline distT="0" distB="0" distL="0" distR="0" wp14:anchorId="6BC5C771" wp14:editId="1D813682">
            <wp:extent cx="4972050" cy="1304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27" w:rsidRPr="00FA2445" w:rsidRDefault="00852A27" w:rsidP="00F43B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19B8" w:rsidRPr="00FA2445" w:rsidRDefault="002C0D59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Чистая приведенная стоимость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реализована следующим образом:</w:t>
      </w:r>
    </w:p>
    <w:p w:rsidR="005A19B8" w:rsidRPr="00FA2445" w:rsidRDefault="005A19B8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0BB1D" wp14:editId="4B83C534">
            <wp:extent cx="5940425" cy="1416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B8" w:rsidRPr="00FA2445" w:rsidRDefault="000F698B" w:rsidP="000F698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Реализация н</w:t>
      </w:r>
      <w:r w:rsidRPr="00FA2445">
        <w:rPr>
          <w:rFonts w:ascii="Times New Roman" w:hAnsi="Times New Roman" w:cs="Times New Roman"/>
          <w:sz w:val="28"/>
          <w:szCs w:val="28"/>
        </w:rPr>
        <w:t>орм</w:t>
      </w:r>
      <w:r w:rsidRPr="00FA2445">
        <w:rPr>
          <w:rFonts w:ascii="Times New Roman" w:hAnsi="Times New Roman" w:cs="Times New Roman"/>
          <w:sz w:val="28"/>
          <w:szCs w:val="28"/>
        </w:rPr>
        <w:t>ы</w:t>
      </w:r>
      <w:r w:rsidRPr="00FA2445">
        <w:rPr>
          <w:rFonts w:ascii="Times New Roman" w:hAnsi="Times New Roman" w:cs="Times New Roman"/>
          <w:sz w:val="28"/>
          <w:szCs w:val="28"/>
        </w:rPr>
        <w:t xml:space="preserve"> доходности:</w:t>
      </w:r>
    </w:p>
    <w:p w:rsidR="005A19B8" w:rsidRPr="00FA2445" w:rsidRDefault="005A19B8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7D1A7" wp14:editId="4EA5A85B">
            <wp:extent cx="5940425" cy="1793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CC" w:rsidRPr="00FA2445" w:rsidRDefault="006B4E7E" w:rsidP="006B4E7E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Данный показатель должен быть больше 1, тогда проект является рентабельным.</w:t>
      </w:r>
    </w:p>
    <w:p w:rsidR="006B4E7E" w:rsidRPr="00FA2445" w:rsidRDefault="006B4E7E" w:rsidP="00F43BE0">
      <w:pPr>
        <w:rPr>
          <w:rFonts w:ascii="Times New Roman" w:hAnsi="Times New Roman" w:cs="Times New Roman"/>
          <w:sz w:val="28"/>
          <w:szCs w:val="28"/>
        </w:rPr>
      </w:pPr>
    </w:p>
    <w:p w:rsidR="003849CC" w:rsidRPr="00FA2445" w:rsidRDefault="003849CC" w:rsidP="00F43BE0">
      <w:pPr>
        <w:rPr>
          <w:rFonts w:ascii="Times New Roman" w:hAnsi="Times New Roman" w:cs="Times New Roman"/>
          <w:sz w:val="28"/>
          <w:szCs w:val="28"/>
        </w:rPr>
      </w:pPr>
    </w:p>
    <w:p w:rsidR="00276DC6" w:rsidRPr="00FA2445" w:rsidRDefault="00276DC6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br w:type="page"/>
      </w:r>
    </w:p>
    <w:p w:rsidR="00276DC6" w:rsidRPr="00FA2445" w:rsidRDefault="00276DC6" w:rsidP="00276DC6">
      <w:pPr>
        <w:pStyle w:val="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A2445">
        <w:rPr>
          <w:sz w:val="28"/>
          <w:szCs w:val="28"/>
        </w:rPr>
        <w:t>Равномерное распределение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Говорят, что случайная величина имеет </w:t>
      </w:r>
      <w:r w:rsidRPr="00FA2445">
        <w:rPr>
          <w:rStyle w:val="a5"/>
          <w:color w:val="000000"/>
          <w:sz w:val="28"/>
          <w:szCs w:val="28"/>
        </w:rPr>
        <w:t>непрерывное равномерное распределение</w:t>
      </w:r>
      <w:r w:rsidRPr="00FA2445">
        <w:rPr>
          <w:color w:val="000000"/>
          <w:sz w:val="28"/>
          <w:szCs w:val="28"/>
        </w:rPr>
        <w:t> на отрезке [</w:t>
      </w:r>
      <w:proofErr w:type="spellStart"/>
      <w:r w:rsidRPr="00FA2445">
        <w:rPr>
          <w:color w:val="000000"/>
          <w:sz w:val="28"/>
          <w:szCs w:val="28"/>
        </w:rPr>
        <w:t>a,b</w:t>
      </w:r>
      <w:proofErr w:type="spellEnd"/>
      <w:r w:rsidRPr="00FA2445">
        <w:rPr>
          <w:color w:val="000000"/>
          <w:sz w:val="28"/>
          <w:szCs w:val="28"/>
        </w:rPr>
        <w:t>], </w:t>
      </w:r>
      <w:r w:rsidRPr="00FA2445">
        <w:rPr>
          <w:noProof/>
          <w:color w:val="000000"/>
          <w:sz w:val="28"/>
          <w:szCs w:val="28"/>
        </w:rPr>
        <w:drawing>
          <wp:inline distT="0" distB="0" distL="0" distR="0">
            <wp:extent cx="504825" cy="200025"/>
            <wp:effectExtent l="0" t="0" r="9525" b="9525"/>
            <wp:docPr id="21" name="Рисунок 21" descr="http://statistica.ru/upload/medialibrary/0b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stica.ru/upload/medialibrary/0b3/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color w:val="000000"/>
          <w:sz w:val="28"/>
          <w:szCs w:val="28"/>
        </w:rPr>
        <w:t> , если её плотность имеет вид: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jc w:val="center"/>
        <w:rPr>
          <w:color w:val="000000"/>
          <w:sz w:val="28"/>
          <w:szCs w:val="28"/>
        </w:rPr>
      </w:pPr>
      <w:r w:rsidRPr="00FA2445">
        <w:rPr>
          <w:noProof/>
          <w:color w:val="000000"/>
          <w:sz w:val="28"/>
          <w:szCs w:val="28"/>
        </w:rPr>
        <w:drawing>
          <wp:inline distT="0" distB="0" distL="0" distR="0">
            <wp:extent cx="1685925" cy="657225"/>
            <wp:effectExtent l="0" t="0" r="9525" b="9525"/>
            <wp:docPr id="20" name="Рисунок 20" descr="http://statistica.ru/upload/medialibrary/ac4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stica.ru/upload/medialibrary/ac4/image00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Представьте себе известную игру в «рулетку». Её исход определяется положением случайной точки на окружности, указывающей финальное положение шарика, случайно брошенного на вращающееся колесо рулетки.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Очевидно, вероятность попадания этой случайной точки </w:t>
      </w:r>
      <w:r w:rsidRPr="00FA2445">
        <w:rPr>
          <w:noProof/>
          <w:color w:val="000000"/>
          <w:sz w:val="28"/>
          <w:szCs w:val="28"/>
        </w:rPr>
        <w:drawing>
          <wp:inline distT="0" distB="0" distL="0" distR="0">
            <wp:extent cx="123825" cy="200025"/>
            <wp:effectExtent l="0" t="0" r="9525" b="9525"/>
            <wp:docPr id="19" name="Рисунок 19" descr="http://statistica.ru/upload/medialibrary/680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stica.ru/upload/medialibrary/680/image00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color w:val="000000"/>
          <w:sz w:val="28"/>
          <w:szCs w:val="28"/>
        </w:rPr>
        <w:t> в тот или иной интервал не зависит от его расположения на окружности и пропорциональна длине интервала.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Развернув окружность (скажем, имеющую единичную длину) на отрезок (0, 1] действительной прямой, вероятность попадания точки </w:t>
      </w:r>
      <w:r w:rsidRPr="00FA2445">
        <w:rPr>
          <w:noProof/>
          <w:color w:val="000000"/>
          <w:sz w:val="28"/>
          <w:szCs w:val="28"/>
        </w:rPr>
        <w:drawing>
          <wp:inline distT="0" distB="0" distL="0" distR="0">
            <wp:extent cx="123825" cy="200025"/>
            <wp:effectExtent l="0" t="0" r="9525" b="9525"/>
            <wp:docPr id="18" name="Рисунок 18" descr="http://statistica.ru/upload/medialibrary/680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stica.ru/upload/medialibrary/680/image00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color w:val="000000"/>
          <w:sz w:val="28"/>
          <w:szCs w:val="28"/>
        </w:rPr>
        <w:t> в интервал (a, b] можно определить формулой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jc w:val="center"/>
        <w:rPr>
          <w:color w:val="000000"/>
          <w:sz w:val="28"/>
          <w:szCs w:val="28"/>
        </w:rPr>
      </w:pPr>
      <w:r w:rsidRPr="00FA2445">
        <w:rPr>
          <w:noProof/>
          <w:color w:val="000000"/>
          <w:sz w:val="28"/>
          <w:szCs w:val="28"/>
        </w:rPr>
        <w:drawing>
          <wp:inline distT="0" distB="0" distL="0" distR="0">
            <wp:extent cx="1533525" cy="962025"/>
            <wp:effectExtent l="0" t="0" r="9525" b="9525"/>
            <wp:docPr id="17" name="Рисунок 17" descr="http://statistica.ru/upload/medialibrary/4e5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stica.ru/upload/medialibrary/4e5/image00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C6" w:rsidRPr="00FA2445" w:rsidRDefault="0074399E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Реализация</w:t>
      </w:r>
      <w:r w:rsidR="00276DC6" w:rsidRPr="00FA2445">
        <w:rPr>
          <w:color w:val="000000"/>
          <w:sz w:val="28"/>
          <w:szCs w:val="28"/>
        </w:rPr>
        <w:t>:</w:t>
      </w:r>
    </w:p>
    <w:p w:rsidR="00276DC6" w:rsidRPr="00FA2445" w:rsidRDefault="00276DC6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noProof/>
          <w:sz w:val="28"/>
          <w:szCs w:val="28"/>
        </w:rPr>
        <w:drawing>
          <wp:inline distT="0" distB="0" distL="0" distR="0" wp14:anchorId="4DD3142B" wp14:editId="35B9A6D7">
            <wp:extent cx="5940425" cy="1501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9E" w:rsidRPr="00FA2445" w:rsidRDefault="0074399E" w:rsidP="00276DC6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</w:p>
    <w:p w:rsidR="0074399E" w:rsidRPr="00FA2445" w:rsidRDefault="0074399E" w:rsidP="0074399E">
      <w:pPr>
        <w:pStyle w:val="2"/>
        <w:shd w:val="clear" w:color="auto" w:fill="FFFFFF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A2445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FA2445">
        <w:rPr>
          <w:rFonts w:ascii="Times New Roman" w:hAnsi="Times New Roman" w:cs="Times New Roman"/>
          <w:b/>
          <w:color w:val="auto"/>
          <w:sz w:val="28"/>
          <w:szCs w:val="28"/>
        </w:rPr>
        <w:t>ормальное распределение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rPr>
          <w:sz w:val="28"/>
          <w:szCs w:val="28"/>
        </w:rPr>
      </w:pPr>
      <w:r w:rsidRPr="00FA2445">
        <w:rPr>
          <w:sz w:val="28"/>
          <w:szCs w:val="28"/>
        </w:rPr>
        <w:t>Нормально</w:t>
      </w:r>
      <w:r w:rsidRPr="00FA2445">
        <w:rPr>
          <w:sz w:val="28"/>
          <w:szCs w:val="28"/>
        </w:rPr>
        <w:t>е распределение имеет плотность</w:t>
      </w:r>
      <w:r w:rsidRPr="00FA2445">
        <w:rPr>
          <w:sz w:val="28"/>
          <w:szCs w:val="28"/>
        </w:rPr>
        <w:t>: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jc w:val="center"/>
        <w:rPr>
          <w:sz w:val="28"/>
          <w:szCs w:val="28"/>
        </w:rPr>
      </w:pPr>
      <w:r w:rsidRPr="00FA2445">
        <w:rPr>
          <w:sz w:val="28"/>
          <w:szCs w:val="28"/>
        </w:rPr>
        <w:t>     </w:t>
      </w:r>
      <w:r w:rsidRPr="00FA2445">
        <w:rPr>
          <w:noProof/>
          <w:sz w:val="28"/>
          <w:szCs w:val="28"/>
        </w:rPr>
        <w:drawing>
          <wp:inline distT="0" distB="0" distL="0" distR="0" wp14:anchorId="2DCC9E9A" wp14:editId="1DED4C85">
            <wp:extent cx="2409825" cy="485775"/>
            <wp:effectExtent l="0" t="0" r="9525" b="9525"/>
            <wp:docPr id="27" name="Рисунок 27" descr="http://statistica.ru/upload/medialibrary/65e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stica.ru/upload/medialibrary/65e/image00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sz w:val="28"/>
          <w:szCs w:val="28"/>
        </w:rPr>
        <w:t> (*)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rPr>
          <w:sz w:val="28"/>
          <w:szCs w:val="28"/>
        </w:rPr>
      </w:pPr>
      <w:r w:rsidRPr="00FA2445">
        <w:rPr>
          <w:sz w:val="28"/>
          <w:szCs w:val="28"/>
        </w:rPr>
        <w:t>В этой формуле </w:t>
      </w:r>
      <w:r w:rsidRPr="00FA2445">
        <w:rPr>
          <w:noProof/>
          <w:sz w:val="28"/>
          <w:szCs w:val="28"/>
        </w:rPr>
        <w:drawing>
          <wp:inline distT="0" distB="0" distL="0" distR="0" wp14:anchorId="339D443D" wp14:editId="334F9B4C">
            <wp:extent cx="161925" cy="152400"/>
            <wp:effectExtent l="0" t="0" r="9525" b="0"/>
            <wp:docPr id="26" name="Рисунок 26" descr="http://statistica.ru/upload/medialibrary/ff0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tatistica.ru/upload/medialibrary/ff0/a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sz w:val="28"/>
          <w:szCs w:val="28"/>
        </w:rPr>
        <w:t>, </w:t>
      </w:r>
      <w:r w:rsidRPr="00FA2445">
        <w:rPr>
          <w:noProof/>
          <w:sz w:val="28"/>
          <w:szCs w:val="28"/>
        </w:rPr>
        <w:drawing>
          <wp:inline distT="0" distB="0" distL="0" distR="0" wp14:anchorId="100582DC" wp14:editId="3E79FA01">
            <wp:extent cx="152400" cy="142875"/>
            <wp:effectExtent l="0" t="0" r="0" b="9525"/>
            <wp:docPr id="25" name="Рисунок 25" descr="http://statistica.ru/upload/medialibrary/ccc/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tatistica.ru/upload/medialibrary/ccc/image09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sz w:val="28"/>
          <w:szCs w:val="28"/>
        </w:rPr>
        <w:t> фиксированные параметры, </w:t>
      </w:r>
      <w:r w:rsidRPr="00FA2445">
        <w:rPr>
          <w:noProof/>
          <w:sz w:val="28"/>
          <w:szCs w:val="28"/>
        </w:rPr>
        <w:drawing>
          <wp:inline distT="0" distB="0" distL="0" distR="0" wp14:anchorId="6878C829" wp14:editId="7CA3B7E4">
            <wp:extent cx="161925" cy="152400"/>
            <wp:effectExtent l="0" t="0" r="9525" b="0"/>
            <wp:docPr id="24" name="Рисунок 24" descr="http://statistica.ru/upload/medialibrary/ff0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tatistica.ru/upload/medialibrary/ff0/a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sz w:val="28"/>
          <w:szCs w:val="28"/>
        </w:rPr>
        <w:t> – </w:t>
      </w:r>
      <w:r w:rsidRPr="00FA2445">
        <w:rPr>
          <w:rStyle w:val="a5"/>
          <w:sz w:val="28"/>
          <w:szCs w:val="28"/>
        </w:rPr>
        <w:t>среднее</w:t>
      </w:r>
      <w:r w:rsidRPr="00FA2445">
        <w:rPr>
          <w:sz w:val="28"/>
          <w:szCs w:val="28"/>
        </w:rPr>
        <w:t>, </w:t>
      </w:r>
      <w:r w:rsidRPr="00FA2445">
        <w:rPr>
          <w:noProof/>
          <w:sz w:val="28"/>
          <w:szCs w:val="28"/>
        </w:rPr>
        <w:drawing>
          <wp:inline distT="0" distB="0" distL="0" distR="0" wp14:anchorId="2FD28E5B" wp14:editId="3BABFB85">
            <wp:extent cx="152400" cy="142875"/>
            <wp:effectExtent l="0" t="0" r="0" b="9525"/>
            <wp:docPr id="23" name="Рисунок 23" descr="http://statistica.ru/upload/medialibrary/ccc/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tatistica.ru/upload/medialibrary/ccc/image09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445">
        <w:rPr>
          <w:sz w:val="28"/>
          <w:szCs w:val="28"/>
        </w:rPr>
        <w:t>– </w:t>
      </w:r>
      <w:r w:rsidRPr="00FA2445">
        <w:rPr>
          <w:rStyle w:val="a5"/>
          <w:sz w:val="28"/>
          <w:szCs w:val="28"/>
        </w:rPr>
        <w:t>стандартное</w:t>
      </w:r>
      <w:r w:rsidRPr="00FA2445">
        <w:rPr>
          <w:sz w:val="28"/>
          <w:szCs w:val="28"/>
        </w:rPr>
        <w:t> </w:t>
      </w:r>
      <w:r w:rsidRPr="00FA2445">
        <w:rPr>
          <w:rStyle w:val="a5"/>
          <w:sz w:val="28"/>
          <w:szCs w:val="28"/>
        </w:rPr>
        <w:t>отклонение</w:t>
      </w:r>
      <w:r w:rsidRPr="00FA2445">
        <w:rPr>
          <w:sz w:val="28"/>
          <w:szCs w:val="28"/>
        </w:rPr>
        <w:t>.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rPr>
          <w:sz w:val="28"/>
          <w:szCs w:val="28"/>
        </w:rPr>
      </w:pPr>
      <w:r w:rsidRPr="00FA2445">
        <w:rPr>
          <w:sz w:val="28"/>
          <w:szCs w:val="28"/>
        </w:rPr>
        <w:t>Графики плотности при различных параметрах приведены </w:t>
      </w:r>
      <w:hyperlink r:id="rId21" w:anchor="graph" w:history="1">
        <w:r w:rsidRPr="00FA2445">
          <w:rPr>
            <w:rStyle w:val="a4"/>
            <w:color w:val="auto"/>
            <w:sz w:val="28"/>
            <w:szCs w:val="28"/>
          </w:rPr>
          <w:t>ниже</w:t>
        </w:r>
      </w:hyperlink>
      <w:r w:rsidRPr="00FA2445">
        <w:rPr>
          <w:sz w:val="28"/>
          <w:szCs w:val="28"/>
        </w:rPr>
        <w:t>.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rPr>
          <w:sz w:val="28"/>
          <w:szCs w:val="28"/>
        </w:rPr>
      </w:pPr>
      <w:r w:rsidRPr="00FA2445">
        <w:rPr>
          <w:sz w:val="28"/>
          <w:szCs w:val="28"/>
        </w:rPr>
        <w:t>Характеристическая функция нормального распределения имеет вид:</w:t>
      </w:r>
    </w:p>
    <w:p w:rsidR="0074399E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jc w:val="center"/>
        <w:rPr>
          <w:sz w:val="28"/>
          <w:szCs w:val="28"/>
        </w:rPr>
      </w:pPr>
      <w:r w:rsidRPr="00FA2445">
        <w:rPr>
          <w:noProof/>
          <w:sz w:val="28"/>
          <w:szCs w:val="28"/>
        </w:rPr>
        <w:drawing>
          <wp:inline distT="0" distB="0" distL="0" distR="0" wp14:anchorId="4FDCFB93" wp14:editId="6BAC2392">
            <wp:extent cx="2428875" cy="466725"/>
            <wp:effectExtent l="0" t="0" r="0" b="9525"/>
            <wp:docPr id="22" name="Рисунок 22" descr="http://statistica.ru/upload/medialibrary/031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statistica.ru/upload/medialibrary/031/image004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BD0" w:rsidRPr="00FA2445" w:rsidRDefault="0074399E" w:rsidP="0074399E">
      <w:pPr>
        <w:pStyle w:val="a3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FA2445">
        <w:rPr>
          <w:color w:val="000000"/>
          <w:sz w:val="28"/>
          <w:szCs w:val="28"/>
        </w:rPr>
        <w:t>Реализация:</w:t>
      </w:r>
    </w:p>
    <w:p w:rsidR="00844BD0" w:rsidRPr="00FA2445" w:rsidRDefault="00844BD0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FF297" wp14:editId="3BD799EF">
            <wp:extent cx="5940425" cy="22529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3B" w:rsidRPr="00FA2445" w:rsidRDefault="00237B3B" w:rsidP="00237B3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A2445">
        <w:rPr>
          <w:rFonts w:ascii="Times New Roman" w:hAnsi="Times New Roman" w:cs="Times New Roman"/>
          <w:b/>
          <w:color w:val="auto"/>
          <w:sz w:val="28"/>
          <w:szCs w:val="28"/>
        </w:rPr>
        <w:t>Треугольное распределение</w:t>
      </w:r>
    </w:p>
    <w:p w:rsidR="00237B3B" w:rsidRPr="00FA2445" w:rsidRDefault="00237B3B" w:rsidP="00237B3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Если же ширина распределения двух независимых равномерно распределённых случайных процессов и будут одинаковыми, то будет получен частный случай трапецеидального закона распределения – треугольный закон распределения.</w:t>
      </w:r>
    </w:p>
    <w:p w:rsidR="0074399E" w:rsidRPr="00FA2445" w:rsidRDefault="00237B3B" w:rsidP="00237B3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 xml:space="preserve">Случайная величина называется распределенной на </w:t>
      </w:r>
      <w:proofErr w:type="gramStart"/>
      <w:r w:rsidRPr="00FA2445">
        <w:rPr>
          <w:rFonts w:ascii="Times New Roman" w:hAnsi="Times New Roman" w:cs="Times New Roman"/>
          <w:sz w:val="28"/>
          <w:szCs w:val="28"/>
        </w:rPr>
        <w:t>отрезке  по</w:t>
      </w:r>
      <w:proofErr w:type="gramEnd"/>
      <w:r w:rsidRPr="00FA2445">
        <w:rPr>
          <w:rFonts w:ascii="Times New Roman" w:hAnsi="Times New Roman" w:cs="Times New Roman"/>
          <w:sz w:val="28"/>
          <w:szCs w:val="28"/>
        </w:rPr>
        <w:t xml:space="preserve"> треугольному закону распределения Симпсона</w:t>
      </w:r>
      <w:r w:rsidR="005C74DE" w:rsidRPr="00FA2445">
        <w:rPr>
          <w:rFonts w:ascii="Times New Roman" w:hAnsi="Times New Roman" w:cs="Times New Roman"/>
          <w:sz w:val="28"/>
          <w:szCs w:val="28"/>
        </w:rPr>
        <w:t>.</w:t>
      </w:r>
    </w:p>
    <w:p w:rsidR="005C74DE" w:rsidRPr="00FA2445" w:rsidRDefault="005C74DE" w:rsidP="00237B3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Реализация:</w:t>
      </w:r>
    </w:p>
    <w:p w:rsidR="00844BD0" w:rsidRPr="00FA2445" w:rsidRDefault="00844BD0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217AD" wp14:editId="76493F85">
            <wp:extent cx="5940425" cy="1416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DE" w:rsidRPr="00FA2445" w:rsidRDefault="005C74DE" w:rsidP="00F43BE0">
      <w:pPr>
        <w:rPr>
          <w:rFonts w:ascii="Times New Roman" w:hAnsi="Times New Roman" w:cs="Times New Roman"/>
          <w:sz w:val="28"/>
          <w:szCs w:val="28"/>
        </w:rPr>
      </w:pPr>
    </w:p>
    <w:p w:rsidR="005C74DE" w:rsidRPr="00FA2445" w:rsidRDefault="005C74DE" w:rsidP="005C74DE">
      <w:pPr>
        <w:pStyle w:val="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A2445">
        <w:rPr>
          <w:sz w:val="28"/>
          <w:szCs w:val="28"/>
        </w:rPr>
        <w:t>Экспоненциальное распределение</w:t>
      </w:r>
    </w:p>
    <w:p w:rsidR="005C74DE" w:rsidRPr="00FA2445" w:rsidRDefault="005C74DE" w:rsidP="005C74DE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Э</w:t>
      </w:r>
      <w:r w:rsidRPr="00FA2445">
        <w:rPr>
          <w:rFonts w:ascii="Times New Roman" w:hAnsi="Times New Roman" w:cs="Times New Roman"/>
          <w:sz w:val="28"/>
          <w:szCs w:val="28"/>
        </w:rPr>
        <w:t>кспоненциальное распределение играет важную роль в задачах телекоммуникации, так как позволяет моделировать интервалы врем</w:t>
      </w:r>
      <w:r w:rsidRPr="00FA2445">
        <w:rPr>
          <w:rFonts w:ascii="Times New Roman" w:hAnsi="Times New Roman" w:cs="Times New Roman"/>
          <w:sz w:val="28"/>
          <w:szCs w:val="28"/>
        </w:rPr>
        <w:t>ени между наступлением событий.</w:t>
      </w:r>
    </w:p>
    <w:p w:rsidR="005C74DE" w:rsidRPr="00FA2445" w:rsidRDefault="005C74DE" w:rsidP="005C74DE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Из экспоненциальных величин строятся другие важные величины, например, случайные величины, имеющие распределение Эрланга.</w:t>
      </w:r>
    </w:p>
    <w:p w:rsidR="005C74DE" w:rsidRPr="00FA2445" w:rsidRDefault="005C74DE" w:rsidP="005C74DE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Реализация:</w:t>
      </w:r>
    </w:p>
    <w:p w:rsidR="00844BD0" w:rsidRPr="00FA2445" w:rsidRDefault="00844BD0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0868B" wp14:editId="2D4318FD">
            <wp:extent cx="5940425" cy="1536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D" w:rsidRPr="00FA2445" w:rsidRDefault="0052329D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FA2445">
        <w:rPr>
          <w:rFonts w:ascii="Times New Roman" w:hAnsi="Times New Roman" w:cs="Times New Roman"/>
          <w:sz w:val="28"/>
          <w:szCs w:val="28"/>
        </w:rPr>
        <w:t>:</w:t>
      </w:r>
    </w:p>
    <w:p w:rsidR="00844BD0" w:rsidRPr="00FA2445" w:rsidRDefault="0052329D" w:rsidP="00F43BE0">
      <w:pPr>
        <w:rPr>
          <w:rFonts w:ascii="Times New Roman" w:hAnsi="Times New Roman" w:cs="Times New Roman"/>
          <w:b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ab/>
      </w:r>
      <w:r w:rsidR="00E655C6" w:rsidRPr="00FA2445">
        <w:rPr>
          <w:rFonts w:ascii="Times New Roman" w:hAnsi="Times New Roman" w:cs="Times New Roman"/>
          <w:sz w:val="28"/>
          <w:szCs w:val="28"/>
        </w:rPr>
        <w:t>Данные методы реализованы таким образом</w:t>
      </w:r>
      <w:r w:rsidR="00696F48" w:rsidRPr="00FA2445">
        <w:rPr>
          <w:rFonts w:ascii="Times New Roman" w:hAnsi="Times New Roman" w:cs="Times New Roman"/>
          <w:sz w:val="28"/>
          <w:szCs w:val="28"/>
        </w:rPr>
        <w:t>,</w:t>
      </w:r>
      <w:r w:rsidR="00E655C6" w:rsidRPr="00FA2445">
        <w:rPr>
          <w:rFonts w:ascii="Times New Roman" w:hAnsi="Times New Roman" w:cs="Times New Roman"/>
          <w:sz w:val="28"/>
          <w:szCs w:val="28"/>
        </w:rPr>
        <w:t xml:space="preserve"> что можно </w:t>
      </w:r>
      <w:r w:rsidR="00696F48" w:rsidRPr="00FA2445">
        <w:rPr>
          <w:rFonts w:ascii="Times New Roman" w:hAnsi="Times New Roman" w:cs="Times New Roman"/>
          <w:sz w:val="28"/>
          <w:szCs w:val="28"/>
        </w:rPr>
        <w:t>получить графики</w:t>
      </w:r>
      <w:r w:rsidR="007A4802" w:rsidRPr="00FA2445">
        <w:rPr>
          <w:rFonts w:ascii="Times New Roman" w:hAnsi="Times New Roman" w:cs="Times New Roman"/>
          <w:sz w:val="28"/>
          <w:szCs w:val="28"/>
        </w:rPr>
        <w:t xml:space="preserve"> текущего распределения. </w:t>
      </w:r>
      <w:r w:rsidR="00FC3D43" w:rsidRPr="00FA2445">
        <w:rPr>
          <w:rFonts w:ascii="Times New Roman" w:hAnsi="Times New Roman" w:cs="Times New Roman"/>
          <w:sz w:val="28"/>
          <w:szCs w:val="28"/>
        </w:rPr>
        <w:t xml:space="preserve">Для этого необходимо указать </w:t>
      </w:r>
      <w:proofErr w:type="spellStart"/>
      <w:r w:rsidR="00FC3D43" w:rsidRPr="00FA2445">
        <w:rPr>
          <w:rFonts w:ascii="Times New Roman" w:hAnsi="Times New Roman" w:cs="Times New Roman"/>
          <w:b/>
          <w:sz w:val="28"/>
          <w:szCs w:val="28"/>
        </w:rPr>
        <w:t>print_graph</w:t>
      </w:r>
      <w:proofErr w:type="spellEnd"/>
      <w:r w:rsidR="00FC3D43" w:rsidRPr="00FA2445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r w:rsidR="00FC3D43" w:rsidRPr="00FA2445">
        <w:rPr>
          <w:rFonts w:ascii="Times New Roman" w:hAnsi="Times New Roman" w:cs="Times New Roman"/>
          <w:b/>
          <w:sz w:val="28"/>
          <w:szCs w:val="28"/>
        </w:rPr>
        <w:t>True</w:t>
      </w:r>
      <w:proofErr w:type="spellEnd"/>
    </w:p>
    <w:p w:rsidR="00D43969" w:rsidRPr="00FA2445" w:rsidRDefault="00D43969" w:rsidP="00F43BE0">
      <w:pPr>
        <w:rPr>
          <w:rFonts w:ascii="Times New Roman" w:hAnsi="Times New Roman" w:cs="Times New Roman"/>
          <w:sz w:val="28"/>
          <w:szCs w:val="28"/>
        </w:rPr>
      </w:pPr>
    </w:p>
    <w:p w:rsidR="000E4E72" w:rsidRPr="00FA2445" w:rsidRDefault="000E4E72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Метод для получения варианта:</w:t>
      </w:r>
    </w:p>
    <w:p w:rsidR="000E4E72" w:rsidRPr="00FA2445" w:rsidRDefault="000E4E72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ab/>
      </w: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004A3" wp14:editId="2C12D5D5">
            <wp:extent cx="3876675" cy="476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72" w:rsidRPr="00FA2445" w:rsidRDefault="00A10C0B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Ввод данных варианта 6</w:t>
      </w:r>
    </w:p>
    <w:p w:rsidR="00A10C0B" w:rsidRPr="00FA2445" w:rsidRDefault="00A10C0B" w:rsidP="00F43BE0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4DFB7" wp14:editId="62D977FF">
            <wp:extent cx="2971800" cy="3505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7A" w:rsidRPr="00FA2445" w:rsidRDefault="0048237A">
      <w:pPr>
        <w:rPr>
          <w:rFonts w:ascii="Times New Roman" w:hAnsi="Times New Roman" w:cs="Times New Roman"/>
          <w:b/>
          <w:sz w:val="28"/>
          <w:szCs w:val="28"/>
        </w:rPr>
      </w:pPr>
    </w:p>
    <w:p w:rsidR="00DC06BE" w:rsidRPr="00FA2445" w:rsidRDefault="0048237A">
      <w:pPr>
        <w:rPr>
          <w:rFonts w:ascii="Times New Roman" w:hAnsi="Times New Roman" w:cs="Times New Roman"/>
          <w:b/>
          <w:sz w:val="28"/>
          <w:szCs w:val="28"/>
        </w:rPr>
      </w:pPr>
      <w:r w:rsidRPr="00FA2445">
        <w:rPr>
          <w:rFonts w:ascii="Times New Roman" w:hAnsi="Times New Roman" w:cs="Times New Roman"/>
          <w:b/>
          <w:sz w:val="28"/>
          <w:szCs w:val="28"/>
        </w:rPr>
        <w:t>Результаты:</w:t>
      </w:r>
    </w:p>
    <w:p w:rsidR="0048237A" w:rsidRPr="00FA2445" w:rsidRDefault="0048237A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На рисунк</w:t>
      </w:r>
      <w:r w:rsidR="00B54F73" w:rsidRPr="00FA2445">
        <w:rPr>
          <w:rFonts w:ascii="Times New Roman" w:hAnsi="Times New Roman" w:cs="Times New Roman"/>
          <w:sz w:val="28"/>
          <w:szCs w:val="28"/>
        </w:rPr>
        <w:t>е ниже показано начало итераций:</w:t>
      </w:r>
    </w:p>
    <w:p w:rsidR="0048237A" w:rsidRPr="00FA2445" w:rsidRDefault="0048237A">
      <w:pPr>
        <w:rPr>
          <w:rFonts w:ascii="Times New Roman" w:hAnsi="Times New Roman" w:cs="Times New Roman"/>
          <w:b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FA95B" wp14:editId="3E2A6022">
            <wp:extent cx="4048125" cy="36290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83" w:rsidRPr="00FA2445" w:rsidRDefault="00D30283">
      <w:pPr>
        <w:rPr>
          <w:rFonts w:ascii="Times New Roman" w:hAnsi="Times New Roman" w:cs="Times New Roman"/>
          <w:sz w:val="28"/>
          <w:szCs w:val="28"/>
        </w:rPr>
      </w:pPr>
    </w:p>
    <w:p w:rsidR="00716B16" w:rsidRPr="00FA2445" w:rsidRDefault="00716B16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2A42E" wp14:editId="3669C635">
            <wp:extent cx="4514850" cy="4591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16" w:rsidRPr="00FA2445" w:rsidRDefault="00716B16">
      <w:pPr>
        <w:rPr>
          <w:rFonts w:ascii="Times New Roman" w:hAnsi="Times New Roman" w:cs="Times New Roman"/>
          <w:sz w:val="28"/>
          <w:szCs w:val="28"/>
        </w:rPr>
      </w:pPr>
    </w:p>
    <w:p w:rsidR="00716B16" w:rsidRPr="00FA2445" w:rsidRDefault="00716B16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81C48" wp14:editId="4D8CD382">
            <wp:extent cx="3867150" cy="4533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16" w:rsidRPr="00FA2445" w:rsidRDefault="00CB3E19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C89E4" wp14:editId="30F889D4">
            <wp:extent cx="3895725" cy="46577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19" w:rsidRPr="00FA2445" w:rsidRDefault="00CB3E19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4EECEB" wp14:editId="1B8C3F0F">
            <wp:extent cx="3886200" cy="4476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19" w:rsidRPr="00FA2445" w:rsidRDefault="00CB3E19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61D17" wp14:editId="565DD632">
            <wp:extent cx="4114800" cy="4419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B5" w:rsidRPr="00FA2445" w:rsidRDefault="00C620B5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Вывод результатов:</w:t>
      </w:r>
    </w:p>
    <w:p w:rsidR="00C620B5" w:rsidRPr="00FA2445" w:rsidRDefault="00C620B5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FA2445">
        <w:rPr>
          <w:rFonts w:ascii="Times New Roman" w:hAnsi="Times New Roman" w:cs="Times New Roman"/>
          <w:sz w:val="28"/>
          <w:szCs w:val="28"/>
        </w:rPr>
        <w:t>реализованно</w:t>
      </w:r>
      <w:proofErr w:type="spellEnd"/>
      <w:r w:rsidRPr="00FA2445">
        <w:rPr>
          <w:rFonts w:ascii="Times New Roman" w:hAnsi="Times New Roman" w:cs="Times New Roman"/>
          <w:sz w:val="28"/>
          <w:szCs w:val="28"/>
        </w:rPr>
        <w:t>:</w:t>
      </w:r>
    </w:p>
    <w:p w:rsidR="00EE365C" w:rsidRPr="00FA2445" w:rsidRDefault="00EE365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73EBD" wp14:editId="38B7F1DD">
            <wp:extent cx="5886450" cy="1790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B5" w:rsidRPr="00FA2445" w:rsidRDefault="00EE365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80015" wp14:editId="23BEB233">
            <wp:extent cx="5940425" cy="20447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AD" w:rsidRPr="00FA2445" w:rsidRDefault="00360CAD" w:rsidP="00360CAD">
      <w:pPr>
        <w:pStyle w:val="1"/>
        <w:rPr>
          <w:sz w:val="28"/>
          <w:szCs w:val="28"/>
        </w:rPr>
      </w:pPr>
      <w:r w:rsidRPr="00FA2445">
        <w:rPr>
          <w:sz w:val="28"/>
          <w:szCs w:val="28"/>
        </w:rPr>
        <w:t>Заключение</w:t>
      </w:r>
    </w:p>
    <w:p w:rsidR="00360CAD" w:rsidRPr="00FA2445" w:rsidRDefault="00360CAD" w:rsidP="00360CAD">
      <w:pPr>
        <w:pStyle w:val="a3"/>
        <w:rPr>
          <w:sz w:val="28"/>
          <w:szCs w:val="28"/>
        </w:rPr>
      </w:pPr>
      <w:r w:rsidRPr="00FA2445">
        <w:rPr>
          <w:sz w:val="28"/>
          <w:szCs w:val="28"/>
        </w:rPr>
        <w:t xml:space="preserve">Для достаточной сложной вероятностной модели оценки рисков </w:t>
      </w:r>
      <w:proofErr w:type="spellStart"/>
      <w:r w:rsidRPr="00FA2445">
        <w:rPr>
          <w:sz w:val="28"/>
          <w:szCs w:val="28"/>
        </w:rPr>
        <w:t>инвестии</w:t>
      </w:r>
      <w:proofErr w:type="spellEnd"/>
      <w:r w:rsidRPr="00FA2445">
        <w:rPr>
          <w:sz w:val="28"/>
          <w:szCs w:val="28"/>
        </w:rPr>
        <w:t xml:space="preserve"> в предприятия был проведен анализ методом Монте-Карло. Иной анализ, предположительно, был бы достаточно затруднителен. Результаты показали, что в сформулированном виде проект определенно является прибыльным: за 4 года доход составит порядка 38</w:t>
      </w:r>
      <w:r w:rsidRPr="00FA2445">
        <w:rPr>
          <w:sz w:val="28"/>
          <w:szCs w:val="28"/>
        </w:rPr>
        <w:t xml:space="preserve">4 тысячи </w:t>
      </w:r>
      <w:proofErr w:type="spellStart"/>
      <w:r w:rsidRPr="00FA2445">
        <w:rPr>
          <w:sz w:val="28"/>
          <w:szCs w:val="28"/>
        </w:rPr>
        <w:t>у.е</w:t>
      </w:r>
      <w:proofErr w:type="spellEnd"/>
      <w:r w:rsidRPr="00FA2445">
        <w:rPr>
          <w:sz w:val="28"/>
          <w:szCs w:val="28"/>
        </w:rPr>
        <w:t>, а в процентном выражении ставка составляет порядка 42%</w:t>
      </w:r>
    </w:p>
    <w:p w:rsidR="00EA5E4C" w:rsidRPr="00FA2445" w:rsidRDefault="00EA5E4C">
      <w:pPr>
        <w:rPr>
          <w:rFonts w:ascii="Times New Roman" w:hAnsi="Times New Roman" w:cs="Times New Roman"/>
          <w:sz w:val="28"/>
          <w:szCs w:val="28"/>
        </w:rPr>
      </w:pPr>
    </w:p>
    <w:p w:rsidR="00DC06BE" w:rsidRPr="00FA2445" w:rsidRDefault="00DC06BE" w:rsidP="00DC06B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Задание </w:t>
      </w: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2</w:t>
      </w:r>
    </w:p>
    <w:p w:rsidR="00A10C0B" w:rsidRPr="00FA2445" w:rsidRDefault="00E941AC" w:rsidP="00E941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Провести финансовый анализ проекта создания предприятия методом Монте-Карло. Горизонт расчетов составляет три года. Основные параметры финансовой модели – цена, объем продаж – рассматриваются как случайные переменные, имеющие заданные вероятностное распределения. Ставка налога на прибыль составляет 20%, норма дисконта 8%.</w:t>
      </w:r>
    </w:p>
    <w:p w:rsidR="00E941AC" w:rsidRPr="00FA2445" w:rsidRDefault="00E941AC" w:rsidP="00E941AC">
      <w:pPr>
        <w:jc w:val="center"/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24A16" wp14:editId="0E0239C0">
            <wp:extent cx="5940425" cy="29222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AC" w:rsidRPr="00FA2445" w:rsidRDefault="00E941AC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E941AC" w:rsidRPr="00FA2445" w:rsidRDefault="00E941AC" w:rsidP="00E941AC">
      <w:pPr>
        <w:jc w:val="center"/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F2BBA" wp14:editId="700A8CCD">
            <wp:extent cx="5940425" cy="45726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C6" w:rsidRPr="00C729C6" w:rsidRDefault="00C729C6" w:rsidP="00C729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Математическая модель</w:t>
      </w: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инвестиционного проекта в этом случае задается как</w:t>
      </w:r>
    </w:p>
    <w:p w:rsidR="00C729C6" w:rsidRPr="00C729C6" w:rsidRDefault="00C729C6" w:rsidP="00C729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CF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=(1−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)(</w:t>
      </w:r>
      <w:proofErr w:type="gramEnd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Q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(1−CP)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(1−OP)),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=1,2,…,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C729C6" w:rsidRPr="00C729C6" w:rsidRDefault="00C729C6" w:rsidP="00C729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</w:t>
      </w:r>
    </w:p>
    <w:p w:rsidR="00C729C6" w:rsidRPr="00C729C6" w:rsidRDefault="00C729C6" w:rsidP="00C729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OP - операционные издержки</w:t>
      </w:r>
    </w:p>
    <w:p w:rsidR="00C729C6" w:rsidRPr="00C729C6" w:rsidRDefault="00C729C6" w:rsidP="00C729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CP - себестоимость</w:t>
      </w:r>
    </w:p>
    <w:p w:rsidR="00C729C6" w:rsidRPr="00C729C6" w:rsidRDefault="00C729C6" w:rsidP="00C729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Остальные обозначения - как в задании №1</w:t>
      </w:r>
    </w:p>
    <w:p w:rsidR="00C729C6" w:rsidRPr="00FA2445" w:rsidRDefault="00C729C6" w:rsidP="000A3E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Показатели оценки рисков используются такие же, как и в прошлом задании.</w:t>
      </w:r>
    </w:p>
    <w:p w:rsidR="00C729C6" w:rsidRPr="00FA2445" w:rsidRDefault="00C7750E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4397AA" wp14:editId="01BB7BEE">
            <wp:extent cx="5940425" cy="18135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AC" w:rsidRPr="00FA2445" w:rsidRDefault="00C729C6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Результаты работы:</w:t>
      </w:r>
    </w:p>
    <w:p w:rsidR="00C729C6" w:rsidRPr="00FA2445" w:rsidRDefault="00C729C6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4BD4A" wp14:editId="7E531AFA">
            <wp:extent cx="5940425" cy="18351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Pr="00FA2445" w:rsidRDefault="000A3E01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D8254" wp14:editId="0AEA69BD">
            <wp:extent cx="5940425" cy="22155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87" w:rsidRPr="00FA2445" w:rsidRDefault="00E60B87" w:rsidP="00E941AC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6BA95" wp14:editId="7254A00D">
            <wp:extent cx="5940425" cy="2254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87" w:rsidRPr="00FA2445" w:rsidRDefault="00823951" w:rsidP="00823951">
      <w:pPr>
        <w:pStyle w:val="1"/>
        <w:rPr>
          <w:sz w:val="28"/>
          <w:szCs w:val="28"/>
        </w:rPr>
      </w:pPr>
      <w:r w:rsidRPr="00FA2445">
        <w:rPr>
          <w:sz w:val="28"/>
          <w:szCs w:val="28"/>
        </w:rPr>
        <w:t>Заключение</w:t>
      </w:r>
    </w:p>
    <w:p w:rsidR="0032738B" w:rsidRPr="00FA2445" w:rsidRDefault="0032738B" w:rsidP="0032738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 xml:space="preserve">Подводя итог данной работы, необходимо отметить, что экономическая </w:t>
      </w:r>
      <w:r w:rsidRPr="00FA2445">
        <w:rPr>
          <w:rFonts w:ascii="Times New Roman" w:hAnsi="Times New Roman" w:cs="Times New Roman"/>
          <w:sz w:val="28"/>
          <w:szCs w:val="28"/>
        </w:rPr>
        <w:t>система –</w:t>
      </w:r>
      <w:r w:rsidRPr="00FA2445">
        <w:rPr>
          <w:rFonts w:ascii="Times New Roman" w:hAnsi="Times New Roman" w:cs="Times New Roman"/>
          <w:sz w:val="28"/>
          <w:szCs w:val="28"/>
        </w:rPr>
        <w:t xml:space="preserve"> </w:t>
      </w:r>
      <w:r w:rsidRPr="00FA2445">
        <w:rPr>
          <w:rFonts w:ascii="Times New Roman" w:hAnsi="Times New Roman" w:cs="Times New Roman"/>
          <w:sz w:val="28"/>
          <w:szCs w:val="28"/>
        </w:rPr>
        <w:t>сложный механизм, требующий, благодаря своей значимости</w:t>
      </w:r>
      <w:r w:rsidRPr="00FA2445">
        <w:rPr>
          <w:rFonts w:ascii="Times New Roman" w:hAnsi="Times New Roman" w:cs="Times New Roman"/>
          <w:sz w:val="28"/>
          <w:szCs w:val="28"/>
        </w:rPr>
        <w:t xml:space="preserve">, </w:t>
      </w:r>
      <w:r w:rsidRPr="00FA2445">
        <w:rPr>
          <w:rFonts w:ascii="Times New Roman" w:hAnsi="Times New Roman" w:cs="Times New Roman"/>
          <w:sz w:val="28"/>
          <w:szCs w:val="28"/>
        </w:rPr>
        <w:t>особого внимания</w:t>
      </w:r>
      <w:r w:rsidRPr="00FA2445">
        <w:rPr>
          <w:rFonts w:ascii="Times New Roman" w:hAnsi="Times New Roman" w:cs="Times New Roman"/>
          <w:sz w:val="28"/>
          <w:szCs w:val="28"/>
        </w:rPr>
        <w:t xml:space="preserve">.  </w:t>
      </w:r>
      <w:r w:rsidRPr="00FA2445">
        <w:rPr>
          <w:rFonts w:ascii="Times New Roman" w:hAnsi="Times New Roman" w:cs="Times New Roman"/>
          <w:sz w:val="28"/>
          <w:szCs w:val="28"/>
        </w:rPr>
        <w:t>По нашему мнению, целесообразно завершить данное</w:t>
      </w:r>
      <w:r w:rsidRPr="00FA2445">
        <w:rPr>
          <w:rFonts w:ascii="Times New Roman" w:hAnsi="Times New Roman" w:cs="Times New Roman"/>
          <w:sz w:val="28"/>
          <w:szCs w:val="28"/>
        </w:rPr>
        <w:t xml:space="preserve"> исследование выводами: </w:t>
      </w:r>
    </w:p>
    <w:p w:rsidR="00E60B87" w:rsidRPr="00FA2445" w:rsidRDefault="0032738B" w:rsidP="0032738B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 xml:space="preserve">Экономическая система не ограничена </w:t>
      </w:r>
      <w:r w:rsidR="001D3266" w:rsidRPr="00FA2445">
        <w:rPr>
          <w:rFonts w:ascii="Times New Roman" w:hAnsi="Times New Roman" w:cs="Times New Roman"/>
          <w:sz w:val="28"/>
          <w:szCs w:val="28"/>
        </w:rPr>
        <w:t>в своем определении</w:t>
      </w:r>
      <w:r w:rsidRPr="00FA2445">
        <w:rPr>
          <w:rFonts w:ascii="Times New Roman" w:hAnsi="Times New Roman" w:cs="Times New Roman"/>
          <w:sz w:val="28"/>
          <w:szCs w:val="28"/>
        </w:rPr>
        <w:t xml:space="preserve">, </w:t>
      </w:r>
      <w:r w:rsidR="001D3266" w:rsidRPr="00FA2445">
        <w:rPr>
          <w:rFonts w:ascii="Times New Roman" w:hAnsi="Times New Roman" w:cs="Times New Roman"/>
          <w:sz w:val="28"/>
          <w:szCs w:val="28"/>
        </w:rPr>
        <w:t>характеризуется сложнейшей формой взаимосвязей различных аспектов</w:t>
      </w:r>
      <w:r w:rsidRPr="00FA2445">
        <w:rPr>
          <w:rFonts w:ascii="Times New Roman" w:hAnsi="Times New Roman" w:cs="Times New Roman"/>
          <w:sz w:val="28"/>
          <w:szCs w:val="28"/>
        </w:rPr>
        <w:t xml:space="preserve"> социально-</w:t>
      </w:r>
      <w:r w:rsidR="001D3266" w:rsidRPr="00FA2445">
        <w:rPr>
          <w:rFonts w:ascii="Times New Roman" w:hAnsi="Times New Roman" w:cs="Times New Roman"/>
          <w:sz w:val="28"/>
          <w:szCs w:val="28"/>
        </w:rPr>
        <w:t>экономической жизни страны, политической, юридической</w:t>
      </w:r>
      <w:r w:rsidRPr="00FA2445">
        <w:rPr>
          <w:rFonts w:ascii="Times New Roman" w:hAnsi="Times New Roman" w:cs="Times New Roman"/>
          <w:sz w:val="28"/>
          <w:szCs w:val="28"/>
        </w:rPr>
        <w:t xml:space="preserve"> и др., </w:t>
      </w:r>
      <w:r w:rsidR="001D3266" w:rsidRPr="00FA2445">
        <w:rPr>
          <w:rFonts w:ascii="Times New Roman" w:hAnsi="Times New Roman" w:cs="Times New Roman"/>
          <w:sz w:val="28"/>
          <w:szCs w:val="28"/>
        </w:rPr>
        <w:t>включает в себя широкий спектр различных факторов, механизмов</w:t>
      </w:r>
      <w:r w:rsidRPr="00FA2445">
        <w:rPr>
          <w:rFonts w:ascii="Times New Roman" w:hAnsi="Times New Roman" w:cs="Times New Roman"/>
          <w:sz w:val="28"/>
          <w:szCs w:val="28"/>
        </w:rPr>
        <w:t xml:space="preserve">, </w:t>
      </w:r>
      <w:r w:rsidR="001D3266" w:rsidRPr="00FA2445">
        <w:rPr>
          <w:rFonts w:ascii="Times New Roman" w:hAnsi="Times New Roman" w:cs="Times New Roman"/>
          <w:sz w:val="28"/>
          <w:szCs w:val="28"/>
        </w:rPr>
        <w:t>критериев и многого другого</w:t>
      </w:r>
      <w:r w:rsidRPr="00FA2445">
        <w:rPr>
          <w:rFonts w:ascii="Times New Roman" w:hAnsi="Times New Roman" w:cs="Times New Roman"/>
          <w:sz w:val="28"/>
          <w:szCs w:val="28"/>
        </w:rPr>
        <w:t xml:space="preserve">.  В данном случае мы построили модель экономики предприятия, </w:t>
      </w:r>
      <w:r w:rsidR="001D3266" w:rsidRPr="00FA2445">
        <w:rPr>
          <w:rFonts w:ascii="Times New Roman" w:hAnsi="Times New Roman" w:cs="Times New Roman"/>
          <w:sz w:val="28"/>
          <w:szCs w:val="28"/>
        </w:rPr>
        <w:t>рассчитав</w:t>
      </w:r>
      <w:r w:rsidRPr="00FA2445">
        <w:rPr>
          <w:rFonts w:ascii="Times New Roman" w:hAnsi="Times New Roman" w:cs="Times New Roman"/>
          <w:sz w:val="28"/>
          <w:szCs w:val="28"/>
        </w:rPr>
        <w:t xml:space="preserve"> инвестиции и </w:t>
      </w:r>
      <w:r w:rsidR="001D3266" w:rsidRPr="00FA2445">
        <w:rPr>
          <w:rFonts w:ascii="Times New Roman" w:hAnsi="Times New Roman" w:cs="Times New Roman"/>
          <w:sz w:val="28"/>
          <w:szCs w:val="28"/>
        </w:rPr>
        <w:t>спрогнозировав</w:t>
      </w:r>
      <w:r w:rsidRPr="00FA2445">
        <w:rPr>
          <w:rFonts w:ascii="Times New Roman" w:hAnsi="Times New Roman" w:cs="Times New Roman"/>
          <w:sz w:val="28"/>
          <w:szCs w:val="28"/>
        </w:rPr>
        <w:t xml:space="preserve"> различные ситуации на рынке сбыта. Что показало устойчивость данной модели и её ре</w:t>
      </w:r>
      <w:r w:rsidR="00823951" w:rsidRPr="00FA2445">
        <w:rPr>
          <w:rFonts w:ascii="Times New Roman" w:hAnsi="Times New Roman" w:cs="Times New Roman"/>
          <w:sz w:val="28"/>
          <w:szCs w:val="28"/>
        </w:rPr>
        <w:t>нтабельность</w:t>
      </w:r>
      <w:r w:rsidRPr="00FA2445">
        <w:rPr>
          <w:rFonts w:ascii="Times New Roman" w:hAnsi="Times New Roman" w:cs="Times New Roman"/>
          <w:sz w:val="28"/>
          <w:szCs w:val="28"/>
        </w:rPr>
        <w:t xml:space="preserve">, отсюда можно сделать вывод что данный проект </w:t>
      </w:r>
      <w:r w:rsidR="001D3266" w:rsidRPr="00FA2445">
        <w:rPr>
          <w:rFonts w:ascii="Times New Roman" w:hAnsi="Times New Roman" w:cs="Times New Roman"/>
          <w:sz w:val="28"/>
          <w:szCs w:val="28"/>
        </w:rPr>
        <w:t>инвестиционное</w:t>
      </w:r>
      <w:r w:rsidRPr="00FA2445">
        <w:rPr>
          <w:rFonts w:ascii="Times New Roman" w:hAnsi="Times New Roman" w:cs="Times New Roman"/>
          <w:sz w:val="28"/>
          <w:szCs w:val="28"/>
        </w:rPr>
        <w:t xml:space="preserve"> привлекательный</w:t>
      </w:r>
      <w:r w:rsidR="001D3266" w:rsidRPr="00FA2445">
        <w:rPr>
          <w:rFonts w:ascii="Times New Roman" w:hAnsi="Times New Roman" w:cs="Times New Roman"/>
          <w:sz w:val="28"/>
          <w:szCs w:val="28"/>
        </w:rPr>
        <w:t>.</w:t>
      </w:r>
    </w:p>
    <w:p w:rsidR="001D3266" w:rsidRPr="00FA2445" w:rsidRDefault="001D3266" w:rsidP="0032738B">
      <w:pPr>
        <w:rPr>
          <w:rFonts w:ascii="Times New Roman" w:hAnsi="Times New Roman" w:cs="Times New Roman"/>
          <w:sz w:val="28"/>
          <w:szCs w:val="28"/>
        </w:rPr>
      </w:pPr>
    </w:p>
    <w:p w:rsidR="00A179AE" w:rsidRPr="00FA2445" w:rsidRDefault="001D3266" w:rsidP="001D326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Задание </w:t>
      </w:r>
      <w:r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3</w:t>
      </w:r>
      <w:r w:rsidR="00A179AE" w:rsidRPr="00FA244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</w:t>
      </w:r>
    </w:p>
    <w:p w:rsidR="00A179AE" w:rsidRPr="00FA2445" w:rsidRDefault="00A179AE" w:rsidP="00A179AE">
      <w:pPr>
        <w:pStyle w:val="1"/>
        <w:rPr>
          <w:sz w:val="28"/>
          <w:szCs w:val="28"/>
        </w:rPr>
      </w:pPr>
      <w:r w:rsidRPr="00FA2445">
        <w:rPr>
          <w:sz w:val="28"/>
          <w:szCs w:val="28"/>
        </w:rPr>
        <w:t>Введение</w:t>
      </w:r>
    </w:p>
    <w:p w:rsidR="00A179AE" w:rsidRPr="00FA2445" w:rsidRDefault="00A179AE" w:rsidP="00A179AE">
      <w:pPr>
        <w:pStyle w:val="a3"/>
        <w:rPr>
          <w:sz w:val="28"/>
          <w:szCs w:val="28"/>
        </w:rPr>
      </w:pPr>
      <w:r w:rsidRPr="00FA2445">
        <w:rPr>
          <w:sz w:val="28"/>
          <w:szCs w:val="28"/>
        </w:rPr>
        <w:t xml:space="preserve">В данной работе рассматривается проект инвестиции в фармацевтический патент с целью производства нового препарата. Анализ, как и в предыдущих двух работах, </w:t>
      </w:r>
      <w:r w:rsidR="000A4371" w:rsidRPr="00FA2445">
        <w:rPr>
          <w:sz w:val="28"/>
          <w:szCs w:val="28"/>
        </w:rPr>
        <w:t xml:space="preserve">бюджет </w:t>
      </w:r>
      <w:r w:rsidRPr="00FA2445">
        <w:rPr>
          <w:sz w:val="28"/>
          <w:szCs w:val="28"/>
        </w:rPr>
        <w:t>проводиться с применением методов Монте-Карло. По интерпретации автором работы задания, данный анализ должен быть идейно схож с анализом из задания №2, за исключением других значений и распределений параметров модели</w:t>
      </w:r>
    </w:p>
    <w:p w:rsidR="00A179AE" w:rsidRPr="00FA2445" w:rsidRDefault="000A4371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17913" wp14:editId="51466BB6">
            <wp:extent cx="5940425" cy="33337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71" w:rsidRPr="00C729C6" w:rsidRDefault="000A4371" w:rsidP="000A4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Математическая модель</w:t>
      </w: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инвестиционного проекта в этом случае задается как</w:t>
      </w:r>
    </w:p>
    <w:p w:rsidR="000A4371" w:rsidRPr="00C729C6" w:rsidRDefault="000A4371" w:rsidP="000A4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CF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proofErr w:type="spellEnd"/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=(1−</w:t>
      </w:r>
      <w:proofErr w:type="gramStart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)(</w:t>
      </w:r>
      <w:proofErr w:type="gramEnd"/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Q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(1−CP)</w:t>
      </w:r>
      <w:r w:rsidRPr="00FA2445">
        <w:rPr>
          <w:rFonts w:ascii="Cambria Math" w:eastAsia="Times New Roman" w:hAnsi="Cambria Math" w:cs="Cambria Math"/>
          <w:sz w:val="28"/>
          <w:szCs w:val="28"/>
          <w:lang w:eastAsia="ru-RU"/>
        </w:rPr>
        <w:t>⋅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(1−OP)),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=1,2,…,</w:t>
      </w:r>
      <w:r w:rsidRPr="00FA244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</w:t>
      </w: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0A4371" w:rsidRPr="00C729C6" w:rsidRDefault="000A4371" w:rsidP="000A4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</w:t>
      </w:r>
    </w:p>
    <w:p w:rsidR="000A4371" w:rsidRPr="00C729C6" w:rsidRDefault="000A4371" w:rsidP="000A437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OP - операционные издержки</w:t>
      </w:r>
    </w:p>
    <w:p w:rsidR="000A4371" w:rsidRPr="00C729C6" w:rsidRDefault="000A4371" w:rsidP="000A437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CP - себестоимость</w:t>
      </w:r>
    </w:p>
    <w:p w:rsidR="000A4371" w:rsidRPr="00C729C6" w:rsidRDefault="000A4371" w:rsidP="000A437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Остальные обозначения - как в задании №1</w:t>
      </w:r>
    </w:p>
    <w:p w:rsidR="000A4371" w:rsidRPr="00FA2445" w:rsidRDefault="000A4371" w:rsidP="000A4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Показатели оценки рисков используются такие же, как и в </w:t>
      </w:r>
      <w:r w:rsidR="00C7750E" w:rsidRPr="00FA244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первом</w:t>
      </w:r>
      <w:r w:rsidRPr="00C72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задании.</w:t>
      </w:r>
    </w:p>
    <w:p w:rsidR="000A4371" w:rsidRPr="00FA2445" w:rsidRDefault="00C7750E" w:rsidP="000A4371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B91B5" wp14:editId="5AFBAACC">
            <wp:extent cx="5940425" cy="19748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71" w:rsidRPr="00FA2445" w:rsidRDefault="000A4371" w:rsidP="000A4371">
      <w:pPr>
        <w:rPr>
          <w:rFonts w:ascii="Times New Roman" w:hAnsi="Times New Roman" w:cs="Times New Roman"/>
          <w:sz w:val="28"/>
          <w:szCs w:val="28"/>
        </w:rPr>
      </w:pPr>
      <w:r w:rsidRPr="00FA2445">
        <w:rPr>
          <w:rFonts w:ascii="Times New Roman" w:hAnsi="Times New Roman" w:cs="Times New Roman"/>
          <w:sz w:val="28"/>
          <w:szCs w:val="28"/>
        </w:rPr>
        <w:t>Результаты работы:</w:t>
      </w:r>
    </w:p>
    <w:p w:rsidR="000A4371" w:rsidRPr="00FA2445" w:rsidRDefault="00C7750E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D486E" wp14:editId="234F8054">
            <wp:extent cx="5940425" cy="19456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26" w:rsidRPr="00FA2445" w:rsidRDefault="00C7750E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1C259" wp14:editId="0B9829DB">
            <wp:extent cx="5940425" cy="23456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0E" w:rsidRPr="00FA2445" w:rsidRDefault="00C7750E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A24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D245B" wp14:editId="7715ECAE">
            <wp:extent cx="5940425" cy="22809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26" w:rsidRPr="00FA2445" w:rsidRDefault="00C01D26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01D26" w:rsidRPr="00FA2445" w:rsidRDefault="00C01D26" w:rsidP="00C01D26">
      <w:pPr>
        <w:pStyle w:val="1"/>
        <w:rPr>
          <w:sz w:val="28"/>
          <w:szCs w:val="28"/>
        </w:rPr>
      </w:pPr>
      <w:r w:rsidRPr="00FA2445">
        <w:rPr>
          <w:sz w:val="28"/>
          <w:szCs w:val="28"/>
        </w:rPr>
        <w:t>Заключение</w:t>
      </w:r>
      <w:bookmarkStart w:id="1" w:name="_GoBack"/>
      <w:bookmarkEnd w:id="1"/>
    </w:p>
    <w:p w:rsidR="00C01D26" w:rsidRPr="00FA2445" w:rsidRDefault="00C01D26" w:rsidP="00C01D26">
      <w:pPr>
        <w:pStyle w:val="a3"/>
        <w:rPr>
          <w:sz w:val="28"/>
          <w:szCs w:val="28"/>
        </w:rPr>
      </w:pPr>
      <w:r w:rsidRPr="00FA2445">
        <w:rPr>
          <w:sz w:val="28"/>
          <w:szCs w:val="28"/>
        </w:rPr>
        <w:t>Анализ финансовой модели рисков инвестиционного проекта показывает, что проект в целом является прибыльным. Средний доход при подобных вложениях состав</w:t>
      </w:r>
      <w:r w:rsidR="00FA2445" w:rsidRPr="00FA2445">
        <w:rPr>
          <w:sz w:val="28"/>
          <w:szCs w:val="28"/>
        </w:rPr>
        <w:t>ит порядка $400 тыс. за 3 года.</w:t>
      </w:r>
    </w:p>
    <w:p w:rsidR="00C01D26" w:rsidRPr="00FA2445" w:rsidRDefault="00C01D26" w:rsidP="00A179A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1D3266" w:rsidRPr="00FA2445" w:rsidRDefault="001D3266" w:rsidP="0032738B">
      <w:pPr>
        <w:rPr>
          <w:rFonts w:ascii="Times New Roman" w:hAnsi="Times New Roman" w:cs="Times New Roman"/>
          <w:sz w:val="28"/>
          <w:szCs w:val="28"/>
        </w:rPr>
      </w:pPr>
    </w:p>
    <w:sectPr w:rsidR="001D3266" w:rsidRPr="00FA24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53B0"/>
    <w:multiLevelType w:val="multilevel"/>
    <w:tmpl w:val="C046B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32070"/>
    <w:multiLevelType w:val="multilevel"/>
    <w:tmpl w:val="2DB04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AE796F"/>
    <w:multiLevelType w:val="multilevel"/>
    <w:tmpl w:val="D5EA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852F1E"/>
    <w:multiLevelType w:val="multilevel"/>
    <w:tmpl w:val="BB288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4311A5"/>
    <w:multiLevelType w:val="multilevel"/>
    <w:tmpl w:val="4D3E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0D3"/>
    <w:rsid w:val="000A3E01"/>
    <w:rsid w:val="000A4371"/>
    <w:rsid w:val="000E4E72"/>
    <w:rsid w:val="000F698B"/>
    <w:rsid w:val="00104DCE"/>
    <w:rsid w:val="00141A0E"/>
    <w:rsid w:val="001B1F59"/>
    <w:rsid w:val="001D3266"/>
    <w:rsid w:val="001D4B62"/>
    <w:rsid w:val="001F40D3"/>
    <w:rsid w:val="00237B3B"/>
    <w:rsid w:val="00276DC6"/>
    <w:rsid w:val="002C0D59"/>
    <w:rsid w:val="00304001"/>
    <w:rsid w:val="0032738B"/>
    <w:rsid w:val="00360CAD"/>
    <w:rsid w:val="003849CC"/>
    <w:rsid w:val="0048237A"/>
    <w:rsid w:val="004D46D6"/>
    <w:rsid w:val="0052329D"/>
    <w:rsid w:val="005A19B8"/>
    <w:rsid w:val="005A7FC2"/>
    <w:rsid w:val="005C74DE"/>
    <w:rsid w:val="005F272E"/>
    <w:rsid w:val="00696F48"/>
    <w:rsid w:val="006B4E7E"/>
    <w:rsid w:val="00716B16"/>
    <w:rsid w:val="0074399E"/>
    <w:rsid w:val="00780DF4"/>
    <w:rsid w:val="007A4802"/>
    <w:rsid w:val="00823951"/>
    <w:rsid w:val="00844BD0"/>
    <w:rsid w:val="00852A27"/>
    <w:rsid w:val="008B1529"/>
    <w:rsid w:val="00A10C0B"/>
    <w:rsid w:val="00A16D92"/>
    <w:rsid w:val="00A179AE"/>
    <w:rsid w:val="00B54F73"/>
    <w:rsid w:val="00BA52F2"/>
    <w:rsid w:val="00C01D26"/>
    <w:rsid w:val="00C4660E"/>
    <w:rsid w:val="00C620B5"/>
    <w:rsid w:val="00C729C6"/>
    <w:rsid w:val="00C7750E"/>
    <w:rsid w:val="00CB3E19"/>
    <w:rsid w:val="00D30283"/>
    <w:rsid w:val="00D313EA"/>
    <w:rsid w:val="00D43969"/>
    <w:rsid w:val="00D82F7E"/>
    <w:rsid w:val="00DC06BE"/>
    <w:rsid w:val="00DD7253"/>
    <w:rsid w:val="00E60B87"/>
    <w:rsid w:val="00E655C6"/>
    <w:rsid w:val="00E941AC"/>
    <w:rsid w:val="00EA5E4C"/>
    <w:rsid w:val="00EE365C"/>
    <w:rsid w:val="00F43BE0"/>
    <w:rsid w:val="00FA2445"/>
    <w:rsid w:val="00FC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AAAE"/>
  <w15:chartTrackingRefBased/>
  <w15:docId w15:val="{0C0880CE-337A-4EF5-B913-2563AE42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1529"/>
  </w:style>
  <w:style w:type="paragraph" w:styleId="1">
    <w:name w:val="heading 1"/>
    <w:basedOn w:val="a"/>
    <w:link w:val="10"/>
    <w:uiPriority w:val="9"/>
    <w:qFormat/>
    <w:rsid w:val="003040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439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400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30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04001"/>
    <w:rPr>
      <w:color w:val="0000FF"/>
      <w:u w:val="single"/>
    </w:rPr>
  </w:style>
  <w:style w:type="character" w:customStyle="1" w:styleId="md-ignore">
    <w:name w:val="md-ignore"/>
    <w:basedOn w:val="a0"/>
    <w:rsid w:val="00F43BE0"/>
  </w:style>
  <w:style w:type="character" w:customStyle="1" w:styleId="mi">
    <w:name w:val="mi"/>
    <w:basedOn w:val="a0"/>
    <w:rsid w:val="00F43BE0"/>
  </w:style>
  <w:style w:type="character" w:customStyle="1" w:styleId="mo">
    <w:name w:val="mo"/>
    <w:basedOn w:val="a0"/>
    <w:rsid w:val="005F272E"/>
  </w:style>
  <w:style w:type="character" w:customStyle="1" w:styleId="mn">
    <w:name w:val="mn"/>
    <w:basedOn w:val="a0"/>
    <w:rsid w:val="005F272E"/>
  </w:style>
  <w:style w:type="character" w:styleId="HTML">
    <w:name w:val="HTML Code"/>
    <w:basedOn w:val="a0"/>
    <w:uiPriority w:val="99"/>
    <w:semiHidden/>
    <w:unhideWhenUsed/>
    <w:rsid w:val="00852A27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276DC6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7439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97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90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24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891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533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832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1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2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95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17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68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6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7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2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3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0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67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96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57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4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52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05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0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64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2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5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7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0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3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9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5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2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6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55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7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9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1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3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45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50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2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468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51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2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45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09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834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54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2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6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5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0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4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4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8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097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37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5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4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entral_limit_theorem" TargetMode="External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hyperlink" Target="http://statistica.ru/theory/normalnoe-raspredelenie/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5.gi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60B15-FE42-4BB2-8768-1DD1EAF2D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19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2021-11-30T19:07:00Z</dcterms:created>
  <dcterms:modified xsi:type="dcterms:W3CDTF">2021-11-30T21:24:00Z</dcterms:modified>
</cp:coreProperties>
</file>