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07B8" w14:textId="4C7E116C" w:rsidR="00F12C76" w:rsidRDefault="00BD7ACE" w:rsidP="006C0B77">
      <w:pPr>
        <w:spacing w:after="0"/>
        <w:ind w:firstLine="709"/>
        <w:jc w:val="both"/>
        <w:rPr>
          <w:rFonts w:ascii="Aptos Display" w:hAnsi="Aptos Display"/>
        </w:rPr>
      </w:pPr>
      <w:r>
        <w:rPr>
          <w:rFonts w:ascii="Aptos Display" w:hAnsi="Aptos Display"/>
        </w:rPr>
        <w:t>Давай внесем некоторые корректировки в проект:</w:t>
      </w:r>
    </w:p>
    <w:p w14:paraId="130A5922" w14:textId="426A0704" w:rsidR="00BD7ACE" w:rsidRDefault="00BD7ACE" w:rsidP="00BD7ACE">
      <w:pPr>
        <w:pStyle w:val="a7"/>
        <w:numPr>
          <w:ilvl w:val="0"/>
          <w:numId w:val="1"/>
        </w:numPr>
        <w:spacing w:after="0"/>
        <w:jc w:val="both"/>
        <w:rPr>
          <w:rFonts w:ascii="Aptos Display" w:hAnsi="Aptos Display"/>
        </w:rPr>
      </w:pPr>
      <w:r>
        <w:rPr>
          <w:rFonts w:ascii="Aptos Display" w:hAnsi="Aptos Display"/>
        </w:rPr>
        <w:t xml:space="preserve">Жилы бывают разных сечений – от 0,35 до 150 мм кв для нашего производства. </w:t>
      </w:r>
    </w:p>
    <w:p w14:paraId="15FB37F4" w14:textId="19739E3F" w:rsidR="00BD7ACE" w:rsidRDefault="00BD7ACE" w:rsidP="00BD7ACE">
      <w:pPr>
        <w:pStyle w:val="a7"/>
        <w:numPr>
          <w:ilvl w:val="0"/>
          <w:numId w:val="1"/>
        </w:numPr>
        <w:spacing w:after="0"/>
        <w:jc w:val="both"/>
        <w:rPr>
          <w:rFonts w:ascii="Aptos Display" w:hAnsi="Aptos Display"/>
        </w:rPr>
      </w:pPr>
      <w:r>
        <w:rPr>
          <w:rFonts w:ascii="Aptos Display" w:hAnsi="Aptos Display"/>
        </w:rPr>
        <w:t xml:space="preserve">У жил бывает разный класс гибкости, а соответственно индекс – </w:t>
      </w:r>
      <w:proofErr w:type="spellStart"/>
      <w:r>
        <w:rPr>
          <w:rFonts w:ascii="Aptos Display" w:hAnsi="Aptos Display"/>
        </w:rPr>
        <w:t>мк</w:t>
      </w:r>
      <w:proofErr w:type="spellEnd"/>
      <w:r>
        <w:rPr>
          <w:rFonts w:ascii="Aptos Display" w:hAnsi="Aptos Display"/>
        </w:rPr>
        <w:t xml:space="preserve">, </w:t>
      </w:r>
      <w:proofErr w:type="spellStart"/>
      <w:r>
        <w:rPr>
          <w:rFonts w:ascii="Aptos Display" w:hAnsi="Aptos Display"/>
        </w:rPr>
        <w:t>ок</w:t>
      </w:r>
      <w:proofErr w:type="spellEnd"/>
      <w:r>
        <w:rPr>
          <w:rFonts w:ascii="Aptos Display" w:hAnsi="Aptos Display"/>
        </w:rPr>
        <w:t xml:space="preserve"> или мкг. Ок- однопроволочные круглые, </w:t>
      </w:r>
      <w:proofErr w:type="spellStart"/>
      <w:r>
        <w:rPr>
          <w:rFonts w:ascii="Aptos Display" w:hAnsi="Aptos Display"/>
        </w:rPr>
        <w:t>мк</w:t>
      </w:r>
      <w:proofErr w:type="spellEnd"/>
      <w:r>
        <w:rPr>
          <w:rFonts w:ascii="Aptos Display" w:hAnsi="Aptos Display"/>
        </w:rPr>
        <w:t xml:space="preserve"> – </w:t>
      </w:r>
      <w:proofErr w:type="spellStart"/>
      <w:r>
        <w:rPr>
          <w:rFonts w:ascii="Aptos Display" w:hAnsi="Aptos Display"/>
        </w:rPr>
        <w:t>многопроволчные</w:t>
      </w:r>
      <w:proofErr w:type="spellEnd"/>
      <w:r>
        <w:rPr>
          <w:rFonts w:ascii="Aptos Display" w:hAnsi="Aptos Display"/>
        </w:rPr>
        <w:t xml:space="preserve"> круглые, мкг – многопроволочные круглые гибкие.</w:t>
      </w:r>
    </w:p>
    <w:p w14:paraId="75AE5AA9" w14:textId="6F8F6BBB" w:rsidR="00BD7ACE" w:rsidRDefault="00BD7ACE" w:rsidP="00BD7ACE">
      <w:pPr>
        <w:pStyle w:val="a7"/>
        <w:numPr>
          <w:ilvl w:val="0"/>
          <w:numId w:val="1"/>
        </w:numPr>
        <w:spacing w:after="0"/>
        <w:jc w:val="both"/>
        <w:rPr>
          <w:rFonts w:ascii="Aptos Display" w:hAnsi="Aptos Display"/>
        </w:rPr>
      </w:pPr>
      <w:r>
        <w:rPr>
          <w:rFonts w:ascii="Aptos Display" w:hAnsi="Aptos Display"/>
        </w:rPr>
        <w:t xml:space="preserve">Есть еще жилы в огнестойкой обмотке, к ним добавляется индекс </w:t>
      </w:r>
      <w:r>
        <w:rPr>
          <w:rFonts w:ascii="Aptos Display" w:hAnsi="Aptos Display"/>
          <w:lang w:val="en-US"/>
        </w:rPr>
        <w:t>FR</w:t>
      </w:r>
      <w:r>
        <w:rPr>
          <w:rFonts w:ascii="Aptos Display" w:hAnsi="Aptos Display"/>
        </w:rPr>
        <w:t>.</w:t>
      </w:r>
    </w:p>
    <w:p w14:paraId="5E07266E" w14:textId="18A0E334" w:rsidR="00BD7ACE" w:rsidRDefault="00BD7ACE" w:rsidP="00BD7ACE">
      <w:pPr>
        <w:pStyle w:val="a7"/>
        <w:numPr>
          <w:ilvl w:val="0"/>
          <w:numId w:val="1"/>
        </w:numPr>
        <w:spacing w:after="0"/>
        <w:jc w:val="both"/>
        <w:rPr>
          <w:rFonts w:ascii="Aptos Display" w:hAnsi="Aptos Display"/>
        </w:rPr>
      </w:pPr>
      <w:r>
        <w:rPr>
          <w:rFonts w:ascii="Aptos Display" w:hAnsi="Aptos Display"/>
        </w:rPr>
        <w:t>Я скорректировал вкладку «2. Состав кабелей». Зачем там примечания? Давай уберем, не будем путаться. Хотя если они не используются в расчетах – можно оставить</w:t>
      </w:r>
    </w:p>
    <w:tbl>
      <w:tblPr>
        <w:tblW w:w="22280" w:type="dxa"/>
        <w:tblLook w:val="04A0" w:firstRow="1" w:lastRow="0" w:firstColumn="1" w:lastColumn="0" w:noHBand="0" w:noVBand="1"/>
      </w:tblPr>
      <w:tblGrid>
        <w:gridCol w:w="4200"/>
        <w:gridCol w:w="1480"/>
        <w:gridCol w:w="1480"/>
        <w:gridCol w:w="1495"/>
        <w:gridCol w:w="1480"/>
        <w:gridCol w:w="2280"/>
        <w:gridCol w:w="1680"/>
        <w:gridCol w:w="1680"/>
        <w:gridCol w:w="1680"/>
        <w:gridCol w:w="1680"/>
        <w:gridCol w:w="3145"/>
      </w:tblGrid>
      <w:tr w:rsidR="00E112E3" w:rsidRPr="00E112E3" w14:paraId="05635A39" w14:textId="77777777" w:rsidTr="00E112E3">
        <w:trPr>
          <w:trHeight w:val="360"/>
        </w:trPr>
        <w:tc>
          <w:tcPr>
            <w:tcW w:w="222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BDD7EE" w:fill="BDD7EE"/>
            <w:noWrap/>
            <w:vAlign w:val="center"/>
            <w:hideMark/>
          </w:tcPr>
          <w:p w14:paraId="1ADC02C7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b/>
                <w:bCs/>
                <w:color w:val="1F4E79"/>
                <w:kern w:val="0"/>
                <w:sz w:val="26"/>
                <w:szCs w:val="26"/>
                <w:lang w:eastAsia="ru-RU"/>
                <w14:ligatures w14:val="none"/>
              </w:rPr>
            </w:pPr>
            <w:proofErr w:type="gramStart"/>
            <w:r w:rsidRPr="00E112E3">
              <w:rPr>
                <w:rFonts w:ascii="Segoe UI Emoji" w:eastAsia="Times New Roman" w:hAnsi="Segoe UI Emoji" w:cs="Segoe UI Emoji"/>
                <w:b/>
                <w:bCs/>
                <w:color w:val="1F4E79"/>
                <w:kern w:val="0"/>
                <w:sz w:val="26"/>
                <w:szCs w:val="26"/>
                <w:lang w:eastAsia="ru-RU"/>
                <w14:ligatures w14:val="none"/>
              </w:rPr>
              <w:t>🎨</w:t>
            </w:r>
            <w:r w:rsidRPr="00E112E3">
              <w:rPr>
                <w:rFonts w:ascii="Calibri" w:eastAsia="Times New Roman" w:hAnsi="Calibri" w:cs="Calibri"/>
                <w:b/>
                <w:bCs/>
                <w:color w:val="1F4E79"/>
                <w:kern w:val="0"/>
                <w:sz w:val="26"/>
                <w:szCs w:val="26"/>
                <w:lang w:eastAsia="ru-RU"/>
                <w14:ligatures w14:val="none"/>
              </w:rPr>
              <w:t xml:space="preserve">  СОСТАВ</w:t>
            </w:r>
            <w:proofErr w:type="gramEnd"/>
            <w:r w:rsidRPr="00E112E3">
              <w:rPr>
                <w:rFonts w:ascii="Calibri" w:eastAsia="Times New Roman" w:hAnsi="Calibri" w:cs="Calibri"/>
                <w:b/>
                <w:bCs/>
                <w:color w:val="1F4E79"/>
                <w:kern w:val="0"/>
                <w:sz w:val="26"/>
                <w:szCs w:val="26"/>
                <w:lang w:eastAsia="ru-RU"/>
                <w14:ligatures w14:val="none"/>
              </w:rPr>
              <w:t xml:space="preserve"> КАБЕЛЕЙ (цвета жил)</w:t>
            </w:r>
          </w:p>
        </w:tc>
      </w:tr>
      <w:tr w:rsidR="00E112E3" w:rsidRPr="00E112E3" w14:paraId="2DB3DAFA" w14:textId="77777777" w:rsidTr="00E112E3">
        <w:trPr>
          <w:trHeight w:val="72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4F88EC96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Марка кабеля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52E912F4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Сечение жил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5288FA06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 xml:space="preserve">Индекс </w:t>
            </w:r>
            <w:proofErr w:type="spellStart"/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тпж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6BEC9AC8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Огнстойкость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6EFAEC5B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Материал изоляции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2B4A4915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Жила 1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5BE2855E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Жила 2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1C233FB7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Жила 3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0F501DC9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Жила 4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0F935461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Жила 5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vAlign w:val="center"/>
            <w:hideMark/>
          </w:tcPr>
          <w:p w14:paraId="2218D519" w14:textId="77777777" w:rsidR="00E112E3" w:rsidRPr="00E112E3" w:rsidRDefault="00E112E3" w:rsidP="00E112E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Примечание</w:t>
            </w:r>
          </w:p>
        </w:tc>
      </w:tr>
      <w:tr w:rsidR="00E112E3" w:rsidRPr="00E112E3" w14:paraId="0D7F757F" w14:textId="77777777" w:rsidTr="00E112E3">
        <w:trPr>
          <w:trHeight w:val="300"/>
        </w:trPr>
        <w:tc>
          <w:tcPr>
            <w:tcW w:w="4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7E479D1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ВБШвнг</w:t>
            </w:r>
            <w:proofErr w:type="spellEnd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(А)-LS 3х2,5ок(</w:t>
            </w:r>
            <w:proofErr w:type="gramStart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N,PE</w:t>
            </w:r>
            <w:proofErr w:type="gramEnd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)-1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3222E54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2,5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1581978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ок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BD5D8F9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5F1B421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LS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4983094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Натуральная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D8C6865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Синяя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E8DC13C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Желто-зеленая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F3AECC5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29A1077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B768955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N=Синяя, PE=Натуральная</w:t>
            </w:r>
          </w:p>
        </w:tc>
      </w:tr>
      <w:tr w:rsidR="00E112E3" w:rsidRPr="00E112E3" w14:paraId="0D8AA5FC" w14:textId="77777777" w:rsidTr="00E112E3">
        <w:trPr>
          <w:trHeight w:val="300"/>
        </w:trPr>
        <w:tc>
          <w:tcPr>
            <w:tcW w:w="4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6DCB471A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ВБШвнг</w:t>
            </w:r>
            <w:proofErr w:type="spellEnd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(А)-FRLS 5х2,5ок(</w:t>
            </w:r>
            <w:proofErr w:type="gramStart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N,PE</w:t>
            </w:r>
            <w:proofErr w:type="gramEnd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)-1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2A73929A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2,5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2ECBF5FD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мк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61A8AECB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FR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1F469151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LS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14195A8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Натуральная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C1747F0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Синяя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42FB069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Желто-зеленая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48F671D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Черная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C739B81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Коричневая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1A2160C8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N=Синяя, PE=Натуральная</w:t>
            </w:r>
          </w:p>
        </w:tc>
      </w:tr>
      <w:tr w:rsidR="00E112E3" w:rsidRPr="00E112E3" w14:paraId="74BF9FD2" w14:textId="77777777" w:rsidTr="00E112E3">
        <w:trPr>
          <w:trHeight w:val="300"/>
        </w:trPr>
        <w:tc>
          <w:tcPr>
            <w:tcW w:w="4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B0E7969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ВВГнг(А)-LS 4х25мк(N)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55461DA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13A9E38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мк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0D4A2C3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874D335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LS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4D74CDA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Натуральная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2AC34AA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Синяя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36D4610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Черная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225814C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Коричневая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DFDE7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66250B9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N=Синяя</w:t>
            </w:r>
          </w:p>
        </w:tc>
      </w:tr>
      <w:tr w:rsidR="00E112E3" w:rsidRPr="00E112E3" w14:paraId="47CD3C3C" w14:textId="77777777" w:rsidTr="00E112E3">
        <w:trPr>
          <w:trHeight w:val="300"/>
        </w:trPr>
        <w:tc>
          <w:tcPr>
            <w:tcW w:w="4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76633A97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ВВГнг(А)-HF 3х25мк(</w:t>
            </w:r>
            <w:proofErr w:type="gramStart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N,PE</w:t>
            </w:r>
            <w:proofErr w:type="gramEnd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57CBA412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3A623210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мк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64275C63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FR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5510343B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HF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9B09558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Натуральная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65E4FF9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Синяя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B2ED8B9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Желто-зеленая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F3D262C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7EE2E37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676FD1B7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N=Синяя, PE=Желто-зеленая</w:t>
            </w:r>
          </w:p>
        </w:tc>
      </w:tr>
      <w:tr w:rsidR="00E112E3" w:rsidRPr="00E112E3" w14:paraId="505A5244" w14:textId="77777777" w:rsidTr="00E112E3">
        <w:trPr>
          <w:trHeight w:val="300"/>
        </w:trPr>
        <w:tc>
          <w:tcPr>
            <w:tcW w:w="4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78CB313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ВВГнг(А)-LS 5х25мк(</w:t>
            </w:r>
            <w:proofErr w:type="gramStart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N,PE</w:t>
            </w:r>
            <w:proofErr w:type="gramEnd"/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5BBE9B3F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3A569455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мкг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26854F8E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6349C9C9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LS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0CEFDA3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Натуральная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FE512FB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Синяя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2160CEF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Желто-зеленая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2FB204A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Черная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7128D33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Коричневая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DEEAF1"/>
            <w:vAlign w:val="center"/>
            <w:hideMark/>
          </w:tcPr>
          <w:p w14:paraId="4DBFC0F5" w14:textId="77777777" w:rsidR="00E112E3" w:rsidRPr="00E112E3" w:rsidRDefault="00E112E3" w:rsidP="00E112E3">
            <w:pPr>
              <w:spacing w:after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112E3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N=Синяя, PE=Желто-зеленая</w:t>
            </w:r>
          </w:p>
        </w:tc>
      </w:tr>
    </w:tbl>
    <w:p w14:paraId="4B2C1F3A" w14:textId="77777777" w:rsidR="00E112E3" w:rsidRPr="00BD7ACE" w:rsidRDefault="00E112E3" w:rsidP="00E112E3">
      <w:pPr>
        <w:pStyle w:val="a7"/>
        <w:spacing w:after="0"/>
        <w:ind w:left="1069"/>
        <w:jc w:val="both"/>
        <w:rPr>
          <w:rFonts w:ascii="Aptos Display" w:hAnsi="Aptos Display"/>
        </w:rPr>
      </w:pPr>
    </w:p>
    <w:sectPr w:rsidR="00E112E3" w:rsidRPr="00BD7A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26EE5"/>
    <w:multiLevelType w:val="hybridMultilevel"/>
    <w:tmpl w:val="70F617A6"/>
    <w:lvl w:ilvl="0" w:tplc="2C0C25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9892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CE"/>
    <w:rsid w:val="004C7FF6"/>
    <w:rsid w:val="006C0B77"/>
    <w:rsid w:val="008242FF"/>
    <w:rsid w:val="00870751"/>
    <w:rsid w:val="00922C48"/>
    <w:rsid w:val="009C7025"/>
    <w:rsid w:val="00B915B7"/>
    <w:rsid w:val="00BD7ACE"/>
    <w:rsid w:val="00E112E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FB84"/>
  <w15:chartTrackingRefBased/>
  <w15:docId w15:val="{FBEC9F06-BF38-4912-A295-369128EF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A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A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A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A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A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A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A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A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A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A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AC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D7AC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D7A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D7A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D7A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D7A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D7A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A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A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D7A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AC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A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AC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D7A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Ивонин Александр</dc:creator>
  <cp:keywords/>
  <dc:description/>
  <cp:lastModifiedBy>Ивонин Александр</cp:lastModifiedBy>
  <cp:revision>1</cp:revision>
  <dcterms:created xsi:type="dcterms:W3CDTF">2026-02-22T05:14:00Z</dcterms:created>
  <dcterms:modified xsi:type="dcterms:W3CDTF">2026-02-22T05:26:00Z</dcterms:modified>
</cp:coreProperties>
</file>