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Проект: «Посмотри в окно»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Планирование: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Определение требований к проекту: 12 декабря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Создание списка функциональности: 14 декабря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- Разработка плана проекта: 15 декабря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Проектирование интерфейса: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Sketching wireframes: 16 декабря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Creating visual mockups: 17 декабря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Получение обратной связи и доработка: 20 декабря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Разработка фронтенда: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Настройка рабочей среды: 23 декабря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Реализация разметки и стилей: 25 декабря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Добавление интерактивных элементов: 27 декабря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 Разработка бэкенда: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Настройка сервера: [дата выполнения]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Подключение к базе данных: [дата выполнения]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Реализация основных функций: [дата выполнения]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 Тестирование: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Написание тестов: 4 января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Проведение тестирования: 5 января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Исправление найденных ошибок: 7 января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6. Запуск: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Подготовка к развертыванию: 12 января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Развертывание на сервере: 14 января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Проверка работы в боевой среде: 17 января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