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Performance Optimization — Hands-on Metrics &amp; Results</w:t>
      </w:r>
    </w:p>
    <w:p>
      <w:pPr>
        <w:jc w:val="center"/>
      </w:pPr>
      <w:r>
        <w:rPr>
          <w:i/>
          <w:sz w:val="22"/>
        </w:rPr>
        <w:t>FDE Training | Topic 3</w:t>
      </w:r>
    </w:p>
    <w:p>
      <w:pPr>
        <w:pStyle w:val="Heading1"/>
      </w:pPr>
      <w:r>
        <w:t>1. Objective</w:t>
      </w:r>
    </w:p>
    <w:p>
      <w:r>
        <w:t>The objective of this hands-on exercise was to measure and understand the impact of common AI application performance optimizations: asynchronous execution, prompt compression, caching, model routing, and streaming.</w:t>
      </w:r>
    </w:p>
    <w:p>
      <w:r>
        <w:t>The implementation uses a local FastAPI service with simulated downstream services and simulated model latency. The purpose is to demonstrate performance behavior without depending on a paid external LLM API.</w:t>
      </w:r>
    </w:p>
    <w:p>
      <w:pPr>
        <w:pStyle w:val="Heading1"/>
      </w:pPr>
      <w:r>
        <w:t>2. Hands-on Architecture</w:t>
      </w:r>
    </w:p>
    <w:p>
      <w:r>
        <w:t>The deliberately inefficient baseline consisted of three sequential downstream calls, a relatively large prompt, a large simulated model, no cache, and a complete response rather than streaming.</w:t>
      </w:r>
    </w:p>
    <w:p>
      <w:r>
        <w:t>The optimization path was:</w:t>
      </w:r>
    </w:p>
    <w:p>
      <w:pPr>
        <w:pStyle w:val="ListBullet"/>
      </w:pPr>
      <w:r>
        <w:t>Baseline — sequential execution</w:t>
      </w:r>
    </w:p>
    <w:p>
      <w:pPr>
        <w:pStyle w:val="ListBullet"/>
      </w:pPr>
      <w:r>
        <w:t>Async execution — parallelize independent downstream calls</w:t>
      </w:r>
    </w:p>
    <w:p>
      <w:pPr>
        <w:pStyle w:val="ListBullet"/>
      </w:pPr>
      <w:r>
        <w:t>Prompt compression — reduce unnecessary input tokens</w:t>
      </w:r>
    </w:p>
    <w:p>
      <w:pPr>
        <w:pStyle w:val="ListBullet"/>
      </w:pPr>
      <w:r>
        <w:t>Caching — avoid repeated model execution</w:t>
      </w:r>
    </w:p>
    <w:p>
      <w:pPr>
        <w:pStyle w:val="ListBullet"/>
      </w:pPr>
      <w:r>
        <w:t>Model routing — select a model according to request complexity</w:t>
      </w:r>
    </w:p>
    <w:p>
      <w:pPr>
        <w:pStyle w:val="ListBullet"/>
      </w:pPr>
      <w:r>
        <w:t>Streaming — return generated content incrementally</w:t>
      </w:r>
    </w:p>
    <w:p>
      <w:pPr>
        <w:pStyle w:val="Heading1"/>
      </w:pPr>
      <w:r>
        <w:t>3. Metrics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Metric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End-to-end latency</w:t>
            </w:r>
          </w:p>
        </w:tc>
        <w:tc>
          <w:tcPr>
            <w:tcW w:type="dxa" w:w="5112"/>
          </w:tcPr>
          <w:p>
            <w:r>
              <w:t>Time from request start until the complete response is available.</w:t>
            </w:r>
          </w:p>
        </w:tc>
      </w:tr>
      <w:tr>
        <w:tc>
          <w:tcPr>
            <w:tcW w:type="dxa" w:w="5112"/>
          </w:tcPr>
          <w:p>
            <w:r>
              <w:t>TTFT</w:t>
            </w:r>
          </w:p>
        </w:tc>
        <w:tc>
          <w:tcPr>
            <w:tcW w:type="dxa" w:w="5112"/>
          </w:tcPr>
          <w:p>
            <w:r>
              <w:t>Time to first token. In a true streaming implementation, this measures the delay until the first generated token is received.</w:t>
            </w:r>
          </w:p>
        </w:tc>
      </w:tr>
      <w:tr>
        <w:tc>
          <w:tcPr>
            <w:tcW w:type="dxa" w:w="5112"/>
          </w:tcPr>
          <w:p>
            <w:r>
              <w:t>Input tokens</w:t>
            </w:r>
          </w:p>
        </w:tc>
        <w:tc>
          <w:tcPr>
            <w:tcW w:type="dxa" w:w="5112"/>
          </w:tcPr>
          <w:p>
            <w:r>
              <w:t>Approximate number of tokens sent to the simulated model.</w:t>
            </w:r>
          </w:p>
        </w:tc>
      </w:tr>
      <w:tr>
        <w:tc>
          <w:tcPr>
            <w:tcW w:type="dxa" w:w="5112"/>
          </w:tcPr>
          <w:p>
            <w:r>
              <w:t>Output tokens</w:t>
            </w:r>
          </w:p>
        </w:tc>
        <w:tc>
          <w:tcPr>
            <w:tcW w:type="dxa" w:w="5112"/>
          </w:tcPr>
          <w:p>
            <w:r>
              <w:t>Number of tokens generated by the simulated model.</w:t>
            </w:r>
          </w:p>
        </w:tc>
      </w:tr>
      <w:tr>
        <w:tc>
          <w:tcPr>
            <w:tcW w:type="dxa" w:w="5112"/>
          </w:tcPr>
          <w:p>
            <w:r>
              <w:t>Cost units</w:t>
            </w:r>
          </w:p>
        </w:tc>
        <w:tc>
          <w:tcPr>
            <w:tcW w:type="dxa" w:w="5112"/>
          </w:tcPr>
          <w:p>
            <w:r>
              <w:t>Illustrative cost metric used to compare model/token consumption. It is not provider pricing.</w:t>
            </w:r>
          </w:p>
        </w:tc>
      </w:tr>
      <w:tr>
        <w:tc>
          <w:tcPr>
            <w:tcW w:type="dxa" w:w="5112"/>
          </w:tcPr>
          <w:p>
            <w:r>
              <w:t>Cache hit</w:t>
            </w:r>
          </w:p>
        </w:tc>
        <w:tc>
          <w:tcPr>
            <w:tcW w:type="dxa" w:w="5112"/>
          </w:tcPr>
          <w:p>
            <w:r>
              <w:t>Whether a response was served from cache instead of executing the expensive model path.</w:t>
            </w:r>
          </w:p>
        </w:tc>
      </w:tr>
      <w:tr>
        <w:tc>
          <w:tcPr>
            <w:tcW w:type="dxa" w:w="5112"/>
          </w:tcPr>
          <w:p>
            <w:r>
              <w:t>Throughput</w:t>
            </w:r>
          </w:p>
        </w:tc>
        <w:tc>
          <w:tcPr>
            <w:tcW w:type="dxa" w:w="5112"/>
          </w:tcPr>
          <w:p>
            <w:r>
              <w:t>Requests processed per unit time. A separate load test can be used to measure this at increasing concurrency.</w:t>
            </w:r>
          </w:p>
        </w:tc>
      </w:tr>
      <w:tr>
        <w:tc>
          <w:tcPr>
            <w:tcW w:type="dxa" w:w="5112"/>
          </w:tcPr>
          <w:p>
            <w:r>
              <w:t>Model</w:t>
            </w:r>
          </w:p>
        </w:tc>
        <w:tc>
          <w:tcPr>
            <w:tcW w:type="dxa" w:w="5112"/>
          </w:tcPr>
          <w:p>
            <w:r>
              <w:t>Model selected by the routing strategy.</w:t>
            </w:r>
          </w:p>
        </w:tc>
      </w:tr>
    </w:tbl>
    <w:p>
      <w:pPr>
        <w:pStyle w:val="Heading1"/>
      </w:pPr>
      <w:r>
        <w:t>4. Baseline Result</w:t>
      </w:r>
    </w:p>
    <w:p>
      <w:r>
        <w:t>The baseline request executed customer, pricing, and market data retrieval sequentially before calling the large simulated model.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Strategy</w:t>
            </w:r>
          </w:p>
        </w:tc>
        <w:tc>
          <w:tcPr>
            <w:tcW w:type="dxa" w:w="5112"/>
          </w:tcPr>
          <w:p>
            <w:r>
              <w:t>baseline</w:t>
            </w:r>
          </w:p>
        </w:tc>
      </w:tr>
      <w:tr>
        <w:tc>
          <w:tcPr>
            <w:tcW w:type="dxa" w:w="5112"/>
          </w:tcPr>
          <w:p>
            <w:r>
              <w:t>End-to-end latency</w:t>
            </w:r>
          </w:p>
        </w:tc>
        <w:tc>
          <w:tcPr>
            <w:tcW w:type="dxa" w:w="5112"/>
          </w:tcPr>
          <w:p>
            <w:r>
              <w:t>2.8387 s</w:t>
            </w:r>
          </w:p>
        </w:tc>
      </w:tr>
      <w:tr>
        <w:tc>
          <w:tcPr>
            <w:tcW w:type="dxa" w:w="5112"/>
          </w:tcPr>
          <w:p>
            <w:r>
              <w:t>Input tokens</w:t>
            </w:r>
          </w:p>
        </w:tc>
        <w:tc>
          <w:tcPr>
            <w:tcW w:type="dxa" w:w="5112"/>
          </w:tcPr>
          <w:p>
            <w:r>
              <w:t>89</w:t>
            </w:r>
          </w:p>
        </w:tc>
      </w:tr>
      <w:tr>
        <w:tc>
          <w:tcPr>
            <w:tcW w:type="dxa" w:w="5112"/>
          </w:tcPr>
          <w:p>
            <w:r>
              <w:t>Output tokens</w:t>
            </w:r>
          </w:p>
        </w:tc>
        <w:tc>
          <w:tcPr>
            <w:tcW w:type="dxa" w:w="5112"/>
          </w:tcPr>
          <w:p>
            <w:r>
              <w:t>500</w:t>
            </w:r>
          </w:p>
        </w:tc>
      </w:tr>
      <w:tr>
        <w:tc>
          <w:tcPr>
            <w:tcW w:type="dxa" w:w="5112"/>
          </w:tcPr>
          <w:p>
            <w:r>
              <w:t>Cost units</w:t>
            </w:r>
          </w:p>
        </w:tc>
        <w:tc>
          <w:tcPr>
            <w:tcW w:type="dxa" w:w="5112"/>
          </w:tcPr>
          <w:p>
            <w:r>
              <w:t>4.356</w:t>
            </w:r>
          </w:p>
        </w:tc>
      </w:tr>
      <w:tr>
        <w:tc>
          <w:tcPr>
            <w:tcW w:type="dxa" w:w="5112"/>
          </w:tcPr>
          <w:p>
            <w:r>
              <w:t>Cache hit</w:t>
            </w:r>
          </w:p>
        </w:tc>
        <w:tc>
          <w:tcPr>
            <w:tcW w:type="dxa" w:w="5112"/>
          </w:tcPr>
          <w:p>
            <w:r>
              <w:t>False</w:t>
            </w:r>
          </w:p>
        </w:tc>
      </w:tr>
      <w:tr>
        <w:tc>
          <w:tcPr>
            <w:tcW w:type="dxa" w:w="5112"/>
          </w:tcPr>
          <w:p>
            <w:r>
              <w:t>Model</w:t>
            </w:r>
          </w:p>
        </w:tc>
        <w:tc>
          <w:tcPr>
            <w:tcW w:type="dxa" w:w="5112"/>
          </w:tcPr>
          <w:p>
            <w:r>
              <w:t>large</w:t>
            </w:r>
          </w:p>
        </w:tc>
      </w:tr>
    </w:tbl>
    <w:p>
      <w:r>
        <w:t>The expected critical path was approximately 0.5 s + 0.4 s + 0.7 s for the three downstream calls, followed by approximately 1.2 s of simulated model latency.</w:t>
      </w:r>
    </w:p>
    <w:p>
      <w:pPr>
        <w:pStyle w:val="Heading1"/>
      </w:pPr>
      <w:r>
        <w:t>5. Async Execution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Strategy</w:t>
            </w:r>
          </w:p>
        </w:tc>
        <w:tc>
          <w:tcPr>
            <w:tcW w:type="dxa" w:w="5112"/>
          </w:tcPr>
          <w:p>
            <w:r>
              <w:t>async</w:t>
            </w:r>
          </w:p>
        </w:tc>
      </w:tr>
      <w:tr>
        <w:tc>
          <w:tcPr>
            <w:tcW w:type="dxa" w:w="5112"/>
          </w:tcPr>
          <w:p>
            <w:r>
              <w:t>End-to-end latency</w:t>
            </w:r>
          </w:p>
        </w:tc>
        <w:tc>
          <w:tcPr>
            <w:tcW w:type="dxa" w:w="5112"/>
          </w:tcPr>
          <w:p>
            <w:r>
              <w:t>1.9158 s</w:t>
            </w:r>
          </w:p>
        </w:tc>
      </w:tr>
      <w:tr>
        <w:tc>
          <w:tcPr>
            <w:tcW w:type="dxa" w:w="5112"/>
          </w:tcPr>
          <w:p>
            <w:r>
              <w:t>Input tokens</w:t>
            </w:r>
          </w:p>
        </w:tc>
        <w:tc>
          <w:tcPr>
            <w:tcW w:type="dxa" w:w="5112"/>
          </w:tcPr>
          <w:p>
            <w:r>
              <w:t>89</w:t>
            </w:r>
          </w:p>
        </w:tc>
      </w:tr>
      <w:tr>
        <w:tc>
          <w:tcPr>
            <w:tcW w:type="dxa" w:w="5112"/>
          </w:tcPr>
          <w:p>
            <w:r>
              <w:t>Output tokens</w:t>
            </w:r>
          </w:p>
        </w:tc>
        <w:tc>
          <w:tcPr>
            <w:tcW w:type="dxa" w:w="5112"/>
          </w:tcPr>
          <w:p>
            <w:r>
              <w:t>500</w:t>
            </w:r>
          </w:p>
        </w:tc>
      </w:tr>
      <w:tr>
        <w:tc>
          <w:tcPr>
            <w:tcW w:type="dxa" w:w="5112"/>
          </w:tcPr>
          <w:p>
            <w:r>
              <w:t>Cost units</w:t>
            </w:r>
          </w:p>
        </w:tc>
        <w:tc>
          <w:tcPr>
            <w:tcW w:type="dxa" w:w="5112"/>
          </w:tcPr>
          <w:p>
            <w:r>
              <w:t>4.356</w:t>
            </w:r>
          </w:p>
        </w:tc>
      </w:tr>
      <w:tr>
        <w:tc>
          <w:tcPr>
            <w:tcW w:type="dxa" w:w="5112"/>
          </w:tcPr>
          <w:p>
            <w:r>
              <w:t>Cache hit</w:t>
            </w:r>
          </w:p>
        </w:tc>
        <w:tc>
          <w:tcPr>
            <w:tcW w:type="dxa" w:w="5112"/>
          </w:tcPr>
          <w:p>
            <w:r>
              <w:t>False</w:t>
            </w:r>
          </w:p>
        </w:tc>
      </w:tr>
      <w:tr>
        <w:tc>
          <w:tcPr>
            <w:tcW w:type="dxa" w:w="5112"/>
          </w:tcPr>
          <w:p>
            <w:r>
              <w:t>Model</w:t>
            </w:r>
          </w:p>
        </w:tc>
        <w:tc>
          <w:tcPr>
            <w:tcW w:type="dxa" w:w="5112"/>
          </w:tcPr>
          <w:p>
            <w:r>
              <w:t>large</w:t>
            </w:r>
          </w:p>
        </w:tc>
      </w:tr>
      <w:tr>
        <w:tc>
          <w:tcPr>
            <w:tcW w:type="dxa" w:w="5112"/>
          </w:tcPr>
          <w:p>
            <w:r>
              <w:t>Latency improvement vs baseline</w:t>
            </w:r>
          </w:p>
        </w:tc>
        <w:tc>
          <w:tcPr>
            <w:tcW w:type="dxa" w:w="5112"/>
          </w:tcPr>
          <w:p>
            <w:r>
              <w:t>≈ 32.5%</w:t>
            </w:r>
          </w:p>
        </w:tc>
      </w:tr>
    </w:tbl>
    <w:p>
      <w:r>
        <w:t>The individual downstream services were not made faster. Instead, independent I/O operations were executed concurrently. The downstream portion therefore changed from approximately the sum of the three latencies to approximately the maximum of the three latencies.</w:t>
      </w:r>
    </w:p>
    <w:p>
      <w:pPr>
        <w:pStyle w:val="Heading1"/>
      </w:pPr>
      <w:r>
        <w:t>6. Prompt Compression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Strategy</w:t>
            </w:r>
          </w:p>
        </w:tc>
        <w:tc>
          <w:tcPr>
            <w:tcW w:type="dxa" w:w="5112"/>
          </w:tcPr>
          <w:p>
            <w:r>
              <w:t>compressed</w:t>
            </w:r>
          </w:p>
        </w:tc>
      </w:tr>
      <w:tr>
        <w:tc>
          <w:tcPr>
            <w:tcW w:type="dxa" w:w="5112"/>
          </w:tcPr>
          <w:p>
            <w:r>
              <w:t>End-to-end latency</w:t>
            </w:r>
          </w:p>
        </w:tc>
        <w:tc>
          <w:tcPr>
            <w:tcW w:type="dxa" w:w="5112"/>
          </w:tcPr>
          <w:p>
            <w:r>
              <w:t>1.9025 s</w:t>
            </w:r>
          </w:p>
        </w:tc>
      </w:tr>
      <w:tr>
        <w:tc>
          <w:tcPr>
            <w:tcW w:type="dxa" w:w="5112"/>
          </w:tcPr>
          <w:p>
            <w:r>
              <w:t>Input tokens</w:t>
            </w:r>
          </w:p>
        </w:tc>
        <w:tc>
          <w:tcPr>
            <w:tcW w:type="dxa" w:w="5112"/>
          </w:tcPr>
          <w:p>
            <w:r>
              <w:t>25</w:t>
            </w:r>
          </w:p>
        </w:tc>
      </w:tr>
      <w:tr>
        <w:tc>
          <w:tcPr>
            <w:tcW w:type="dxa" w:w="5112"/>
          </w:tcPr>
          <w:p>
            <w:r>
              <w:t>Output tokens</w:t>
            </w:r>
          </w:p>
        </w:tc>
        <w:tc>
          <w:tcPr>
            <w:tcW w:type="dxa" w:w="5112"/>
          </w:tcPr>
          <w:p>
            <w:r>
              <w:t>500</w:t>
            </w:r>
          </w:p>
        </w:tc>
      </w:tr>
      <w:tr>
        <w:tc>
          <w:tcPr>
            <w:tcW w:type="dxa" w:w="5112"/>
          </w:tcPr>
          <w:p>
            <w:r>
              <w:t>Cost units</w:t>
            </w:r>
          </w:p>
        </w:tc>
        <w:tc>
          <w:tcPr>
            <w:tcW w:type="dxa" w:w="5112"/>
          </w:tcPr>
          <w:p>
            <w:r>
              <w:t>4.100</w:t>
            </w:r>
          </w:p>
        </w:tc>
      </w:tr>
      <w:tr>
        <w:tc>
          <w:tcPr>
            <w:tcW w:type="dxa" w:w="5112"/>
          </w:tcPr>
          <w:p>
            <w:r>
              <w:t>Cache hit</w:t>
            </w:r>
          </w:p>
        </w:tc>
        <w:tc>
          <w:tcPr>
            <w:tcW w:type="dxa" w:w="5112"/>
          </w:tcPr>
          <w:p>
            <w:r>
              <w:t>False</w:t>
            </w:r>
          </w:p>
        </w:tc>
      </w:tr>
      <w:tr>
        <w:tc>
          <w:tcPr>
            <w:tcW w:type="dxa" w:w="5112"/>
          </w:tcPr>
          <w:p>
            <w:r>
              <w:t>Model</w:t>
            </w:r>
          </w:p>
        </w:tc>
        <w:tc>
          <w:tcPr>
            <w:tcW w:type="dxa" w:w="5112"/>
          </w:tcPr>
          <w:p>
            <w:r>
              <w:t>large</w:t>
            </w:r>
          </w:p>
        </w:tc>
      </w:tr>
      <w:tr>
        <w:tc>
          <w:tcPr>
            <w:tcW w:type="dxa" w:w="5112"/>
          </w:tcPr>
          <w:p>
            <w:r>
              <w:t>Input-token reduction</w:t>
            </w:r>
          </w:p>
        </w:tc>
        <w:tc>
          <w:tcPr>
            <w:tcW w:type="dxa" w:w="5112"/>
          </w:tcPr>
          <w:p>
            <w:r>
              <w:t>≈ 71.9%</w:t>
            </w:r>
          </w:p>
        </w:tc>
      </w:tr>
    </w:tbl>
    <w:p>
      <w:r>
        <w:t>Prompt compression reduced input tokens from 89 to 25, approximately 71.9%. The latency changed only slightly because the simulated model uses a fixed latency rather than token-dependent latency. The experiment therefore demonstrates the token/cost benefit more clearly than a real-model latency benefit.</w:t>
      </w:r>
    </w:p>
    <w:p>
      <w:pPr>
        <w:pStyle w:val="Heading1"/>
      </w:pPr>
      <w:r>
        <w:t>7. Caching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First request</w:t>
            </w:r>
          </w:p>
        </w:tc>
        <w:tc>
          <w:tcPr>
            <w:tcW w:type="dxa" w:w="5112"/>
          </w:tcPr>
          <w:p>
            <w:r>
              <w:t>1.912 s</w:t>
            </w:r>
          </w:p>
        </w:tc>
      </w:tr>
      <w:tr>
        <w:tc>
          <w:tcPr>
            <w:tcW w:type="dxa" w:w="5112"/>
          </w:tcPr>
          <w:p>
            <w:r>
              <w:t>First request cache status</w:t>
            </w:r>
          </w:p>
        </w:tc>
        <w:tc>
          <w:tcPr>
            <w:tcW w:type="dxa" w:w="5112"/>
          </w:tcPr>
          <w:p>
            <w:r>
              <w:t>MISS</w:t>
            </w:r>
          </w:p>
        </w:tc>
      </w:tr>
      <w:tr>
        <w:tc>
          <w:tcPr>
            <w:tcW w:type="dxa" w:w="5112"/>
          </w:tcPr>
          <w:p>
            <w:r>
              <w:t>First request cost</w:t>
            </w:r>
          </w:p>
        </w:tc>
        <w:tc>
          <w:tcPr>
            <w:tcW w:type="dxa" w:w="5112"/>
          </w:tcPr>
          <w:p>
            <w:r>
              <w:t>4.100 units</w:t>
            </w:r>
          </w:p>
        </w:tc>
      </w:tr>
      <w:tr>
        <w:tc>
          <w:tcPr>
            <w:tcW w:type="dxa" w:w="5112"/>
          </w:tcPr>
          <w:p>
            <w:r>
              <w:t>Second request</w:t>
            </w:r>
          </w:p>
        </w:tc>
        <w:tc>
          <w:tcPr>
            <w:tcW w:type="dxa" w:w="5112"/>
          </w:tcPr>
          <w:p>
            <w:r>
              <w:t>0.001 s</w:t>
            </w:r>
          </w:p>
        </w:tc>
      </w:tr>
      <w:tr>
        <w:tc>
          <w:tcPr>
            <w:tcW w:type="dxa" w:w="5112"/>
          </w:tcPr>
          <w:p>
            <w:r>
              <w:t>Second request cache status</w:t>
            </w:r>
          </w:p>
        </w:tc>
        <w:tc>
          <w:tcPr>
            <w:tcW w:type="dxa" w:w="5112"/>
          </w:tcPr>
          <w:p>
            <w:r>
              <w:t>HIT</w:t>
            </w:r>
          </w:p>
        </w:tc>
      </w:tr>
      <w:tr>
        <w:tc>
          <w:tcPr>
            <w:tcW w:type="dxa" w:w="5112"/>
          </w:tcPr>
          <w:p>
            <w:r>
              <w:t>Second request cost</w:t>
            </w:r>
          </w:p>
        </w:tc>
        <w:tc>
          <w:tcPr>
            <w:tcW w:type="dxa" w:w="5112"/>
          </w:tcPr>
          <w:p>
            <w:r>
              <w:t>0.000 units</w:t>
            </w:r>
          </w:p>
        </w:tc>
      </w:tr>
      <w:tr>
        <w:tc>
          <w:tcPr>
            <w:tcW w:type="dxa" w:w="5112"/>
          </w:tcPr>
          <w:p>
            <w:r>
              <w:t>Latency reduction on cache hit</w:t>
            </w:r>
          </w:p>
        </w:tc>
        <w:tc>
          <w:tcPr>
            <w:tcW w:type="dxa" w:w="5112"/>
          </w:tcPr>
          <w:p>
            <w:r>
              <w:t>≈ 99.95%</w:t>
            </w:r>
          </w:p>
        </w:tc>
      </w:tr>
    </w:tbl>
    <w:p>
      <w:r>
        <w:t>Caching produced the largest latency improvement in the experiment because the second request avoided the downstream and model execution path entirely.</w:t>
      </w:r>
    </w:p>
    <w:p>
      <w:pPr>
        <w:pStyle w:val="Heading1"/>
      </w:pPr>
      <w:r>
        <w:t>8. Model Routing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Request</w:t>
            </w:r>
          </w:p>
        </w:tc>
        <w:tc>
          <w:tcPr>
            <w:tcW w:type="dxa" w:w="2556"/>
          </w:tcPr>
          <w:p>
            <w:r>
              <w:t>Model</w:t>
            </w:r>
          </w:p>
        </w:tc>
        <w:tc>
          <w:tcPr>
            <w:tcW w:type="dxa" w:w="2556"/>
          </w:tcPr>
          <w:p>
            <w:r>
              <w:t>Latency</w:t>
            </w:r>
          </w:p>
        </w:tc>
        <w:tc>
          <w:tcPr>
            <w:tcW w:type="dxa" w:w="2556"/>
          </w:tcPr>
          <w:p>
            <w:r>
              <w:t>Cost units</w:t>
            </w:r>
          </w:p>
        </w:tc>
      </w:tr>
      <w:tr>
        <w:tc>
          <w:tcPr>
            <w:tcW w:type="dxa" w:w="2556"/>
          </w:tcPr>
          <w:p>
            <w:r>
              <w:t>Simple request</w:t>
            </w:r>
          </w:p>
        </w:tc>
        <w:tc>
          <w:tcPr>
            <w:tcW w:type="dxa" w:w="2556"/>
          </w:tcPr>
          <w:p>
            <w:r>
              <w:t>small model</w:t>
            </w:r>
          </w:p>
        </w:tc>
        <w:tc>
          <w:tcPr>
            <w:tcW w:type="dxa" w:w="2556"/>
          </w:tcPr>
          <w:p>
            <w:r>
              <w:t>1.3023 s</w:t>
            </w:r>
          </w:p>
        </w:tc>
        <w:tc>
          <w:tcPr>
            <w:tcW w:type="dxa" w:w="2556"/>
          </w:tcPr>
          <w:p>
            <w:r>
              <w:t>1.025 units</w:t>
            </w:r>
          </w:p>
        </w:tc>
      </w:tr>
      <w:tr>
        <w:tc>
          <w:tcPr>
            <w:tcW w:type="dxa" w:w="2556"/>
          </w:tcPr>
          <w:p>
            <w:r>
              <w:t>Complex request</w:t>
            </w:r>
          </w:p>
        </w:tc>
        <w:tc>
          <w:tcPr>
            <w:tcW w:type="dxa" w:w="2556"/>
          </w:tcPr>
          <w:p>
            <w:r>
              <w:t>large model</w:t>
            </w:r>
          </w:p>
        </w:tc>
        <w:tc>
          <w:tcPr>
            <w:tcW w:type="dxa" w:w="2556"/>
          </w:tcPr>
          <w:p>
            <w:r>
              <w:t>1.9287 s</w:t>
            </w:r>
          </w:p>
        </w:tc>
        <w:tc>
          <w:tcPr>
            <w:tcW w:type="dxa" w:w="2556"/>
          </w:tcPr>
          <w:p>
            <w:r>
              <w:t>4.100 units</w:t>
            </w:r>
          </w:p>
        </w:tc>
      </w:tr>
    </w:tbl>
    <w:p>
      <w:r>
        <w:t>For the simulated workload, routing a simple request to the small model reduced latency by approximately 32.5% compared with the large-model routed path and reduced cost units by 75%. This is an illustrative experiment, not a statement about the quality or pricing of real-world models.</w:t>
      </w:r>
    </w:p>
    <w:p>
      <w:pPr>
        <w:pStyle w:val="Heading1"/>
      </w:pPr>
      <w:r>
        <w:t>9. Streaming Result</w:t>
      </w:r>
    </w:p>
    <w:p>
      <w:r>
        <w:t>The streaming endpoint returned the response using HTTP chunked transfer encoding. The observed response was delivered incrementally rather than as a single completed response. The endpoint used simulated preparation latency followed by incremental word chunks.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HTTP transfer</w:t>
            </w:r>
          </w:p>
        </w:tc>
        <w:tc>
          <w:tcPr>
            <w:tcW w:type="dxa" w:w="5112"/>
          </w:tcPr>
          <w:p>
            <w:r>
              <w:t>chunked</w:t>
            </w:r>
          </w:p>
        </w:tc>
      </w:tr>
      <w:tr>
        <w:tc>
          <w:tcPr>
            <w:tcW w:type="dxa" w:w="5112"/>
          </w:tcPr>
          <w:p>
            <w:r>
              <w:t>Content type</w:t>
            </w:r>
          </w:p>
        </w:tc>
        <w:tc>
          <w:tcPr>
            <w:tcW w:type="dxa" w:w="5112"/>
          </w:tcPr>
          <w:p>
            <w:r>
              <w:t>text/plain; charset=utf-8</w:t>
            </w:r>
          </w:p>
        </w:tc>
      </w:tr>
      <w:tr>
        <w:tc>
          <w:tcPr>
            <w:tcW w:type="dxa" w:w="5112"/>
          </w:tcPr>
          <w:p>
            <w:r>
              <w:t>Streaming behavior</w:t>
            </w:r>
          </w:p>
        </w:tc>
        <w:tc>
          <w:tcPr>
            <w:tcW w:type="dxa" w:w="5112"/>
          </w:tcPr>
          <w:p>
            <w:r>
              <w:t>Incremental response chunks</w:t>
            </w:r>
          </w:p>
        </w:tc>
      </w:tr>
      <w:tr>
        <w:tc>
          <w:tcPr>
            <w:tcW w:type="dxa" w:w="5112"/>
          </w:tcPr>
          <w:p>
            <w:r>
              <w:t>Purpose</w:t>
            </w:r>
          </w:p>
        </w:tc>
        <w:tc>
          <w:tcPr>
            <w:tcW w:type="dxa" w:w="5112"/>
          </w:tcPr>
          <w:p>
            <w:r>
              <w:t>Improve perceived responsiveness</w:t>
            </w:r>
          </w:p>
        </w:tc>
      </w:tr>
    </w:tbl>
    <w:p>
      <w:r>
        <w:t>The current terminal output confirms streaming behavior, but it does not provide a precise measured TTFT value. The implementation distinguishes TTFT conceptually from total latency; a production benchmark should capture the timestamp of the first received chunk and the timestamp of the final chunk separately.</w:t>
      </w:r>
    </w:p>
    <w:p>
      <w:pPr>
        <w:pStyle w:val="Heading1"/>
      </w:pPr>
      <w:r>
        <w:t>10. Consolidated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Strategy</w:t>
            </w:r>
          </w:p>
        </w:tc>
        <w:tc>
          <w:tcPr>
            <w:tcW w:type="dxa" w:w="1704"/>
          </w:tcPr>
          <w:p>
            <w:r>
              <w:t>Latency</w:t>
            </w:r>
          </w:p>
        </w:tc>
        <w:tc>
          <w:tcPr>
            <w:tcW w:type="dxa" w:w="1704"/>
          </w:tcPr>
          <w:p>
            <w:r>
              <w:t>Input Tokens</w:t>
            </w:r>
          </w:p>
        </w:tc>
        <w:tc>
          <w:tcPr>
            <w:tcW w:type="dxa" w:w="1704"/>
          </w:tcPr>
          <w:p>
            <w:r>
              <w:t>Cost Units</w:t>
            </w:r>
          </w:p>
        </w:tc>
        <w:tc>
          <w:tcPr>
            <w:tcW w:type="dxa" w:w="1704"/>
          </w:tcPr>
          <w:p>
            <w:r>
              <w:t>Cache</w:t>
            </w:r>
          </w:p>
        </w:tc>
        <w:tc>
          <w:tcPr>
            <w:tcW w:type="dxa" w:w="1704"/>
          </w:tcPr>
          <w:p>
            <w:r>
              <w:t>Model</w:t>
            </w:r>
          </w:p>
        </w:tc>
      </w:tr>
      <w:tr>
        <w:tc>
          <w:tcPr>
            <w:tcW w:type="dxa" w:w="1704"/>
          </w:tcPr>
          <w:p>
            <w:r>
              <w:t>Baseline</w:t>
            </w:r>
          </w:p>
        </w:tc>
        <w:tc>
          <w:tcPr>
            <w:tcW w:type="dxa" w:w="1704"/>
          </w:tcPr>
          <w:p>
            <w:r>
              <w:t>2.8387 s</w:t>
            </w:r>
          </w:p>
        </w:tc>
        <w:tc>
          <w:tcPr>
            <w:tcW w:type="dxa" w:w="1704"/>
          </w:tcPr>
          <w:p>
            <w:r>
              <w:t>89</w:t>
            </w:r>
          </w:p>
        </w:tc>
        <w:tc>
          <w:tcPr>
            <w:tcW w:type="dxa" w:w="1704"/>
          </w:tcPr>
          <w:p>
            <w:r>
              <w:t>4.356</w:t>
            </w:r>
          </w:p>
        </w:tc>
        <w:tc>
          <w:tcPr>
            <w:tcW w:type="dxa" w:w="1704"/>
          </w:tcPr>
          <w:p>
            <w:r>
              <w:t>No</w:t>
            </w:r>
          </w:p>
        </w:tc>
        <w:tc>
          <w:tcPr>
            <w:tcW w:type="dxa" w:w="1704"/>
          </w:tcPr>
          <w:p>
            <w:r>
              <w:t>large</w:t>
            </w:r>
          </w:p>
        </w:tc>
      </w:tr>
      <w:tr>
        <w:tc>
          <w:tcPr>
            <w:tcW w:type="dxa" w:w="1704"/>
          </w:tcPr>
          <w:p>
            <w:r>
              <w:t>Async</w:t>
            </w:r>
          </w:p>
        </w:tc>
        <w:tc>
          <w:tcPr>
            <w:tcW w:type="dxa" w:w="1704"/>
          </w:tcPr>
          <w:p>
            <w:r>
              <w:t>1.9158 s</w:t>
            </w:r>
          </w:p>
        </w:tc>
        <w:tc>
          <w:tcPr>
            <w:tcW w:type="dxa" w:w="1704"/>
          </w:tcPr>
          <w:p>
            <w:r>
              <w:t>89</w:t>
            </w:r>
          </w:p>
        </w:tc>
        <w:tc>
          <w:tcPr>
            <w:tcW w:type="dxa" w:w="1704"/>
          </w:tcPr>
          <w:p>
            <w:r>
              <w:t>4.356</w:t>
            </w:r>
          </w:p>
        </w:tc>
        <w:tc>
          <w:tcPr>
            <w:tcW w:type="dxa" w:w="1704"/>
          </w:tcPr>
          <w:p>
            <w:r>
              <w:t>No</w:t>
            </w:r>
          </w:p>
        </w:tc>
        <w:tc>
          <w:tcPr>
            <w:tcW w:type="dxa" w:w="1704"/>
          </w:tcPr>
          <w:p>
            <w:r>
              <w:t>large</w:t>
            </w:r>
          </w:p>
        </w:tc>
      </w:tr>
      <w:tr>
        <w:tc>
          <w:tcPr>
            <w:tcW w:type="dxa" w:w="1704"/>
          </w:tcPr>
          <w:p>
            <w:r>
              <w:t>Compressed</w:t>
            </w:r>
          </w:p>
        </w:tc>
        <w:tc>
          <w:tcPr>
            <w:tcW w:type="dxa" w:w="1704"/>
          </w:tcPr>
          <w:p>
            <w:r>
              <w:t>1.9025 s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4.100</w:t>
            </w:r>
          </w:p>
        </w:tc>
        <w:tc>
          <w:tcPr>
            <w:tcW w:type="dxa" w:w="1704"/>
          </w:tcPr>
          <w:p>
            <w:r>
              <w:t>No</w:t>
            </w:r>
          </w:p>
        </w:tc>
        <w:tc>
          <w:tcPr>
            <w:tcW w:type="dxa" w:w="1704"/>
          </w:tcPr>
          <w:p>
            <w:r>
              <w:t>large</w:t>
            </w:r>
          </w:p>
        </w:tc>
      </w:tr>
      <w:tr>
        <w:tc>
          <w:tcPr>
            <w:tcW w:type="dxa" w:w="1704"/>
          </w:tcPr>
          <w:p>
            <w:r>
              <w:t>Cache MISS</w:t>
            </w:r>
          </w:p>
        </w:tc>
        <w:tc>
          <w:tcPr>
            <w:tcW w:type="dxa" w:w="1704"/>
          </w:tcPr>
          <w:p>
            <w:r>
              <w:t>1.9120 s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4.100</w:t>
            </w:r>
          </w:p>
        </w:tc>
        <w:tc>
          <w:tcPr>
            <w:tcW w:type="dxa" w:w="1704"/>
          </w:tcPr>
          <w:p>
            <w:r>
              <w:t>No</w:t>
            </w:r>
          </w:p>
        </w:tc>
        <w:tc>
          <w:tcPr>
            <w:tcW w:type="dxa" w:w="1704"/>
          </w:tcPr>
          <w:p>
            <w:r>
              <w:t>large</w:t>
            </w:r>
          </w:p>
        </w:tc>
      </w:tr>
      <w:tr>
        <w:tc>
          <w:tcPr>
            <w:tcW w:type="dxa" w:w="1704"/>
          </w:tcPr>
          <w:p>
            <w:r>
              <w:t>Cache HIT</w:t>
            </w:r>
          </w:p>
        </w:tc>
        <w:tc>
          <w:tcPr>
            <w:tcW w:type="dxa" w:w="1704"/>
          </w:tcPr>
          <w:p>
            <w:r>
              <w:t>0.0010 s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0.000</w:t>
            </w:r>
          </w:p>
        </w:tc>
        <w:tc>
          <w:tcPr>
            <w:tcW w:type="dxa" w:w="1704"/>
          </w:tcPr>
          <w:p>
            <w:r>
              <w:t>Yes</w:t>
            </w:r>
          </w:p>
        </w:tc>
        <w:tc>
          <w:tcPr>
            <w:tcW w:type="dxa" w:w="1704"/>
          </w:tcPr>
          <w:p>
            <w:r>
              <w:t>large</w:t>
            </w:r>
          </w:p>
        </w:tc>
      </w:tr>
      <w:tr>
        <w:tc>
          <w:tcPr>
            <w:tcW w:type="dxa" w:w="1704"/>
          </w:tcPr>
          <w:p>
            <w:r>
              <w:t>Routing — simple</w:t>
            </w:r>
          </w:p>
        </w:tc>
        <w:tc>
          <w:tcPr>
            <w:tcW w:type="dxa" w:w="1704"/>
          </w:tcPr>
          <w:p>
            <w:r>
              <w:t>1.3023 s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1.025</w:t>
            </w:r>
          </w:p>
        </w:tc>
        <w:tc>
          <w:tcPr>
            <w:tcW w:type="dxa" w:w="1704"/>
          </w:tcPr>
          <w:p>
            <w:r>
              <w:t>No</w:t>
            </w:r>
          </w:p>
        </w:tc>
        <w:tc>
          <w:tcPr>
            <w:tcW w:type="dxa" w:w="1704"/>
          </w:tcPr>
          <w:p>
            <w:r>
              <w:t>small</w:t>
            </w:r>
          </w:p>
        </w:tc>
      </w:tr>
      <w:tr>
        <w:tc>
          <w:tcPr>
            <w:tcW w:type="dxa" w:w="1704"/>
          </w:tcPr>
          <w:p>
            <w:r>
              <w:t>Routing — complex</w:t>
            </w:r>
          </w:p>
        </w:tc>
        <w:tc>
          <w:tcPr>
            <w:tcW w:type="dxa" w:w="1704"/>
          </w:tcPr>
          <w:p>
            <w:r>
              <w:t>1.9287 s</w:t>
            </w:r>
          </w:p>
        </w:tc>
        <w:tc>
          <w:tcPr>
            <w:tcW w:type="dxa" w:w="1704"/>
          </w:tcPr>
          <w:p>
            <w:r>
              <w:t>25</w:t>
            </w:r>
          </w:p>
        </w:tc>
        <w:tc>
          <w:tcPr>
            <w:tcW w:type="dxa" w:w="1704"/>
          </w:tcPr>
          <w:p>
            <w:r>
              <w:t>4.100</w:t>
            </w:r>
          </w:p>
        </w:tc>
        <w:tc>
          <w:tcPr>
            <w:tcW w:type="dxa" w:w="1704"/>
          </w:tcPr>
          <w:p>
            <w:r>
              <w:t>No</w:t>
            </w:r>
          </w:p>
        </w:tc>
        <w:tc>
          <w:tcPr>
            <w:tcW w:type="dxa" w:w="1704"/>
          </w:tcPr>
          <w:p>
            <w:r>
              <w:t>large</w:t>
            </w:r>
          </w:p>
        </w:tc>
      </w:tr>
      <w:tr>
        <w:tc>
          <w:tcPr>
            <w:tcW w:type="dxa" w:w="1704"/>
          </w:tcPr>
          <w:p>
            <w:r>
              <w:t>Streaming</w:t>
            </w:r>
          </w:p>
        </w:tc>
        <w:tc>
          <w:tcPr>
            <w:tcW w:type="dxa" w:w="1704"/>
          </w:tcPr>
          <w:p>
            <w:r>
              <w:t>Not measured as one total value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—</w:t>
            </w:r>
          </w:p>
        </w:tc>
        <w:tc>
          <w:tcPr>
            <w:tcW w:type="dxa" w:w="1704"/>
          </w:tcPr>
          <w:p>
            <w:r>
              <w:t>small/simulated</w:t>
            </w:r>
          </w:p>
        </w:tc>
      </w:tr>
    </w:tbl>
    <w:p>
      <w:pPr>
        <w:pStyle w:val="Heading1"/>
      </w:pPr>
      <w:r>
        <w:t>11. What the Experiment Demonstrated</w:t>
      </w:r>
    </w:p>
    <w:p>
      <w:pPr>
        <w:pStyle w:val="ListBullet"/>
      </w:pPr>
      <w:r>
        <w:t>Async execution changes the critical path by parallelizing independent I/O.</w:t>
      </w:r>
    </w:p>
    <w:p>
      <w:pPr>
        <w:pStyle w:val="ListBullet"/>
      </w:pPr>
      <w:r>
        <w:t>Prompt compression can substantially reduce input-token consumption.</w:t>
      </w:r>
    </w:p>
    <w:p>
      <w:pPr>
        <w:pStyle w:val="ListBullet"/>
      </w:pPr>
      <w:r>
        <w:t>Caching can eliminate repeated expensive model execution for eligible requests.</w:t>
      </w:r>
    </w:p>
    <w:p>
      <w:pPr>
        <w:pStyle w:val="ListBullet"/>
      </w:pPr>
      <w:r>
        <w:t>Model routing can trade model capability against latency and cost according to task complexity.</w:t>
      </w:r>
    </w:p>
    <w:p>
      <w:pPr>
        <w:pStyle w:val="ListBullet"/>
      </w:pPr>
      <w:r>
        <w:t>Streaming improves perceived responsiveness by returning partial output before the complete response is available.</w:t>
      </w:r>
    </w:p>
    <w:p>
      <w:pPr>
        <w:pStyle w:val="ListBullet"/>
      </w:pPr>
      <w:r>
        <w:t>Latency, token consumption, and cost are separate optimization dimensions and should not be treated as the same metric.</w:t>
      </w:r>
    </w:p>
    <w:p>
      <w:pPr>
        <w:pStyle w:val="Heading1"/>
      </w:pPr>
      <w:r>
        <w:t>12. Important Measurement Limitation</w:t>
      </w:r>
    </w:p>
    <w:p>
      <w:r>
        <w:t>This laboratory uses simulated downstream and model latency. Therefore, the exact latency and cost numbers must not be presented as real provider benchmarks. A real production performance study should use representative prompts, realistic token distributions, actual model/provider limits, representative concurrency, network conditions, and an agreed SLO.</w:t>
      </w:r>
    </w:p>
    <w:p>
      <w:pPr>
        <w:pStyle w:val="Heading1"/>
      </w:pPr>
      <w:r>
        <w:t>13. FDE Mental Model</w:t>
      </w:r>
    </w:p>
    <w:p>
      <w:r>
        <w:t>When an AI application is slow or expensive, investigate the request path instead of immediately changing the model.</w:t>
      </w:r>
    </w:p>
    <w:p>
      <w:pPr>
        <w:pStyle w:val="ListBullet"/>
      </w:pPr>
      <w:r>
        <w:t>Is TTFT high?</w:t>
      </w:r>
    </w:p>
    <w:p>
      <w:pPr>
        <w:pStyle w:val="ListBullet"/>
      </w:pPr>
      <w:r>
        <w:t>Is generation itself slow?</w:t>
      </w:r>
    </w:p>
    <w:p>
      <w:pPr>
        <w:pStyle w:val="ListBullet"/>
      </w:pPr>
      <w:r>
        <w:t>Are independent downstream calls running sequentially?</w:t>
      </w:r>
    </w:p>
    <w:p>
      <w:pPr>
        <w:pStyle w:val="ListBullet"/>
      </w:pPr>
      <w:r>
        <w:t>Is the prompt larger than necessary?</w:t>
      </w:r>
    </w:p>
    <w:p>
      <w:pPr>
        <w:pStyle w:val="ListBullet"/>
      </w:pPr>
      <w:r>
        <w:t>Are identical or reusable requests being recomputed?</w:t>
      </w:r>
    </w:p>
    <w:p>
      <w:pPr>
        <w:pStyle w:val="ListBullet"/>
      </w:pPr>
      <w:r>
        <w:t>Is every request being sent to the largest model?</w:t>
      </w:r>
    </w:p>
    <w:p>
      <w:pPr>
        <w:pStyle w:val="ListBullet"/>
      </w:pPr>
      <w:r>
        <w:t>Would streaming improve the user experience?</w:t>
      </w:r>
    </w:p>
    <w:p>
      <w:pPr>
        <w:pStyle w:val="ListBullet"/>
      </w:pPr>
      <w:r>
        <w:t>Is the real bottleneck the model, retrieval, network, database, queue, or application layer?</w:t>
      </w:r>
    </w:p>
    <w:p>
      <w:pPr>
        <w:pStyle w:val="Heading1"/>
      </w:pPr>
      <w:r>
        <w:t>14. Best Practices</w:t>
      </w:r>
    </w:p>
    <w:p>
      <w:pPr>
        <w:pStyle w:val="ListBullet"/>
      </w:pPr>
      <w:r>
        <w:t>Measure before optimizing.</w:t>
      </w:r>
    </w:p>
    <w:p>
      <w:pPr>
        <w:pStyle w:val="ListBullet"/>
      </w:pPr>
      <w:r>
        <w:t>Separate TTFT from total response latency.</w:t>
      </w:r>
    </w:p>
    <w:p>
      <w:pPr>
        <w:pStyle w:val="ListBullet"/>
      </w:pPr>
      <w:r>
        <w:t>Parallelize independent I/O operations.</w:t>
      </w:r>
    </w:p>
    <w:p>
      <w:pPr>
        <w:pStyle w:val="ListBullet"/>
      </w:pPr>
      <w:r>
        <w:t>Compress prompts without removing business-critical context.</w:t>
      </w:r>
    </w:p>
    <w:p>
      <w:pPr>
        <w:pStyle w:val="ListBullet"/>
      </w:pPr>
      <w:r>
        <w:t>Use cache keys, TTLs, and invalidation rules appropriate to the data.</w:t>
      </w:r>
    </w:p>
    <w:p>
      <w:pPr>
        <w:pStyle w:val="ListBullet"/>
      </w:pPr>
      <w:r>
        <w:t>Route models based on task complexity and quality requirements.</w:t>
      </w:r>
    </w:p>
    <w:p>
      <w:pPr>
        <w:pStyle w:val="ListBullet"/>
      </w:pPr>
      <w:r>
        <w:t>Use streaming when incremental output improves user experience.</w:t>
      </w:r>
    </w:p>
    <w:p>
      <w:pPr>
        <w:pStyle w:val="ListBullet"/>
      </w:pPr>
      <w:r>
        <w:t>Benchmark with realistic workloads before making production capacity claims.</w:t>
      </w:r>
    </w:p>
    <w:p>
      <w:pPr>
        <w:pStyle w:val="Heading1"/>
      </w:pPr>
      <w:r>
        <w:t>15. Do's &amp; Don'ts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Guidance</w:t>
            </w:r>
          </w:p>
        </w:tc>
      </w:tr>
      <w:tr>
        <w:tc>
          <w:tcPr>
            <w:tcW w:type="dxa" w:w="5112"/>
          </w:tcPr>
          <w:p>
            <w:r>
              <w:t>Do</w:t>
            </w:r>
          </w:p>
        </w:tc>
        <w:tc>
          <w:tcPr>
            <w:tcW w:type="dxa" w:w="5112"/>
          </w:tcPr>
          <w:p>
            <w:r>
              <w:t>Measure p50/p95/p99 latency rather than relying only on averages.</w:t>
            </w:r>
          </w:p>
        </w:tc>
      </w:tr>
      <w:tr>
        <w:tc>
          <w:tcPr>
            <w:tcW w:type="dxa" w:w="5112"/>
          </w:tcPr>
          <w:p>
            <w:r>
              <w:t>Do</w:t>
            </w:r>
          </w:p>
        </w:tc>
        <w:tc>
          <w:tcPr>
            <w:tcW w:type="dxa" w:w="5112"/>
          </w:tcPr>
          <w:p>
            <w:r>
              <w:t>Track tokens and cost alongside latency.</w:t>
            </w:r>
          </w:p>
        </w:tc>
      </w:tr>
      <w:tr>
        <w:tc>
          <w:tcPr>
            <w:tcW w:type="dxa" w:w="5112"/>
          </w:tcPr>
          <w:p>
            <w:r>
              <w:t>Do</w:t>
            </w:r>
          </w:p>
        </w:tc>
        <w:tc>
          <w:tcPr>
            <w:tcW w:type="dxa" w:w="5112"/>
          </w:tcPr>
          <w:p>
            <w:r>
              <w:t>Validate cache correctness and invalidation.</w:t>
            </w:r>
          </w:p>
        </w:tc>
      </w:tr>
      <w:tr>
        <w:tc>
          <w:tcPr>
            <w:tcW w:type="dxa" w:w="5112"/>
          </w:tcPr>
          <w:p>
            <w:r>
              <w:t>Do</w:t>
            </w:r>
          </w:p>
        </w:tc>
        <w:tc>
          <w:tcPr>
            <w:tcW w:type="dxa" w:w="5112"/>
          </w:tcPr>
          <w:p>
            <w:r>
              <w:t>Use asynchronous execution for independent I/O.</w:t>
            </w:r>
          </w:p>
        </w:tc>
      </w:tr>
      <w:tr>
        <w:tc>
          <w:tcPr>
            <w:tcW w:type="dxa" w:w="5112"/>
          </w:tcPr>
          <w:p>
            <w:r>
              <w:t>Do</w:t>
            </w:r>
          </w:p>
        </w:tc>
        <w:tc>
          <w:tcPr>
            <w:tcW w:type="dxa" w:w="5112"/>
          </w:tcPr>
          <w:p>
            <w:r>
              <w:t>Treat streaming as a responsiveness optimization, not automatically a cost optimization.</w:t>
            </w:r>
          </w:p>
        </w:tc>
      </w:tr>
      <w:tr>
        <w:tc>
          <w:tcPr>
            <w:tcW w:type="dxa" w:w="5112"/>
          </w:tcPr>
          <w:p>
            <w:r>
              <w:t>Don't</w:t>
            </w:r>
          </w:p>
        </w:tc>
        <w:tc>
          <w:tcPr>
            <w:tcW w:type="dxa" w:w="5112"/>
          </w:tcPr>
          <w:p>
            <w:r>
              <w:t>Assume a faster model is automatically the best optimization.</w:t>
            </w:r>
          </w:p>
        </w:tc>
      </w:tr>
      <w:tr>
        <w:tc>
          <w:tcPr>
            <w:tcW w:type="dxa" w:w="5112"/>
          </w:tcPr>
          <w:p>
            <w:r>
              <w:t>Don't</w:t>
            </w:r>
          </w:p>
        </w:tc>
        <w:tc>
          <w:tcPr>
            <w:tcW w:type="dxa" w:w="5112"/>
          </w:tcPr>
          <w:p>
            <w:r>
              <w:t>Cache personalized or sensitive responses without appropriate controls.</w:t>
            </w:r>
          </w:p>
        </w:tc>
      </w:tr>
      <w:tr>
        <w:tc>
          <w:tcPr>
            <w:tcW w:type="dxa" w:w="5112"/>
          </w:tcPr>
          <w:p>
            <w:r>
              <w:t>Don't</w:t>
            </w:r>
          </w:p>
        </w:tc>
        <w:tc>
          <w:tcPr>
            <w:tcW w:type="dxa" w:w="5112"/>
          </w:tcPr>
          <w:p>
            <w:r>
              <w:t>Claim production capacity from a simulated benchmark.</w:t>
            </w:r>
          </w:p>
        </w:tc>
      </w:tr>
      <w:tr>
        <w:tc>
          <w:tcPr>
            <w:tcW w:type="dxa" w:w="5112"/>
          </w:tcPr>
          <w:p>
            <w:r>
              <w:t>Don't</w:t>
            </w:r>
          </w:p>
        </w:tc>
        <w:tc>
          <w:tcPr>
            <w:tcW w:type="dxa" w:w="5112"/>
          </w:tcPr>
          <w:p>
            <w:r>
              <w:t>Confuse total latency with TTFT.</w:t>
            </w:r>
          </w:p>
        </w:tc>
      </w:tr>
    </w:tbl>
    <w:p>
      <w:pPr>
        <w:pStyle w:val="Heading1"/>
      </w:pPr>
      <w:r>
        <w:t>16. Interview-Level Explanation</w:t>
      </w:r>
    </w:p>
    <w:p>
      <w:r>
        <w:t>For AI performance optimization, I first decompose the request latency into downstream I/O, retrieval, prompt preparation, model time-to-first-token, and generation time. I then identify whether the bottleneck is duplicated work, sequential I/O, excessive context, model selection, or response delivery. In this hands-on exercise, async execution reduced the critical path, prompt compression reduced input tokens, caching eliminated repeated model execution, routing reduced cost and latency for simple requests, and streaming improved incremental response delivery. I would validate each optimization against latency, throughput, quality, cost, and correctness before production rollout.</w:t>
      </w:r>
    </w:p>
    <w:p>
      <w:pPr>
        <w:pStyle w:val="Heading1"/>
      </w:pPr>
      <w:r>
        <w:t>17. Final Takeaway</w:t>
      </w:r>
    </w:p>
    <w:p>
      <w:r>
        <w:t>AI performance optimization is not one technique. It is a systematic process of finding and removing unnecessary work from the request path while preserving response quality and business correctness.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