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DAA0" w14:textId="77777777" w:rsidR="00941F43" w:rsidRDefault="00000000">
      <w:pPr>
        <w:pStyle w:val="Heading1"/>
      </w:pPr>
      <w:r>
        <w:t>AAL Region Mapping for Regions Identified in ANCOVA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3582"/>
        <w:gridCol w:w="2880"/>
      </w:tblGrid>
      <w:tr w:rsidR="00941F43" w14:paraId="29039737" w14:textId="77777777" w:rsidTr="0059336E">
        <w:tc>
          <w:tcPr>
            <w:tcW w:w="2178" w:type="dxa"/>
          </w:tcPr>
          <w:p w14:paraId="79972B93" w14:textId="77777777" w:rsidR="00941F43" w:rsidRDefault="00000000">
            <w:r>
              <w:t>AAL Region Number</w:t>
            </w:r>
          </w:p>
        </w:tc>
        <w:tc>
          <w:tcPr>
            <w:tcW w:w="3582" w:type="dxa"/>
          </w:tcPr>
          <w:p w14:paraId="376FA57B" w14:textId="77777777" w:rsidR="00941F43" w:rsidRDefault="00000000">
            <w:r>
              <w:t>Anatomical Region</w:t>
            </w:r>
          </w:p>
        </w:tc>
        <w:tc>
          <w:tcPr>
            <w:tcW w:w="2880" w:type="dxa"/>
          </w:tcPr>
          <w:p w14:paraId="512C3BEB" w14:textId="77777777" w:rsidR="00941F43" w:rsidRDefault="00000000">
            <w:r>
              <w:t>Hemisphere</w:t>
            </w:r>
          </w:p>
        </w:tc>
      </w:tr>
      <w:tr w:rsidR="0059336E" w14:paraId="2967FB11" w14:textId="77777777" w:rsidTr="0059336E">
        <w:tc>
          <w:tcPr>
            <w:tcW w:w="2178" w:type="dxa"/>
            <w:vAlign w:val="center"/>
          </w:tcPr>
          <w:p w14:paraId="09CCE197" w14:textId="327A083F" w:rsidR="0059336E" w:rsidRDefault="0059336E" w:rsidP="0059336E">
            <w:r>
              <w:rPr>
                <w:rFonts w:ascii="Cambria" w:hAnsi="Cambria"/>
                <w:color w:val="000000"/>
              </w:rPr>
              <w:t>4</w:t>
            </w:r>
          </w:p>
        </w:tc>
        <w:tc>
          <w:tcPr>
            <w:tcW w:w="3582" w:type="dxa"/>
            <w:vAlign w:val="center"/>
          </w:tcPr>
          <w:p w14:paraId="13F711B5" w14:textId="6FD99F10" w:rsidR="0059336E" w:rsidRDefault="0059336E" w:rsidP="0059336E">
            <w:r>
              <w:rPr>
                <w:rFonts w:ascii="Cambria" w:hAnsi="Cambria"/>
                <w:color w:val="000000"/>
              </w:rPr>
              <w:t>Precentral Gyrus</w:t>
            </w:r>
          </w:p>
        </w:tc>
        <w:tc>
          <w:tcPr>
            <w:tcW w:w="2880" w:type="dxa"/>
            <w:vAlign w:val="center"/>
          </w:tcPr>
          <w:p w14:paraId="086F1AE8" w14:textId="5491C111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  <w:tr w:rsidR="0059336E" w14:paraId="01998A53" w14:textId="77777777" w:rsidTr="0059336E">
        <w:tc>
          <w:tcPr>
            <w:tcW w:w="2178" w:type="dxa"/>
            <w:vAlign w:val="center"/>
          </w:tcPr>
          <w:p w14:paraId="15178B47" w14:textId="3A101E1E" w:rsidR="0059336E" w:rsidRDefault="0059336E" w:rsidP="0059336E">
            <w:r>
              <w:rPr>
                <w:rFonts w:ascii="Cambria" w:hAnsi="Cambria"/>
                <w:color w:val="000000"/>
              </w:rPr>
              <w:t>11</w:t>
            </w:r>
          </w:p>
        </w:tc>
        <w:tc>
          <w:tcPr>
            <w:tcW w:w="3582" w:type="dxa"/>
            <w:vAlign w:val="center"/>
          </w:tcPr>
          <w:p w14:paraId="4346DCF0" w14:textId="605F80D5" w:rsidR="0059336E" w:rsidRDefault="0059336E" w:rsidP="0059336E">
            <w:r>
              <w:rPr>
                <w:rFonts w:ascii="Cambria" w:hAnsi="Cambria"/>
                <w:color w:val="000000"/>
              </w:rPr>
              <w:t>Rectus Gyrus</w:t>
            </w:r>
          </w:p>
        </w:tc>
        <w:tc>
          <w:tcPr>
            <w:tcW w:w="2880" w:type="dxa"/>
            <w:vAlign w:val="center"/>
          </w:tcPr>
          <w:p w14:paraId="1096BB3B" w14:textId="4FFA9A02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65A07ED0" w14:textId="77777777" w:rsidTr="0059336E">
        <w:tc>
          <w:tcPr>
            <w:tcW w:w="2178" w:type="dxa"/>
            <w:vAlign w:val="center"/>
          </w:tcPr>
          <w:p w14:paraId="7A5C34FE" w14:textId="1B7D5C42" w:rsidR="0059336E" w:rsidRDefault="0059336E" w:rsidP="0059336E">
            <w:r>
              <w:rPr>
                <w:rFonts w:ascii="Cambria" w:hAnsi="Cambria"/>
                <w:color w:val="000000"/>
              </w:rPr>
              <w:t>13</w:t>
            </w:r>
          </w:p>
        </w:tc>
        <w:tc>
          <w:tcPr>
            <w:tcW w:w="3582" w:type="dxa"/>
            <w:vAlign w:val="center"/>
          </w:tcPr>
          <w:p w14:paraId="3E69DFDF" w14:textId="170A1D4B" w:rsidR="0059336E" w:rsidRDefault="0059336E" w:rsidP="0059336E">
            <w:r>
              <w:rPr>
                <w:rFonts w:ascii="Cambria" w:hAnsi="Cambria"/>
                <w:color w:val="000000"/>
              </w:rPr>
              <w:t>Olfactory Cortex</w:t>
            </w:r>
          </w:p>
        </w:tc>
        <w:tc>
          <w:tcPr>
            <w:tcW w:w="2880" w:type="dxa"/>
            <w:vAlign w:val="center"/>
          </w:tcPr>
          <w:p w14:paraId="7EBE4D18" w14:textId="32D7343E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6C6ADD46" w14:textId="77777777" w:rsidTr="0059336E">
        <w:tc>
          <w:tcPr>
            <w:tcW w:w="2178" w:type="dxa"/>
            <w:vAlign w:val="center"/>
          </w:tcPr>
          <w:p w14:paraId="592DDD62" w14:textId="4FF15676" w:rsidR="0059336E" w:rsidRDefault="0059336E" w:rsidP="0059336E">
            <w:r>
              <w:rPr>
                <w:rFonts w:ascii="Cambria" w:hAnsi="Cambria"/>
                <w:color w:val="000000"/>
              </w:rPr>
              <w:t>14</w:t>
            </w:r>
          </w:p>
        </w:tc>
        <w:tc>
          <w:tcPr>
            <w:tcW w:w="3582" w:type="dxa"/>
            <w:vAlign w:val="center"/>
          </w:tcPr>
          <w:p w14:paraId="4F92E10D" w14:textId="1A8C06DB" w:rsidR="0059336E" w:rsidRDefault="0059336E" w:rsidP="0059336E">
            <w:r>
              <w:rPr>
                <w:rFonts w:ascii="Cambria" w:hAnsi="Cambria"/>
                <w:color w:val="000000"/>
              </w:rPr>
              <w:t>Olfactory Cortex</w:t>
            </w:r>
          </w:p>
        </w:tc>
        <w:tc>
          <w:tcPr>
            <w:tcW w:w="2880" w:type="dxa"/>
            <w:vAlign w:val="center"/>
          </w:tcPr>
          <w:p w14:paraId="50D09181" w14:textId="72070BA8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  <w:tr w:rsidR="0059336E" w14:paraId="4BEF2D4A" w14:textId="77777777" w:rsidTr="0059336E">
        <w:tc>
          <w:tcPr>
            <w:tcW w:w="2178" w:type="dxa"/>
            <w:vAlign w:val="center"/>
          </w:tcPr>
          <w:p w14:paraId="5AB7B758" w14:textId="13627EDF" w:rsidR="0059336E" w:rsidRDefault="0059336E" w:rsidP="0059336E">
            <w:r>
              <w:rPr>
                <w:rFonts w:ascii="Cambria" w:hAnsi="Cambria"/>
                <w:color w:val="000000"/>
              </w:rPr>
              <w:t>15</w:t>
            </w:r>
          </w:p>
        </w:tc>
        <w:tc>
          <w:tcPr>
            <w:tcW w:w="3582" w:type="dxa"/>
            <w:vAlign w:val="center"/>
          </w:tcPr>
          <w:p w14:paraId="5501A0FB" w14:textId="48611689" w:rsidR="0059336E" w:rsidRDefault="0059336E" w:rsidP="0059336E">
            <w:r>
              <w:rPr>
                <w:rFonts w:ascii="Cambria" w:hAnsi="Cambria"/>
                <w:color w:val="000000"/>
              </w:rPr>
              <w:t>Parahippocampal Gyrus</w:t>
            </w:r>
          </w:p>
        </w:tc>
        <w:tc>
          <w:tcPr>
            <w:tcW w:w="2880" w:type="dxa"/>
            <w:vAlign w:val="center"/>
          </w:tcPr>
          <w:p w14:paraId="3A899A3F" w14:textId="541A6CC0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6EE66A89" w14:textId="77777777" w:rsidTr="0059336E">
        <w:tc>
          <w:tcPr>
            <w:tcW w:w="2178" w:type="dxa"/>
            <w:vAlign w:val="center"/>
          </w:tcPr>
          <w:p w14:paraId="31A957E2" w14:textId="47D244F2" w:rsidR="0059336E" w:rsidRDefault="0059336E" w:rsidP="0059336E">
            <w:r>
              <w:rPr>
                <w:rFonts w:ascii="Cambria" w:hAnsi="Cambria"/>
                <w:color w:val="000000"/>
              </w:rPr>
              <w:t>16</w:t>
            </w:r>
          </w:p>
        </w:tc>
        <w:tc>
          <w:tcPr>
            <w:tcW w:w="3582" w:type="dxa"/>
            <w:vAlign w:val="center"/>
          </w:tcPr>
          <w:p w14:paraId="489D5770" w14:textId="2407BA5D" w:rsidR="0059336E" w:rsidRDefault="0059336E" w:rsidP="0059336E">
            <w:r>
              <w:rPr>
                <w:rFonts w:ascii="Cambria" w:hAnsi="Cambria"/>
                <w:color w:val="000000"/>
              </w:rPr>
              <w:t>Parahippocampal Gyrus</w:t>
            </w:r>
          </w:p>
        </w:tc>
        <w:tc>
          <w:tcPr>
            <w:tcW w:w="2880" w:type="dxa"/>
            <w:vAlign w:val="center"/>
          </w:tcPr>
          <w:p w14:paraId="57303176" w14:textId="2E55E61F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  <w:tr w:rsidR="0059336E" w14:paraId="12A5FB0D" w14:textId="77777777" w:rsidTr="0059336E">
        <w:tc>
          <w:tcPr>
            <w:tcW w:w="2178" w:type="dxa"/>
            <w:vAlign w:val="center"/>
          </w:tcPr>
          <w:p w14:paraId="1891EE7A" w14:textId="6F6011CC" w:rsidR="0059336E" w:rsidRDefault="0059336E" w:rsidP="0059336E">
            <w:r>
              <w:rPr>
                <w:rFonts w:ascii="Cambria" w:hAnsi="Cambria"/>
                <w:color w:val="000000"/>
              </w:rPr>
              <w:t>17</w:t>
            </w:r>
          </w:p>
        </w:tc>
        <w:tc>
          <w:tcPr>
            <w:tcW w:w="3582" w:type="dxa"/>
            <w:vAlign w:val="center"/>
          </w:tcPr>
          <w:p w14:paraId="31767698" w14:textId="7C09BA78" w:rsidR="0059336E" w:rsidRDefault="0059336E" w:rsidP="0059336E">
            <w:r>
              <w:rPr>
                <w:rFonts w:ascii="Cambria" w:hAnsi="Cambria"/>
                <w:color w:val="000000"/>
              </w:rPr>
              <w:t>Hippocampus</w:t>
            </w:r>
          </w:p>
        </w:tc>
        <w:tc>
          <w:tcPr>
            <w:tcW w:w="2880" w:type="dxa"/>
            <w:vAlign w:val="center"/>
          </w:tcPr>
          <w:p w14:paraId="28B06882" w14:textId="65A3C84A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3105EF0E" w14:textId="77777777" w:rsidTr="0059336E">
        <w:tc>
          <w:tcPr>
            <w:tcW w:w="2178" w:type="dxa"/>
            <w:vAlign w:val="center"/>
          </w:tcPr>
          <w:p w14:paraId="049CE191" w14:textId="73E27E89" w:rsidR="0059336E" w:rsidRDefault="0059336E" w:rsidP="0059336E">
            <w:r>
              <w:rPr>
                <w:rFonts w:ascii="Cambria" w:hAnsi="Cambria"/>
                <w:color w:val="000000"/>
              </w:rPr>
              <w:t>18</w:t>
            </w:r>
          </w:p>
        </w:tc>
        <w:tc>
          <w:tcPr>
            <w:tcW w:w="3582" w:type="dxa"/>
            <w:vAlign w:val="center"/>
          </w:tcPr>
          <w:p w14:paraId="118621DD" w14:textId="2522C831" w:rsidR="0059336E" w:rsidRDefault="0059336E" w:rsidP="0059336E">
            <w:r>
              <w:rPr>
                <w:rFonts w:ascii="Cambria" w:hAnsi="Cambria"/>
                <w:color w:val="000000"/>
              </w:rPr>
              <w:t>Hippocampus</w:t>
            </w:r>
          </w:p>
        </w:tc>
        <w:tc>
          <w:tcPr>
            <w:tcW w:w="2880" w:type="dxa"/>
            <w:vAlign w:val="center"/>
          </w:tcPr>
          <w:p w14:paraId="61CDD8E0" w14:textId="7DC9A4FB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  <w:tr w:rsidR="0059336E" w14:paraId="4632DBE7" w14:textId="77777777" w:rsidTr="0059336E">
        <w:tc>
          <w:tcPr>
            <w:tcW w:w="2178" w:type="dxa"/>
            <w:vAlign w:val="center"/>
          </w:tcPr>
          <w:p w14:paraId="4BB0B238" w14:textId="7CA59AF8" w:rsidR="0059336E" w:rsidRDefault="0059336E" w:rsidP="0059336E">
            <w:r>
              <w:rPr>
                <w:rFonts w:ascii="Cambria" w:hAnsi="Cambria"/>
                <w:color w:val="000000"/>
              </w:rPr>
              <w:t>23</w:t>
            </w:r>
          </w:p>
        </w:tc>
        <w:tc>
          <w:tcPr>
            <w:tcW w:w="3582" w:type="dxa"/>
            <w:vAlign w:val="center"/>
          </w:tcPr>
          <w:p w14:paraId="54B1E8C8" w14:textId="76B83098" w:rsidR="0059336E" w:rsidRDefault="0059336E" w:rsidP="0059336E">
            <w:r>
              <w:rPr>
                <w:rFonts w:ascii="Cambria" w:hAnsi="Cambria"/>
                <w:color w:val="000000"/>
              </w:rPr>
              <w:t>Middle Frontal Gyrus</w:t>
            </w:r>
          </w:p>
        </w:tc>
        <w:tc>
          <w:tcPr>
            <w:tcW w:w="2880" w:type="dxa"/>
            <w:vAlign w:val="center"/>
          </w:tcPr>
          <w:p w14:paraId="483C23B6" w14:textId="49777330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6AE9E612" w14:textId="77777777" w:rsidTr="0059336E">
        <w:tc>
          <w:tcPr>
            <w:tcW w:w="2178" w:type="dxa"/>
            <w:vAlign w:val="center"/>
          </w:tcPr>
          <w:p w14:paraId="282AFE24" w14:textId="15EB6864" w:rsidR="0059336E" w:rsidRDefault="0059336E" w:rsidP="0059336E">
            <w:r>
              <w:rPr>
                <w:rFonts w:ascii="Cambria" w:hAnsi="Cambria"/>
                <w:color w:val="000000"/>
              </w:rPr>
              <w:t>25</w:t>
            </w:r>
          </w:p>
        </w:tc>
        <w:tc>
          <w:tcPr>
            <w:tcW w:w="3582" w:type="dxa"/>
            <w:vAlign w:val="center"/>
          </w:tcPr>
          <w:p w14:paraId="14648106" w14:textId="2C1E30FF" w:rsidR="0059336E" w:rsidRDefault="0059336E" w:rsidP="0059336E">
            <w:r>
              <w:rPr>
                <w:rFonts w:ascii="Cambria" w:hAnsi="Cambria"/>
                <w:color w:val="000000"/>
              </w:rPr>
              <w:t>Middle Occipital Gyrus</w:t>
            </w:r>
          </w:p>
        </w:tc>
        <w:tc>
          <w:tcPr>
            <w:tcW w:w="2880" w:type="dxa"/>
            <w:vAlign w:val="center"/>
          </w:tcPr>
          <w:p w14:paraId="6EB683C4" w14:textId="4DFED331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1915A542" w14:textId="77777777" w:rsidTr="0059336E">
        <w:tc>
          <w:tcPr>
            <w:tcW w:w="2178" w:type="dxa"/>
            <w:vAlign w:val="center"/>
          </w:tcPr>
          <w:p w14:paraId="2A2C21B9" w14:textId="3FEEB6F8" w:rsidR="0059336E" w:rsidRDefault="0059336E" w:rsidP="0059336E">
            <w:r>
              <w:rPr>
                <w:rFonts w:ascii="Cambria" w:hAnsi="Cambria"/>
                <w:color w:val="000000"/>
              </w:rPr>
              <w:t>29</w:t>
            </w:r>
          </w:p>
        </w:tc>
        <w:tc>
          <w:tcPr>
            <w:tcW w:w="3582" w:type="dxa"/>
            <w:vAlign w:val="center"/>
          </w:tcPr>
          <w:p w14:paraId="7A16804F" w14:textId="22B252D3" w:rsidR="0059336E" w:rsidRDefault="0059336E" w:rsidP="0059336E">
            <w:r>
              <w:rPr>
                <w:rFonts w:ascii="Cambria" w:hAnsi="Cambria"/>
                <w:color w:val="000000"/>
              </w:rPr>
              <w:t>Insula</w:t>
            </w:r>
          </w:p>
        </w:tc>
        <w:tc>
          <w:tcPr>
            <w:tcW w:w="2880" w:type="dxa"/>
            <w:vAlign w:val="center"/>
          </w:tcPr>
          <w:p w14:paraId="4C454930" w14:textId="238A5124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5C4A18DA" w14:textId="77777777" w:rsidTr="0059336E">
        <w:tc>
          <w:tcPr>
            <w:tcW w:w="2178" w:type="dxa"/>
            <w:vAlign w:val="center"/>
          </w:tcPr>
          <w:p w14:paraId="6E71A140" w14:textId="1854801A" w:rsidR="0059336E" w:rsidRDefault="0059336E" w:rsidP="0059336E">
            <w:r>
              <w:rPr>
                <w:rFonts w:ascii="Cambria" w:hAnsi="Cambria"/>
                <w:color w:val="000000"/>
              </w:rPr>
              <w:t>30</w:t>
            </w:r>
          </w:p>
        </w:tc>
        <w:tc>
          <w:tcPr>
            <w:tcW w:w="3582" w:type="dxa"/>
            <w:vAlign w:val="center"/>
          </w:tcPr>
          <w:p w14:paraId="18441102" w14:textId="6371E979" w:rsidR="0059336E" w:rsidRDefault="0059336E" w:rsidP="0059336E">
            <w:r>
              <w:rPr>
                <w:rFonts w:ascii="Cambria" w:hAnsi="Cambria"/>
                <w:color w:val="000000"/>
              </w:rPr>
              <w:t>Insula</w:t>
            </w:r>
          </w:p>
        </w:tc>
        <w:tc>
          <w:tcPr>
            <w:tcW w:w="2880" w:type="dxa"/>
            <w:vAlign w:val="center"/>
          </w:tcPr>
          <w:p w14:paraId="064D3DD7" w14:textId="173414F8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  <w:tr w:rsidR="0059336E" w14:paraId="16070361" w14:textId="77777777" w:rsidTr="0059336E">
        <w:tc>
          <w:tcPr>
            <w:tcW w:w="2178" w:type="dxa"/>
            <w:vAlign w:val="center"/>
          </w:tcPr>
          <w:p w14:paraId="21A8426E" w14:textId="7A4B28FC" w:rsidR="0059336E" w:rsidRDefault="0059336E" w:rsidP="0059336E">
            <w:r>
              <w:rPr>
                <w:rFonts w:ascii="Cambria" w:hAnsi="Cambria"/>
                <w:color w:val="000000"/>
              </w:rPr>
              <w:t>31</w:t>
            </w:r>
          </w:p>
        </w:tc>
        <w:tc>
          <w:tcPr>
            <w:tcW w:w="3582" w:type="dxa"/>
            <w:vAlign w:val="center"/>
          </w:tcPr>
          <w:p w14:paraId="4F094AA1" w14:textId="5BA73E12" w:rsidR="0059336E" w:rsidRDefault="0059336E" w:rsidP="0059336E">
            <w:r>
              <w:rPr>
                <w:rFonts w:ascii="Cambria" w:hAnsi="Cambria"/>
                <w:color w:val="000000"/>
              </w:rPr>
              <w:t>Anterior Cingulate Cortex</w:t>
            </w:r>
          </w:p>
        </w:tc>
        <w:tc>
          <w:tcPr>
            <w:tcW w:w="2880" w:type="dxa"/>
            <w:vAlign w:val="center"/>
          </w:tcPr>
          <w:p w14:paraId="3280E612" w14:textId="6FDB4231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197B989C" w14:textId="77777777" w:rsidTr="0059336E">
        <w:tc>
          <w:tcPr>
            <w:tcW w:w="2178" w:type="dxa"/>
            <w:vAlign w:val="center"/>
          </w:tcPr>
          <w:p w14:paraId="2619549D" w14:textId="65D7F3C0" w:rsidR="0059336E" w:rsidRDefault="0059336E" w:rsidP="0059336E">
            <w:r>
              <w:rPr>
                <w:rFonts w:ascii="Cambria" w:hAnsi="Cambria"/>
                <w:color w:val="000000"/>
              </w:rPr>
              <w:t>46</w:t>
            </w:r>
          </w:p>
        </w:tc>
        <w:tc>
          <w:tcPr>
            <w:tcW w:w="3582" w:type="dxa"/>
            <w:vAlign w:val="center"/>
          </w:tcPr>
          <w:p w14:paraId="34CFE39A" w14:textId="5CDEB1D7" w:rsidR="0059336E" w:rsidRDefault="0059336E" w:rsidP="0059336E">
            <w:r>
              <w:rPr>
                <w:rFonts w:ascii="Cambria" w:hAnsi="Cambria"/>
                <w:color w:val="000000"/>
              </w:rPr>
              <w:t>Calcarine Cortex</w:t>
            </w:r>
          </w:p>
        </w:tc>
        <w:tc>
          <w:tcPr>
            <w:tcW w:w="2880" w:type="dxa"/>
            <w:vAlign w:val="center"/>
          </w:tcPr>
          <w:p w14:paraId="265B593F" w14:textId="0ECFCDC0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  <w:tr w:rsidR="0059336E" w14:paraId="7A159F91" w14:textId="77777777" w:rsidTr="0059336E">
        <w:tc>
          <w:tcPr>
            <w:tcW w:w="2178" w:type="dxa"/>
            <w:vAlign w:val="center"/>
          </w:tcPr>
          <w:p w14:paraId="359A6087" w14:textId="2274AC06" w:rsidR="0059336E" w:rsidRDefault="0059336E" w:rsidP="0059336E">
            <w:r>
              <w:rPr>
                <w:rFonts w:ascii="Cambria" w:hAnsi="Cambria"/>
                <w:color w:val="000000"/>
              </w:rPr>
              <w:t>47</w:t>
            </w:r>
          </w:p>
        </w:tc>
        <w:tc>
          <w:tcPr>
            <w:tcW w:w="3582" w:type="dxa"/>
            <w:vAlign w:val="center"/>
          </w:tcPr>
          <w:p w14:paraId="7E75FC4C" w14:textId="7D0C8A08" w:rsidR="0059336E" w:rsidRDefault="0059336E" w:rsidP="0059336E">
            <w:r>
              <w:rPr>
                <w:rFonts w:ascii="Cambria" w:hAnsi="Cambria"/>
                <w:color w:val="000000"/>
              </w:rPr>
              <w:t>Calcarine Cortex</w:t>
            </w:r>
          </w:p>
        </w:tc>
        <w:tc>
          <w:tcPr>
            <w:tcW w:w="2880" w:type="dxa"/>
            <w:vAlign w:val="center"/>
          </w:tcPr>
          <w:p w14:paraId="0F5CE6F9" w14:textId="6E21CBF9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4D60B8FA" w14:textId="77777777" w:rsidTr="0059336E">
        <w:tc>
          <w:tcPr>
            <w:tcW w:w="2178" w:type="dxa"/>
            <w:vAlign w:val="center"/>
          </w:tcPr>
          <w:p w14:paraId="2A9777F6" w14:textId="527891CD" w:rsidR="0059336E" w:rsidRDefault="0059336E" w:rsidP="0059336E">
            <w:r>
              <w:rPr>
                <w:rFonts w:ascii="Cambria" w:hAnsi="Cambria"/>
                <w:color w:val="000000"/>
              </w:rPr>
              <w:t>52</w:t>
            </w:r>
          </w:p>
        </w:tc>
        <w:tc>
          <w:tcPr>
            <w:tcW w:w="3582" w:type="dxa"/>
            <w:vAlign w:val="center"/>
          </w:tcPr>
          <w:p w14:paraId="0FE1DCA1" w14:textId="6669398C" w:rsidR="0059336E" w:rsidRDefault="0059336E" w:rsidP="0059336E">
            <w:r>
              <w:rPr>
                <w:rFonts w:ascii="Cambria" w:hAnsi="Cambria"/>
                <w:color w:val="000000"/>
              </w:rPr>
              <w:t>Cuneus</w:t>
            </w:r>
          </w:p>
        </w:tc>
        <w:tc>
          <w:tcPr>
            <w:tcW w:w="2880" w:type="dxa"/>
            <w:vAlign w:val="center"/>
          </w:tcPr>
          <w:p w14:paraId="66D9D22B" w14:textId="1FCC6DF4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  <w:tr w:rsidR="0059336E" w14:paraId="67DF92F0" w14:textId="77777777" w:rsidTr="0059336E">
        <w:tc>
          <w:tcPr>
            <w:tcW w:w="2178" w:type="dxa"/>
            <w:vAlign w:val="center"/>
          </w:tcPr>
          <w:p w14:paraId="12A5243E" w14:textId="051A81C7" w:rsidR="0059336E" w:rsidRDefault="0059336E" w:rsidP="0059336E">
            <w:r>
              <w:rPr>
                <w:rFonts w:ascii="Cambria" w:hAnsi="Cambria"/>
                <w:color w:val="000000"/>
              </w:rPr>
              <w:t>55</w:t>
            </w:r>
          </w:p>
        </w:tc>
        <w:tc>
          <w:tcPr>
            <w:tcW w:w="3582" w:type="dxa"/>
            <w:vAlign w:val="center"/>
          </w:tcPr>
          <w:p w14:paraId="646C14B2" w14:textId="1CAEAE00" w:rsidR="0059336E" w:rsidRDefault="0059336E" w:rsidP="0059336E">
            <w:r>
              <w:rPr>
                <w:rFonts w:ascii="Cambria" w:hAnsi="Cambria"/>
                <w:color w:val="000000"/>
              </w:rPr>
              <w:t>Lingual Gyrus</w:t>
            </w:r>
          </w:p>
        </w:tc>
        <w:tc>
          <w:tcPr>
            <w:tcW w:w="2880" w:type="dxa"/>
            <w:vAlign w:val="center"/>
          </w:tcPr>
          <w:p w14:paraId="2162D705" w14:textId="1FA2B6B8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71EBCFCE" w14:textId="77777777" w:rsidTr="0059336E">
        <w:tc>
          <w:tcPr>
            <w:tcW w:w="2178" w:type="dxa"/>
            <w:vAlign w:val="center"/>
          </w:tcPr>
          <w:p w14:paraId="0714DCE7" w14:textId="34E427F6" w:rsidR="0059336E" w:rsidRDefault="0059336E" w:rsidP="0059336E">
            <w:r>
              <w:rPr>
                <w:rFonts w:ascii="Cambria" w:hAnsi="Cambria"/>
                <w:color w:val="000000"/>
              </w:rPr>
              <w:t>56</w:t>
            </w:r>
          </w:p>
        </w:tc>
        <w:tc>
          <w:tcPr>
            <w:tcW w:w="3582" w:type="dxa"/>
            <w:vAlign w:val="center"/>
          </w:tcPr>
          <w:p w14:paraId="466B49FB" w14:textId="6CD76CF6" w:rsidR="0059336E" w:rsidRDefault="0059336E" w:rsidP="0059336E">
            <w:r>
              <w:rPr>
                <w:rFonts w:ascii="Cambria" w:hAnsi="Cambria"/>
                <w:color w:val="000000"/>
              </w:rPr>
              <w:t>Lingual Gyrus</w:t>
            </w:r>
          </w:p>
        </w:tc>
        <w:tc>
          <w:tcPr>
            <w:tcW w:w="2880" w:type="dxa"/>
            <w:vAlign w:val="center"/>
          </w:tcPr>
          <w:p w14:paraId="1D0207A4" w14:textId="72F43590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  <w:tr w:rsidR="0059336E" w14:paraId="55481101" w14:textId="77777777" w:rsidTr="0059336E">
        <w:tc>
          <w:tcPr>
            <w:tcW w:w="2178" w:type="dxa"/>
            <w:vAlign w:val="center"/>
          </w:tcPr>
          <w:p w14:paraId="7E8FF8A2" w14:textId="31A94D90" w:rsidR="0059336E" w:rsidRDefault="0059336E" w:rsidP="0059336E">
            <w:r>
              <w:rPr>
                <w:rFonts w:ascii="Cambria" w:hAnsi="Cambria"/>
                <w:color w:val="000000"/>
              </w:rPr>
              <w:t>81</w:t>
            </w:r>
          </w:p>
        </w:tc>
        <w:tc>
          <w:tcPr>
            <w:tcW w:w="3582" w:type="dxa"/>
            <w:vAlign w:val="center"/>
          </w:tcPr>
          <w:p w14:paraId="74426725" w14:textId="027B2BA9" w:rsidR="0059336E" w:rsidRDefault="0059336E" w:rsidP="0059336E">
            <w:r>
              <w:rPr>
                <w:rFonts w:ascii="Cambria" w:hAnsi="Cambria"/>
                <w:color w:val="000000"/>
              </w:rPr>
              <w:t>Superior Temporal Gyrus</w:t>
            </w:r>
          </w:p>
        </w:tc>
        <w:tc>
          <w:tcPr>
            <w:tcW w:w="2880" w:type="dxa"/>
            <w:vAlign w:val="center"/>
          </w:tcPr>
          <w:p w14:paraId="327BDFDE" w14:textId="1569F5C3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3997DB92" w14:textId="77777777" w:rsidTr="0059336E">
        <w:tc>
          <w:tcPr>
            <w:tcW w:w="2178" w:type="dxa"/>
            <w:vAlign w:val="center"/>
          </w:tcPr>
          <w:p w14:paraId="48C12689" w14:textId="0B8A1EC5" w:rsidR="0059336E" w:rsidRDefault="0059336E" w:rsidP="0059336E">
            <w:r>
              <w:rPr>
                <w:rFonts w:ascii="Cambria" w:hAnsi="Cambria"/>
                <w:color w:val="000000"/>
              </w:rPr>
              <w:t>82</w:t>
            </w:r>
          </w:p>
        </w:tc>
        <w:tc>
          <w:tcPr>
            <w:tcW w:w="3582" w:type="dxa"/>
            <w:vAlign w:val="center"/>
          </w:tcPr>
          <w:p w14:paraId="34F02113" w14:textId="258FD066" w:rsidR="0059336E" w:rsidRDefault="0059336E" w:rsidP="0059336E">
            <w:r>
              <w:rPr>
                <w:rFonts w:ascii="Cambria" w:hAnsi="Cambria"/>
                <w:color w:val="000000"/>
              </w:rPr>
              <w:t>Superior Temporal Gyrus</w:t>
            </w:r>
          </w:p>
        </w:tc>
        <w:tc>
          <w:tcPr>
            <w:tcW w:w="2880" w:type="dxa"/>
            <w:vAlign w:val="center"/>
          </w:tcPr>
          <w:p w14:paraId="7B319E6E" w14:textId="7661CCBF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  <w:tr w:rsidR="0059336E" w14:paraId="479520B8" w14:textId="77777777" w:rsidTr="0059336E">
        <w:tc>
          <w:tcPr>
            <w:tcW w:w="2178" w:type="dxa"/>
            <w:vAlign w:val="center"/>
          </w:tcPr>
          <w:p w14:paraId="11CF4263" w14:textId="0191DDFC" w:rsidR="0059336E" w:rsidRDefault="0059336E" w:rsidP="0059336E">
            <w:r>
              <w:rPr>
                <w:rFonts w:ascii="Cambria" w:hAnsi="Cambria"/>
                <w:color w:val="000000"/>
              </w:rPr>
              <w:t>83</w:t>
            </w:r>
          </w:p>
        </w:tc>
        <w:tc>
          <w:tcPr>
            <w:tcW w:w="3582" w:type="dxa"/>
            <w:vAlign w:val="center"/>
          </w:tcPr>
          <w:p w14:paraId="57329B57" w14:textId="49AB0D1E" w:rsidR="0059336E" w:rsidRDefault="0059336E" w:rsidP="0059336E">
            <w:r>
              <w:rPr>
                <w:rFonts w:ascii="Cambria" w:hAnsi="Cambria"/>
                <w:color w:val="000000"/>
              </w:rPr>
              <w:t>Middle Temporal Gyrus</w:t>
            </w:r>
          </w:p>
        </w:tc>
        <w:tc>
          <w:tcPr>
            <w:tcW w:w="2880" w:type="dxa"/>
            <w:vAlign w:val="center"/>
          </w:tcPr>
          <w:p w14:paraId="4B7E4E78" w14:textId="588E78C2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6F1E1F8D" w14:textId="77777777" w:rsidTr="0059336E">
        <w:tc>
          <w:tcPr>
            <w:tcW w:w="2178" w:type="dxa"/>
            <w:vAlign w:val="center"/>
          </w:tcPr>
          <w:p w14:paraId="3F15057D" w14:textId="7422C2D0" w:rsidR="0059336E" w:rsidRDefault="0059336E" w:rsidP="0059336E">
            <w:r>
              <w:rPr>
                <w:rFonts w:ascii="Cambria" w:hAnsi="Cambria"/>
                <w:color w:val="000000"/>
              </w:rPr>
              <w:t>84</w:t>
            </w:r>
          </w:p>
        </w:tc>
        <w:tc>
          <w:tcPr>
            <w:tcW w:w="3582" w:type="dxa"/>
            <w:vAlign w:val="center"/>
          </w:tcPr>
          <w:p w14:paraId="248073AA" w14:textId="2035D547" w:rsidR="0059336E" w:rsidRDefault="0059336E" w:rsidP="0059336E">
            <w:r>
              <w:rPr>
                <w:rFonts w:ascii="Cambria" w:hAnsi="Cambria"/>
                <w:color w:val="000000"/>
              </w:rPr>
              <w:t>Middle Temporal Gyrus</w:t>
            </w:r>
          </w:p>
        </w:tc>
        <w:tc>
          <w:tcPr>
            <w:tcW w:w="2880" w:type="dxa"/>
            <w:vAlign w:val="center"/>
          </w:tcPr>
          <w:p w14:paraId="6EE1FFC5" w14:textId="60B5960F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  <w:tr w:rsidR="0059336E" w14:paraId="2C7CA9E8" w14:textId="77777777" w:rsidTr="0059336E">
        <w:tc>
          <w:tcPr>
            <w:tcW w:w="2178" w:type="dxa"/>
            <w:vAlign w:val="center"/>
          </w:tcPr>
          <w:p w14:paraId="71AD4F25" w14:textId="18B41FDD" w:rsidR="0059336E" w:rsidRDefault="0059336E" w:rsidP="0059336E">
            <w:r>
              <w:rPr>
                <w:rFonts w:ascii="Cambria" w:hAnsi="Cambria"/>
                <w:color w:val="000000"/>
              </w:rPr>
              <w:t>85</w:t>
            </w:r>
          </w:p>
        </w:tc>
        <w:tc>
          <w:tcPr>
            <w:tcW w:w="3582" w:type="dxa"/>
            <w:vAlign w:val="center"/>
          </w:tcPr>
          <w:p w14:paraId="20C22013" w14:textId="4B187802" w:rsidR="0059336E" w:rsidRDefault="0059336E" w:rsidP="0059336E">
            <w:r>
              <w:rPr>
                <w:rFonts w:ascii="Cambria" w:hAnsi="Cambria"/>
                <w:color w:val="000000"/>
              </w:rPr>
              <w:t>Temporal Pole (Middle Temporal)</w:t>
            </w:r>
          </w:p>
        </w:tc>
        <w:tc>
          <w:tcPr>
            <w:tcW w:w="2880" w:type="dxa"/>
            <w:vAlign w:val="center"/>
          </w:tcPr>
          <w:p w14:paraId="52554674" w14:textId="73107EB0" w:rsidR="0059336E" w:rsidRDefault="0059336E" w:rsidP="0059336E">
            <w:r>
              <w:rPr>
                <w:rFonts w:ascii="Cambria" w:hAnsi="Cambria"/>
                <w:color w:val="000000"/>
              </w:rPr>
              <w:t>Left</w:t>
            </w:r>
          </w:p>
        </w:tc>
      </w:tr>
      <w:tr w:rsidR="0059336E" w14:paraId="58BE3A3F" w14:textId="77777777" w:rsidTr="0059336E">
        <w:tc>
          <w:tcPr>
            <w:tcW w:w="2178" w:type="dxa"/>
            <w:vAlign w:val="center"/>
          </w:tcPr>
          <w:p w14:paraId="458EF3FC" w14:textId="55A4DB54" w:rsidR="0059336E" w:rsidRDefault="0059336E" w:rsidP="0059336E">
            <w:r>
              <w:rPr>
                <w:rFonts w:ascii="Cambria" w:hAnsi="Cambria"/>
                <w:color w:val="000000"/>
              </w:rPr>
              <w:t>86</w:t>
            </w:r>
          </w:p>
        </w:tc>
        <w:tc>
          <w:tcPr>
            <w:tcW w:w="3582" w:type="dxa"/>
            <w:vAlign w:val="center"/>
          </w:tcPr>
          <w:p w14:paraId="1832E80F" w14:textId="124B00EA" w:rsidR="0059336E" w:rsidRDefault="0059336E" w:rsidP="0059336E">
            <w:r>
              <w:rPr>
                <w:rFonts w:ascii="Cambria" w:hAnsi="Cambria"/>
                <w:color w:val="000000"/>
              </w:rPr>
              <w:t>Temporal Pole (Middle Temporal)</w:t>
            </w:r>
          </w:p>
        </w:tc>
        <w:tc>
          <w:tcPr>
            <w:tcW w:w="2880" w:type="dxa"/>
            <w:vAlign w:val="center"/>
          </w:tcPr>
          <w:p w14:paraId="73FD554C" w14:textId="51FE11FB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  <w:tr w:rsidR="0059336E" w14:paraId="7CC38D7B" w14:textId="77777777" w:rsidTr="0059336E">
        <w:tc>
          <w:tcPr>
            <w:tcW w:w="2178" w:type="dxa"/>
            <w:vAlign w:val="center"/>
          </w:tcPr>
          <w:p w14:paraId="14CD6379" w14:textId="1CF2A1E5" w:rsidR="0059336E" w:rsidRDefault="0059336E" w:rsidP="0059336E">
            <w:r>
              <w:rPr>
                <w:rFonts w:ascii="Cambria" w:hAnsi="Cambria"/>
                <w:color w:val="000000"/>
              </w:rPr>
              <w:t>90</w:t>
            </w:r>
          </w:p>
        </w:tc>
        <w:tc>
          <w:tcPr>
            <w:tcW w:w="3582" w:type="dxa"/>
            <w:vAlign w:val="center"/>
          </w:tcPr>
          <w:p w14:paraId="266DD19B" w14:textId="744F3F54" w:rsidR="0059336E" w:rsidRDefault="0059336E" w:rsidP="0059336E">
            <w:r>
              <w:rPr>
                <w:rFonts w:ascii="Cambria" w:hAnsi="Cambria"/>
                <w:color w:val="000000"/>
              </w:rPr>
              <w:t>Inferior Temporal Gyrus</w:t>
            </w:r>
          </w:p>
        </w:tc>
        <w:tc>
          <w:tcPr>
            <w:tcW w:w="2880" w:type="dxa"/>
            <w:vAlign w:val="center"/>
          </w:tcPr>
          <w:p w14:paraId="5E0EE712" w14:textId="11F2565C" w:rsidR="0059336E" w:rsidRDefault="0059336E" w:rsidP="0059336E">
            <w:r>
              <w:rPr>
                <w:rFonts w:ascii="Cambria" w:hAnsi="Cambria"/>
                <w:color w:val="000000"/>
              </w:rPr>
              <w:t>Right</w:t>
            </w:r>
          </w:p>
        </w:tc>
      </w:tr>
    </w:tbl>
    <w:p w14:paraId="75178FC2" w14:textId="77777777" w:rsidR="008703A1" w:rsidRDefault="008703A1"/>
    <w:sectPr w:rsidR="008703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229150">
    <w:abstractNumId w:val="8"/>
  </w:num>
  <w:num w:numId="2" w16cid:durableId="2017532482">
    <w:abstractNumId w:val="6"/>
  </w:num>
  <w:num w:numId="3" w16cid:durableId="1690989722">
    <w:abstractNumId w:val="5"/>
  </w:num>
  <w:num w:numId="4" w16cid:durableId="494540198">
    <w:abstractNumId w:val="4"/>
  </w:num>
  <w:num w:numId="5" w16cid:durableId="696858206">
    <w:abstractNumId w:val="7"/>
  </w:num>
  <w:num w:numId="6" w16cid:durableId="462773304">
    <w:abstractNumId w:val="3"/>
  </w:num>
  <w:num w:numId="7" w16cid:durableId="807167942">
    <w:abstractNumId w:val="2"/>
  </w:num>
  <w:num w:numId="8" w16cid:durableId="2102288477">
    <w:abstractNumId w:val="1"/>
  </w:num>
  <w:num w:numId="9" w16cid:durableId="2398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36E"/>
    <w:rsid w:val="008703A1"/>
    <w:rsid w:val="00941F43"/>
    <w:rsid w:val="009C35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4894D"/>
  <w14:defaultImageDpi w14:val="300"/>
  <w15:docId w15:val="{C48A9FCA-35ED-744D-902C-371565CE8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Sashank Ganapathiraju</cp:lastModifiedBy>
  <cp:revision>2</cp:revision>
  <dcterms:created xsi:type="dcterms:W3CDTF">2013-12-23T23:15:00Z</dcterms:created>
  <dcterms:modified xsi:type="dcterms:W3CDTF">2025-12-13T13:02:00Z</dcterms:modified>
  <cp:category/>
</cp:coreProperties>
</file>