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color w:val="5a6270"/>
          <w:sz w:val="18"/>
          <w:szCs w:val="18"/>
          <w:rtl w:val="0"/>
        </w:rPr>
        <w:t xml:space="preserve">PGCP (VLSI) · Verilog HDL: from modules to a working UART · case study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after="60" w:lineRule="auto"/>
        <w:rPr/>
      </w:pPr>
      <w:r w:rsidDel="00000000" w:rsidR="00000000" w:rsidRPr="00000000">
        <w:rPr>
          <w:b w:val="1"/>
          <w:bCs w:val="1"/>
          <w:color w:val="1c2333"/>
          <w:sz w:val="40"/>
          <w:szCs w:val="40"/>
          <w:rtl w:val="0"/>
        </w:rPr>
        <w:t xml:space="preserve">Assignment — the divider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color w:val="5a6270"/>
          <w:sz w:val="20"/>
          <w:szCs w:val="20"/>
          <w:rtl w:val="0"/>
        </w:rPr>
        <w:t xml:space="preserve">Report. Answer Q1 to Q6 on paper before you write any Verilog, then copy them here. The names you use in Q1 to Q3 must be the names in your code.</w:t>
      </w:r>
      <w:r w:rsidDel="00000000" w:rsidR="00000000" w:rsidRPr="00000000">
        <w:rPr>
          <w:rtl w:val="0"/>
        </w:rPr>
      </w:r>
    </w:p>
    <w:tbl>
      <w:tblPr>
        <w:tblStyle w:val="Table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7238"/>
        <w:tblGridChange w:id="0">
          <w:tblGrid>
            <w:gridCol w:w="2400"/>
            <w:gridCol w:w="7238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Thumma Sashank Reddy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>
                <w:b w:val="1"/>
                <w:bCs w:val="1"/>
                <w:color w:val="1c233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Roll No.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260850333030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GitHub username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sashankthumma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Repository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5a6270"/>
                <w:sz w:val="20"/>
                <w:szCs w:val="20"/>
                <w:rtl w:val="0"/>
              </w:rPr>
              <w:t xml:space="preserve">https://github.com/sashankthumma/assignment_cdac1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Hints used (section 10 of the sheet)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color w:val="5a6270"/>
                <w:sz w:val="20"/>
                <w:szCs w:val="20"/>
                <w:rtl w:val="0"/>
              </w:rPr>
              <w:t xml:space="preserve">none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pStyle w:val="Heading2"/>
        <w:keepNext w:val="1"/>
        <w:spacing w:after="60" w:before="280" w:lineRule="auto"/>
        <w:rPr/>
      </w:pPr>
      <w:r w:rsidDel="00000000" w:rsidR="00000000" w:rsidRPr="00000000">
        <w:rPr>
          <w:b w:val="1"/>
          <w:bCs w:val="1"/>
          <w:color w:val="a34a0c"/>
          <w:rtl w:val="0"/>
        </w:rPr>
        <w:t xml:space="preserve">Q1  </w:t>
      </w:r>
      <w:r w:rsidDel="00000000" w:rsidR="00000000" w:rsidRPr="00000000">
        <w:rPr>
          <w:b w:val="1"/>
          <w:bCs w:val="1"/>
          <w:color w:val="1c2333"/>
          <w:rtl w:val="0"/>
        </w:rPr>
        <w:t xml:space="preserve">Registers before states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5a6270"/>
          <w:sz w:val="19"/>
          <w:szCs w:val="19"/>
          <w:rtl w:val="0"/>
        </w:rPr>
        <w:t xml:space="preserve">What must the circuit remember between clock edges? One row per register, state register included. The inputs may change after the start edge.</w:t>
      </w: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900"/>
        <w:gridCol w:w="3300"/>
        <w:gridCol w:w="3638"/>
        <w:tblGridChange w:id="0">
          <w:tblGrid>
            <w:gridCol w:w="1800"/>
            <w:gridCol w:w="900"/>
            <w:gridCol w:w="3300"/>
            <w:gridCol w:w="36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bits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what it holds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why it must exist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state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IDLE, RUN or DONE</w:t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Tracks the FSM phase between clock edges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rem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240" w:before="240" w:lineRule="auto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Remainder so far; starts at dividend a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Holds running remainder across repeated subtractions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breg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Divisor b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nput b may change after edge 0; divisor must be held stable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quor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Quotient count (number of subtractions so far)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Accumulates count of subtractions performed until rem &lt; breg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pStyle w:val="Heading2"/>
        <w:keepNext w:val="1"/>
        <w:spacing w:after="60" w:before="280" w:lineRule="auto"/>
        <w:rPr/>
      </w:pPr>
      <w:r w:rsidDel="00000000" w:rsidR="00000000" w:rsidRPr="00000000">
        <w:rPr>
          <w:b w:val="1"/>
          <w:bCs w:val="1"/>
          <w:color w:val="a34a0c"/>
          <w:rtl w:val="0"/>
        </w:rPr>
        <w:t xml:space="preserve">Q2  </w:t>
      </w:r>
      <w:r w:rsidDel="00000000" w:rsidR="00000000" w:rsidRPr="00000000">
        <w:rPr>
          <w:b w:val="1"/>
          <w:bCs w:val="1"/>
          <w:color w:val="1c2333"/>
          <w:rtl w:val="0"/>
        </w:rPr>
        <w:t xml:space="preserve">Transfers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5a6270"/>
          <w:sz w:val="19"/>
          <w:szCs w:val="19"/>
          <w:rtl w:val="0"/>
        </w:rPr>
        <w:t xml:space="preserve">For each register: what is written into it and when, as register ← expression. Each distinct transfer is one control signal; name it.</w:t>
      </w:r>
      <w:r w:rsidDel="00000000" w:rsidR="00000000" w:rsidRPr="00000000">
        <w:rPr>
          <w:rtl w:val="0"/>
        </w:rPr>
      </w:r>
    </w:p>
    <w:tbl>
      <w:tblPr>
        <w:tblStyle w:val="Table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4838"/>
        <w:gridCol w:w="2400"/>
        <w:tblGridChange w:id="0">
          <w:tblGrid>
            <w:gridCol w:w="2400"/>
            <w:gridCol w:w="4838"/>
            <w:gridCol w:w="24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state (and condition)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transfer(s)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control signal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IDLE (start == 1)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rem &lt;= a; breg &lt;= b; quot &lt;= 8'd0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load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RUN (rem_ge_breg == 1)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rem &lt;= rem - breg; quot &lt;= quot + 8'd1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sub_step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RUN (rem_ge_breg == 0)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none (next_state = DONE)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none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DONE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none (next_state = IDLE)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none</w:t>
            </w:r>
          </w:p>
        </w:tc>
      </w:tr>
    </w:tbl>
    <w:p w:rsidR="00000000" w:rsidDel="00000000" w:rsidP="00000000" w:rsidRDefault="00000000" w:rsidRPr="00000000" w14:paraId="0000003C">
      <w:pPr>
        <w:pStyle w:val="Heading2"/>
        <w:keepNext w:val="1"/>
        <w:spacing w:after="60" w:before="280" w:lineRule="auto"/>
        <w:rPr/>
      </w:pPr>
      <w:r w:rsidDel="00000000" w:rsidR="00000000" w:rsidRPr="00000000">
        <w:rPr>
          <w:b w:val="1"/>
          <w:bCs w:val="1"/>
          <w:color w:val="a34a0c"/>
          <w:rtl w:val="0"/>
        </w:rPr>
        <w:t xml:space="preserve">Q3  </w:t>
      </w:r>
      <w:r w:rsidDel="00000000" w:rsidR="00000000" w:rsidRPr="00000000">
        <w:rPr>
          <w:b w:val="1"/>
          <w:bCs w:val="1"/>
          <w:color w:val="1c2333"/>
          <w:rtl w:val="0"/>
        </w:rPr>
        <w:t xml:space="preserve">The status signal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5a6270"/>
          <w:sz w:val="19"/>
          <w:szCs w:val="19"/>
          <w:rtl w:val="0"/>
        </w:rPr>
        <w:t xml:space="preserve">The one bit the controller needs to decide, as an expression of registers.</w:t>
      </w:r>
      <w:r w:rsidDel="00000000" w:rsidR="00000000" w:rsidRPr="00000000">
        <w:rPr>
          <w:rtl w:val="0"/>
        </w:rPr>
      </w:r>
    </w:p>
    <w:tbl>
      <w:tblPr>
        <w:tblStyle w:val="Table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4238"/>
        <w:gridCol w:w="3400"/>
        <w:tblGridChange w:id="0">
          <w:tblGrid>
            <w:gridCol w:w="2000"/>
            <w:gridCol w:w="4238"/>
            <w:gridCol w:w="34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expression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computed from (registers)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rem_ge_breg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rem &gt;= breg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rem, breg</w:t>
            </w:r>
          </w:p>
        </w:tc>
      </w:tr>
    </w:tbl>
    <w:p w:rsidR="00000000" w:rsidDel="00000000" w:rsidP="00000000" w:rsidRDefault="00000000" w:rsidRPr="00000000" w14:paraId="00000044">
      <w:pPr>
        <w:pStyle w:val="Heading2"/>
        <w:keepNext w:val="1"/>
        <w:spacing w:after="60" w:before="280" w:lineRule="auto"/>
        <w:rPr/>
      </w:pPr>
      <w:r w:rsidDel="00000000" w:rsidR="00000000" w:rsidRPr="00000000">
        <w:rPr>
          <w:b w:val="1"/>
          <w:bCs w:val="1"/>
          <w:color w:val="a34a0c"/>
          <w:rtl w:val="0"/>
        </w:rPr>
        <w:t xml:space="preserve">Q4  </w:t>
      </w:r>
      <w:r w:rsidDel="00000000" w:rsidR="00000000" w:rsidRPr="00000000">
        <w:rPr>
          <w:b w:val="1"/>
          <w:bCs w:val="1"/>
          <w:color w:val="1c2333"/>
          <w:rtl w:val="0"/>
        </w:rPr>
        <w:t xml:space="preserve">State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5a6270"/>
          <w:sz w:val="19"/>
          <w:szCs w:val="19"/>
          <w:rtl w:val="0"/>
        </w:rPr>
        <w:t xml:space="preserve">Draw it with the transfers on the arcs. Paste a photo or a drawing below (Insert → Pictures), then classify every output.</w:t>
      </w:r>
      <w:r w:rsidDel="00000000" w:rsidR="00000000" w:rsidRPr="00000000">
        <w:rPr>
          <w:rtl w:val="0"/>
        </w:rPr>
      </w:r>
    </w:p>
    <w:tbl>
      <w:tblPr>
        <w:tblStyle w:val="Table5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rHeight w:val="360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i w:val="1"/>
                <w:iCs w:val="1"/>
                <w:color w:val="5a6270"/>
                <w:sz w:val="18"/>
                <w:szCs w:val="18"/>
                <w:rtl w:val="0"/>
              </w:rPr>
              <w:t xml:space="preserve">(diagram here)</w:t>
            </w:r>
            <w:r w:rsidDel="00000000" w:rsidR="00000000" w:rsidRPr="00000000">
              <w:rPr>
                <w:i w:val="1"/>
                <w:iCs w:val="1"/>
                <w:color w:val="5a6270"/>
                <w:sz w:val="18"/>
                <w:szCs w:val="18"/>
              </w:rPr>
              <w:drawing>
                <wp:inline distB="114300" distT="114300" distL="114300" distR="114300">
                  <wp:extent cx="3523298" cy="3562350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3298" cy="35623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1800"/>
        <w:gridCol w:w="5838"/>
        <w:tblGridChange w:id="0">
          <w:tblGrid>
            <w:gridCol w:w="2000"/>
            <w:gridCol w:w="1800"/>
            <w:gridCol w:w="58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output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Moore or Mealy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why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>
                <w:rFonts w:ascii="Verdana" w:cs="Verdana" w:eastAsia="Verdana" w:hAnsi="Verdana"/>
                <w:color w:val="5a6270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color w:val="5a6270"/>
                <w:sz w:val="20"/>
                <w:szCs w:val="20"/>
                <w:rtl w:val="0"/>
              </w:rPr>
              <w:t xml:space="preserve">done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>
                <w:rFonts w:ascii="Verdana" w:cs="Verdana" w:eastAsia="Verdana" w:hAnsi="Verdana"/>
                <w:color w:val="5a6270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color w:val="5a6270"/>
                <w:sz w:val="20"/>
                <w:szCs w:val="20"/>
                <w:rtl w:val="0"/>
              </w:rPr>
              <w:t xml:space="preserve">q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>
                <w:rFonts w:ascii="Verdana" w:cs="Verdana" w:eastAsia="Verdana" w:hAnsi="Verdana"/>
                <w:color w:val="5a6270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color w:val="5a6270"/>
                <w:sz w:val="20"/>
                <w:szCs w:val="20"/>
                <w:rtl w:val="0"/>
              </w:rPr>
              <w:t xml:space="preserve">r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pStyle w:val="Heading2"/>
        <w:keepNext w:val="1"/>
        <w:spacing w:after="60" w:before="280" w:lineRule="auto"/>
        <w:rPr/>
      </w:pPr>
      <w:r w:rsidDel="00000000" w:rsidR="00000000" w:rsidRPr="00000000">
        <w:rPr>
          <w:b w:val="1"/>
          <w:bCs w:val="1"/>
          <w:color w:val="a34a0c"/>
          <w:rtl w:val="0"/>
        </w:rPr>
        <w:t xml:space="preserve">Q5  </w:t>
      </w:r>
      <w:r w:rsidDel="00000000" w:rsidR="00000000" w:rsidRPr="00000000">
        <w:rPr>
          <w:b w:val="1"/>
          <w:bCs w:val="1"/>
          <w:color w:val="1c2333"/>
          <w:rtl w:val="0"/>
        </w:rPr>
        <w:t xml:space="preserve">Per-cycle tables, before any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5a6270"/>
          <w:sz w:val="19"/>
          <w:szCs w:val="19"/>
          <w:rtl w:val="0"/>
        </w:rPr>
        <w:t xml:space="preserve">Edge 0 is the edge that samples start; the values are what the registers hold after the edge. Rename the register columns to yours and leave unused ones empty; stop at the first row after done and leave the remaining rows empty. A test reads the values the state arrived with; a transfer lands at the edge that leaves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60" w:lineRule="auto"/>
        <w:rPr/>
      </w:pPr>
      <w:r w:rsidDel="00000000" w:rsidR="00000000" w:rsidRPr="00000000">
        <w:rPr>
          <w:b w:val="1"/>
          <w:bCs w:val="1"/>
          <w:color w:val="1c2333"/>
          <w:rtl w:val="0"/>
        </w:rPr>
        <w:t xml:space="preserve">7 ÷ 2</w:t>
      </w:r>
      <w:r w:rsidDel="00000000" w:rsidR="00000000" w:rsidRPr="00000000">
        <w:rPr>
          <w:rtl w:val="0"/>
        </w:rPr>
      </w:r>
    </w:p>
    <w:tbl>
      <w:tblPr>
        <w:tblStyle w:val="Table7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50"/>
        <w:gridCol w:w="1150"/>
        <w:gridCol w:w="1000"/>
        <w:gridCol w:w="1000"/>
        <w:gridCol w:w="1000"/>
        <w:gridCol w:w="1000"/>
        <w:gridCol w:w="700"/>
        <w:gridCol w:w="3138"/>
        <w:tblGridChange w:id="0">
          <w:tblGrid>
            <w:gridCol w:w="650"/>
            <w:gridCol w:w="1150"/>
            <w:gridCol w:w="1000"/>
            <w:gridCol w:w="1000"/>
            <w:gridCol w:w="1000"/>
            <w:gridCol w:w="1000"/>
            <w:gridCol w:w="700"/>
            <w:gridCol w:w="31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edge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state after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what this edge did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RUN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IDLE saw start: load dividend &amp; divisor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RUN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RUN saw rem&gt;=breg (7&gt;=2): subtract &amp; increment quot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RUN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RUN saw rem&gt;=breg (5&gt;=2): subtract &amp; increment quot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RUN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RUN saw rem&gt;=breg (3&gt;=2): subtract &amp; increment quot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DONE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RUN saw !rem_ge_breg (1&lt;2): go to DONE, write nothing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IDLE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DONE: return to IDLE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color w:val="5a6270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color w:val="5a6270"/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F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60" w:lineRule="auto"/>
        <w:rPr/>
      </w:pPr>
      <w:r w:rsidDel="00000000" w:rsidR="00000000" w:rsidRPr="00000000">
        <w:rPr>
          <w:b w:val="1"/>
          <w:bCs w:val="1"/>
          <w:color w:val="1c2333"/>
          <w:rtl w:val="0"/>
        </w:rPr>
        <w:t xml:space="preserve">5 ÷ 9</w:t>
      </w:r>
      <w:r w:rsidDel="00000000" w:rsidR="00000000" w:rsidRPr="00000000">
        <w:rPr>
          <w:rtl w:val="0"/>
        </w:rPr>
      </w:r>
    </w:p>
    <w:tbl>
      <w:tblPr>
        <w:tblStyle w:val="Table8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50"/>
        <w:gridCol w:w="1150"/>
        <w:gridCol w:w="1000"/>
        <w:gridCol w:w="1000"/>
        <w:gridCol w:w="1000"/>
        <w:gridCol w:w="1000"/>
        <w:gridCol w:w="700"/>
        <w:gridCol w:w="3138"/>
        <w:tblGridChange w:id="0">
          <w:tblGrid>
            <w:gridCol w:w="650"/>
            <w:gridCol w:w="1150"/>
            <w:gridCol w:w="1000"/>
            <w:gridCol w:w="1000"/>
            <w:gridCol w:w="1000"/>
            <w:gridCol w:w="1000"/>
            <w:gridCol w:w="700"/>
            <w:gridCol w:w="31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edge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state after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what this edge did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color w:val="5a6270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color w:val="5a6270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color w:val="5a6270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color w:val="5a6270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color w:val="5a6270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pStyle w:val="Heading2"/>
        <w:keepNext w:val="1"/>
        <w:spacing w:after="60" w:before="280" w:lineRule="auto"/>
        <w:rPr/>
      </w:pPr>
      <w:r w:rsidDel="00000000" w:rsidR="00000000" w:rsidRPr="00000000">
        <w:rPr>
          <w:b w:val="1"/>
          <w:bCs w:val="1"/>
          <w:color w:val="a34a0c"/>
          <w:rtl w:val="0"/>
        </w:rPr>
        <w:t xml:space="preserve">Q6  </w:t>
      </w:r>
      <w:r w:rsidDel="00000000" w:rsidR="00000000" w:rsidRPr="00000000">
        <w:rPr>
          <w:b w:val="1"/>
          <w:bCs w:val="1"/>
          <w:color w:val="1c2333"/>
          <w:rtl w:val="0"/>
        </w:rPr>
        <w:t xml:space="preserve">The longest case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5a6270"/>
          <w:sz w:val="19"/>
          <w:szCs w:val="19"/>
          <w:rtl w:val="0"/>
        </w:rPr>
        <w:t xml:space="preserve">255 ÷ 1: how many edges from edge 0 to done, and what does that mean for a testbench that gives up after a fixed number of edges?</w:t>
      </w:r>
      <w:r w:rsidDel="00000000" w:rsidR="00000000" w:rsidRPr="00000000">
        <w:rPr>
          <w:rtl w:val="0"/>
        </w:rPr>
      </w:r>
    </w:p>
    <w:tbl>
      <w:tblPr>
        <w:tblStyle w:val="Table9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638"/>
        <w:tblGridChange w:id="0">
          <w:tblGrid>
            <w:gridCol w:w="3000"/>
            <w:gridCol w:w="66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edges from edge 0 to done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what it means for the testbench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256 edges (q + 1 = 255 + 1 = 256 edges)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The testbench timeout limit must be greater than 256 cycles; if timeout were set lower (e.g. 200 edges), this valid division would prematurely fail as 'done never came'.</w:t>
            </w:r>
          </w:p>
        </w:tc>
      </w:tr>
    </w:tbl>
    <w:p w:rsidR="00000000" w:rsidDel="00000000" w:rsidP="00000000" w:rsidRDefault="00000000" w:rsidRPr="00000000" w14:paraId="000000D7">
      <w:pPr>
        <w:pStyle w:val="Heading2"/>
        <w:keepNext w:val="1"/>
        <w:spacing w:after="60" w:before="280" w:lineRule="auto"/>
        <w:rPr/>
      </w:pPr>
      <w:r w:rsidDel="00000000" w:rsidR="00000000" w:rsidRPr="00000000">
        <w:rPr>
          <w:b w:val="1"/>
          <w:bCs w:val="1"/>
          <w:color w:val="a34a0c"/>
          <w:rtl w:val="0"/>
        </w:rPr>
        <w:t xml:space="preserve">Q7  </w:t>
      </w:r>
      <w:r w:rsidDel="00000000" w:rsidR="00000000" w:rsidRPr="00000000">
        <w:rPr>
          <w:b w:val="1"/>
          <w:bCs w:val="1"/>
          <w:color w:val="1c2333"/>
          <w:rtl w:val="0"/>
        </w:rPr>
        <w:t xml:space="preserve">The run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5a6270"/>
          <w:sz w:val="19"/>
          <w:szCs w:val="19"/>
          <w:rtl w:val="0"/>
        </w:rPr>
        <w:t xml:space="preserve">Paste the last line of tb_div_sub.v exactly as printed. Required: 0 mismatches -&gt; PASS; done after q+1 edges on 8 of 8.</w:t>
      </w:r>
      <w:r w:rsidDel="00000000" w:rsidR="00000000" w:rsidRPr="00000000">
        <w:rPr>
          <w:rtl w:val="0"/>
        </w:rPr>
      </w:r>
    </w:p>
    <w:tbl>
      <w:tblPr>
        <w:tblStyle w:val="Table10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rHeight w:val="70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rtl w:val="0"/>
              </w:rPr>
              <w:t xml:space="preserve">tb_div_sub: 8 divisions, 0 mismatches -&gt; PASS; done after q+1 edges on 8 of 8</w:t>
            </w:r>
            <w:r w:rsidDel="00000000" w:rsidR="00000000" w:rsidRPr="00000000">
              <w:rPr>
                <w:rFonts w:ascii="Consolas" w:cs="Consolas" w:eastAsia="Consolas" w:hAnsi="Consolas"/>
                <w:color w:val="5a627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A">
      <w:pPr>
        <w:pStyle w:val="Heading2"/>
        <w:keepNext w:val="1"/>
        <w:spacing w:after="60" w:before="280" w:lineRule="auto"/>
        <w:rPr/>
      </w:pPr>
      <w:r w:rsidDel="00000000" w:rsidR="00000000" w:rsidRPr="00000000">
        <w:rPr>
          <w:b w:val="1"/>
          <w:bCs w:val="1"/>
          <w:color w:val="a34a0c"/>
          <w:rtl w:val="0"/>
        </w:rPr>
        <w:t xml:space="preserve">Q8  </w:t>
      </w:r>
      <w:r w:rsidDel="00000000" w:rsidR="00000000" w:rsidRPr="00000000">
        <w:rPr>
          <w:b w:val="1"/>
          <w:bCs w:val="1"/>
          <w:color w:val="1c2333"/>
          <w:rtl w:val="0"/>
        </w:rPr>
        <w:t xml:space="preserve">Flop count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5a6270"/>
          <w:sz w:val="19"/>
          <w:szCs w:val="19"/>
          <w:rtl w:val="0"/>
        </w:rPr>
        <w:t xml:space="preserve">Predict before you synthesize, from Q1 and the encoding you assume; then paste the Register as Flip Flop line; then reconcile.</w:t>
      </w:r>
      <w:r w:rsidDel="00000000" w:rsidR="00000000" w:rsidRPr="00000000">
        <w:rPr>
          <w:rtl w:val="0"/>
        </w:rPr>
      </w:r>
    </w:p>
    <w:tbl>
      <w:tblPr>
        <w:tblStyle w:val="Table1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7038"/>
        <w:tblGridChange w:id="0">
          <w:tblGrid>
            <w:gridCol w:w="2600"/>
            <w:gridCol w:w="7038"/>
          </w:tblGrid>
        </w:tblGridChange>
      </w:tblGrid>
      <w:tr>
        <w:trPr>
          <w:cantSplit w:val="0"/>
          <w:trHeight w:val="5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ece8dd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rPr>
                <w:rFonts w:ascii="Verdana" w:cs="Verdana" w:eastAsia="Verdana" w:hAnsi="Verdana"/>
                <w:b w:val="1"/>
                <w:bCs w:val="1"/>
                <w:color w:val="1c2333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Predicted (from Q1), with the state encoding assumed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 flip-flops (Datapath: 8 rem + 8 breg + 8 quot = 24; State register: 2 bits for 3 states encoded binary). Note: 27 if one-hot encoded (3 state flops).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ece8dd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rPr>
                <w:rFonts w:ascii="Verdana" w:cs="Verdana" w:eastAsia="Verdana" w:hAnsi="Verdana"/>
                <w:b w:val="1"/>
                <w:bCs w:val="1"/>
                <w:color w:val="1c2333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Reported (Register as Flip Flop line)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Register as Flip Flop : 27 (FDRE : 27)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ece8dd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rPr>
                <w:rFonts w:ascii="Verdana" w:cs="Verdana" w:eastAsia="Verdana" w:hAnsi="Verdana"/>
                <w:b w:val="1"/>
                <w:bCs w:val="1"/>
                <w:color w:val="1c2333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Encoding Vivado chose (Synth 8- line)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INFO: [Synth 8-3354] encoded FSM with state register 'state_reg' using encoding 'one-hot' in module 'div_sub' (IDLE: 001, RUN: 010, DONE: 100)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ece8dd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rPr>
                <w:rFonts w:ascii="Verdana" w:cs="Verdana" w:eastAsia="Verdana" w:hAnsi="Verdana"/>
                <w:b w:val="1"/>
                <w:bCs w:val="1"/>
                <w:color w:val="1c2333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Why they agree or differ (one sentence)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They agree completely: 24 datapath flip-flops plus 3 flip-flops for the state register after Vivado automatically re-encoded the 3-state FSM as one-hot equals exactly 27 flip-flops.</w:t>
            </w:r>
          </w:p>
        </w:tc>
      </w:tr>
    </w:tbl>
    <w:p w:rsidR="00000000" w:rsidDel="00000000" w:rsidP="00000000" w:rsidRDefault="00000000" w:rsidRPr="00000000" w14:paraId="000000E4">
      <w:pPr>
        <w:pStyle w:val="Heading2"/>
        <w:keepNext w:val="1"/>
        <w:spacing w:after="60" w:before="280" w:lineRule="auto"/>
        <w:rPr/>
      </w:pPr>
      <w:r w:rsidDel="00000000" w:rsidR="00000000" w:rsidRPr="00000000">
        <w:rPr>
          <w:b w:val="1"/>
          <w:bCs w:val="1"/>
          <w:color w:val="a34a0c"/>
          <w:rtl w:val="0"/>
        </w:rPr>
        <w:t xml:space="preserve">Q9  </w:t>
      </w:r>
      <w:r w:rsidDel="00000000" w:rsidR="00000000" w:rsidRPr="00000000">
        <w:rPr>
          <w:b w:val="1"/>
          <w:bCs w:val="1"/>
          <w:color w:val="1c2333"/>
          <w:rtl w:val="0"/>
        </w:rPr>
        <w:t xml:space="preserve">Two pairs from the testbench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5a6270"/>
          <w:sz w:val="19"/>
          <w:szCs w:val="19"/>
          <w:rtl w:val="0"/>
        </w:rPr>
        <w:t xml:space="preserve">Which decision in your code does each pair exercise, and what would the output have been with the other choice?</w:t>
      </w:r>
      <w:r w:rsidDel="00000000" w:rsidR="00000000" w:rsidRPr="00000000">
        <w:rPr>
          <w:rtl w:val="0"/>
        </w:rPr>
      </w:r>
    </w:p>
    <w:tbl>
      <w:tblPr>
        <w:tblStyle w:val="Table1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3900"/>
        <w:gridCol w:w="3938"/>
        <w:tblGridChange w:id="0">
          <w:tblGrid>
            <w:gridCol w:w="1800"/>
            <w:gridCol w:w="3900"/>
            <w:gridCol w:w="39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pair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decision in your code it 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output with the other choice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>
                <w:rFonts w:ascii="Verdana" w:cs="Verdana" w:eastAsia="Verdana" w:hAnsi="Verdana"/>
                <w:color w:val="5a6270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color w:val="5a6270"/>
                <w:sz w:val="20"/>
                <w:szCs w:val="20"/>
                <w:rtl w:val="0"/>
              </w:rPr>
              <w:t xml:space="preserve">200 ÷ 200 (a = b)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Boundary condition rem &gt;= breg vs rem &gt; breg. Tests equality case where a == b requiring exactly one subtraction.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If rem &gt; breg had been tested instead of &gt;=, the circuit would stop without subtracting, producing q = 0 and r = 200 instead of q = 1 and r = 0.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>
                <w:rFonts w:ascii="Verdana" w:cs="Verdana" w:eastAsia="Verdana" w:hAnsi="Verdana"/>
                <w:color w:val="5a6270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color w:val="5a6270"/>
                <w:sz w:val="20"/>
                <w:szCs w:val="20"/>
                <w:rtl w:val="0"/>
              </w:rPr>
              <w:t xml:space="preserve">255 ÷ 1 (b = 1)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Worst-case maximum count and latency: tests full 8-bit dynamic range capacity (q = 255) and long execution without counter overflow or timeout.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If quot register were narrower (e.g., 7-bit), it would overflow to 127; if testbench timeout were under 256 edges, it would abort with timeout FAIL.</w:t>
            </w:r>
          </w:p>
        </w:tc>
      </w:tr>
    </w:tbl>
    <w:p w:rsidR="00000000" w:rsidDel="00000000" w:rsidP="00000000" w:rsidRDefault="00000000" w:rsidRPr="00000000" w14:paraId="000000EF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80" w:lineRule="auto"/>
        <w:rPr/>
      </w:pPr>
      <w:r w:rsidDel="00000000" w:rsidR="00000000" w:rsidRPr="00000000">
        <w:rPr>
          <w:i w:val="1"/>
          <w:iCs w:val="1"/>
          <w:color w:val="5a6270"/>
          <w:sz w:val="18"/>
          <w:szCs w:val="18"/>
          <w:rtl w:val="0"/>
        </w:rPr>
        <w:t xml:space="preserve">Before you push: this file saved as report.docx in your repository folder, the diagram inside it, and the checklist in section 8 of assignment.md read once against your code.</w:t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Verdana"/>
  <w:font w:name="Consola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2">
    <w:pPr>
      <w:jc w:val="center"/>
      <w:rPr/>
    </w:pPr>
    <w:r w:rsidDel="00000000" w:rsidR="00000000" w:rsidRPr="00000000">
      <w:rPr>
        <w:color w:val="5a6270"/>
        <w:sz w:val="16"/>
        <w:szCs w:val="16"/>
        <w:rtl w:val="0"/>
      </w:rPr>
      <w:t xml:space="preserve">page </w:t>
    </w:r>
    <w:r w:rsidDel="00000000" w:rsidR="00000000" w:rsidRPr="00000000">
      <w:rPr>
        <w:color w:val="5a6270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5a6270"/>
        <w:sz w:val="16"/>
        <w:szCs w:val="16"/>
        <w:rtl w:val="0"/>
      </w:rPr>
      <w:t xml:space="preserve"> of </w:t>
    </w:r>
    <w:r w:rsidDel="00000000" w:rsidR="00000000" w:rsidRPr="00000000">
      <w:rPr>
        <w:color w:val="5a627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1">
    <w:pPr>
      <w:jc w:val="right"/>
      <w:rPr/>
    </w:pPr>
    <w:r w:rsidDel="00000000" w:rsidR="00000000" w:rsidRPr="00000000">
      <w:rPr>
        <w:color w:val="5a6270"/>
        <w:sz w:val="16"/>
        <w:szCs w:val="16"/>
        <w:rtl w:val="0"/>
      </w:rPr>
      <w:t xml:space="preserve">Assignment · report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n-I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Strong1" w:customStyle="1">
    <w:name w:val="Strong1"/>
    <w:qFormat w:val="1"/>
    <w:rPr>
      <w:b w:val="1"/>
      <w:bCs w:val="1"/>
    </w:rPr>
  </w:style>
  <w:style w:type="paragraph" w:styleId="ListParagraph">
    <w:name w:val="List Paragraph"/>
    <w:qFormat w:val="1"/>
  </w:style>
  <w:style w:type="character" w:styleId="Hyperlink">
    <w:name w:val="Hyperlink"/>
    <w:uiPriority w:val="99"/>
    <w:unhideWhenUsed w:val="1"/>
    <w:rPr>
      <w:color w:val="0563c1"/>
      <w:u w:val="single"/>
    </w:rPr>
  </w:style>
  <w:style w:type="character" w:styleId="FootnoteReference">
    <w:name w:val="footnote reference"/>
    <w:uiPriority w:val="99"/>
    <w:semiHidden w:val="1"/>
    <w:unhideWhenUsed w:val="1"/>
    <w:rPr>
      <w:vertAlign w:val="superscript"/>
    </w:rPr>
  </w:style>
  <w:style w:type="paragraph" w:styleId="FootnoteText">
    <w:name w:val="footnote text"/>
    <w:link w:val="FootnoteTextChar"/>
    <w:uiPriority w:val="99"/>
    <w:semiHidden w:val="1"/>
    <w:unhideWhenUsed w:val="1"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uiPriority w:val="99"/>
    <w:semiHidden w:val="1"/>
    <w:unhideWhenUsed w:val="1"/>
    <w:rPr>
      <w:vertAlign w:val="superscript"/>
    </w:rPr>
  </w:style>
  <w:style w:type="paragraph" w:styleId="EndnoteText">
    <w:name w:val="endnote text"/>
    <w:link w:val="EndnoteTextChar"/>
    <w:uiPriority w:val="99"/>
    <w:semiHidden w:val="1"/>
    <w:unhideWhenUsed w:val="1"/>
    <w:rPr>
      <w:sz w:val="20"/>
      <w:szCs w:val="20"/>
    </w:rPr>
  </w:style>
  <w:style w:type="character" w:styleId="EndnoteTextChar" w:customStyle="1">
    <w:name w:val="Endnote Text Char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gePPMwCmPwhc0clSME9SgjlJiw==">CgMxLjA4AHIhMTBTejNzb3Y4VW1jNEMxbHJMbWtYOW1zRWZxZG53WEV6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2026-10-17T21:08:00Z</dcterms:created>
  <dc:creator>Un-named</dc:creator>
</cp:coreProperties>
</file>