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A3E46" w14:textId="77777777" w:rsidR="00A479E7" w:rsidRPr="00BD5529" w:rsidRDefault="00A479E7" w:rsidP="00A479E7">
      <w:pPr>
        <w:spacing w:after="120"/>
        <w:jc w:val="center"/>
        <w:rPr>
          <w:rFonts w:cstheme="minorHAnsi"/>
          <w:sz w:val="36"/>
          <w:szCs w:val="36"/>
          <w:lang w:val="en-US"/>
        </w:rPr>
      </w:pPr>
      <w:r>
        <w:rPr>
          <w:rFonts w:cstheme="minorHAnsi"/>
          <w:sz w:val="36"/>
          <w:szCs w:val="36"/>
          <w:lang w:val="en-US"/>
        </w:rPr>
        <w:t xml:space="preserve">Volume and </w:t>
      </w:r>
      <w:proofErr w:type="spellStart"/>
      <w:r>
        <w:rPr>
          <w:rFonts w:cstheme="minorHAnsi"/>
          <w:sz w:val="36"/>
          <w:szCs w:val="36"/>
          <w:lang w:val="en-US"/>
        </w:rPr>
        <w:t>pka</w:t>
      </w:r>
      <w:proofErr w:type="spellEnd"/>
      <w:r w:rsidRPr="00BD5529">
        <w:rPr>
          <w:rFonts w:cstheme="minorHAnsi"/>
          <w:sz w:val="36"/>
          <w:szCs w:val="36"/>
          <w:lang w:val="en-US"/>
        </w:rPr>
        <w:t xml:space="preserve"> </w:t>
      </w:r>
      <w:r>
        <w:rPr>
          <w:rFonts w:cstheme="minorHAnsi"/>
          <w:sz w:val="36"/>
          <w:szCs w:val="36"/>
          <w:lang w:val="en-US"/>
        </w:rPr>
        <w:t>i</w:t>
      </w:r>
      <w:r w:rsidRPr="00BD5529">
        <w:rPr>
          <w:rFonts w:cstheme="minorHAnsi"/>
          <w:sz w:val="36"/>
          <w:szCs w:val="36"/>
          <w:lang w:val="en-US"/>
        </w:rPr>
        <w:t>nfluenc</w:t>
      </w:r>
      <w:r>
        <w:rPr>
          <w:rFonts w:cstheme="minorHAnsi"/>
          <w:sz w:val="36"/>
          <w:szCs w:val="36"/>
          <w:lang w:val="en-US"/>
        </w:rPr>
        <w:t>e</w:t>
      </w:r>
      <w:r w:rsidRPr="00BD5529">
        <w:rPr>
          <w:rFonts w:cstheme="minorHAnsi"/>
          <w:sz w:val="36"/>
          <w:szCs w:val="36"/>
          <w:lang w:val="en-US"/>
        </w:rPr>
        <w:t xml:space="preserve"> </w:t>
      </w:r>
      <w:r>
        <w:rPr>
          <w:rFonts w:cstheme="minorHAnsi"/>
          <w:sz w:val="36"/>
          <w:szCs w:val="36"/>
          <w:lang w:val="en-US"/>
        </w:rPr>
        <w:t>on c</w:t>
      </w:r>
      <w:r w:rsidRPr="00BD5529">
        <w:rPr>
          <w:rFonts w:cstheme="minorHAnsi"/>
          <w:sz w:val="36"/>
          <w:szCs w:val="36"/>
          <w:lang w:val="en-US"/>
        </w:rPr>
        <w:t xml:space="preserve">ompound </w:t>
      </w:r>
      <w:r>
        <w:rPr>
          <w:rFonts w:cstheme="minorHAnsi"/>
          <w:sz w:val="36"/>
          <w:szCs w:val="36"/>
          <w:lang w:val="en-US"/>
        </w:rPr>
        <w:t>p</w:t>
      </w:r>
      <w:r w:rsidRPr="00BD5529">
        <w:rPr>
          <w:rFonts w:cstheme="minorHAnsi"/>
          <w:sz w:val="36"/>
          <w:szCs w:val="36"/>
          <w:lang w:val="en-US"/>
        </w:rPr>
        <w:t xml:space="preserve">enetration through the </w:t>
      </w:r>
      <w:r>
        <w:rPr>
          <w:rFonts w:cstheme="minorHAnsi"/>
          <w:sz w:val="36"/>
          <w:szCs w:val="36"/>
          <w:lang w:val="en-US"/>
        </w:rPr>
        <w:t>c</w:t>
      </w:r>
      <w:r w:rsidRPr="00BD5529">
        <w:rPr>
          <w:rFonts w:cstheme="minorHAnsi"/>
          <w:sz w:val="36"/>
          <w:szCs w:val="36"/>
          <w:lang w:val="en-US"/>
        </w:rPr>
        <w:t xml:space="preserve">onstriction </w:t>
      </w:r>
      <w:r>
        <w:rPr>
          <w:rFonts w:cstheme="minorHAnsi"/>
          <w:sz w:val="36"/>
          <w:szCs w:val="36"/>
          <w:lang w:val="en-US"/>
        </w:rPr>
        <w:t>z</w:t>
      </w:r>
      <w:r w:rsidRPr="00BD5529">
        <w:rPr>
          <w:rFonts w:cstheme="minorHAnsi"/>
          <w:sz w:val="36"/>
          <w:szCs w:val="36"/>
          <w:lang w:val="en-US"/>
        </w:rPr>
        <w:t xml:space="preserve">one of </w:t>
      </w:r>
      <w:proofErr w:type="spellStart"/>
      <w:r w:rsidRPr="00BD5529">
        <w:rPr>
          <w:rFonts w:cstheme="minorHAnsi"/>
          <w:sz w:val="36"/>
          <w:szCs w:val="36"/>
          <w:lang w:val="en-US"/>
        </w:rPr>
        <w:t>OmpF</w:t>
      </w:r>
      <w:proofErr w:type="spellEnd"/>
      <w:r w:rsidRPr="00BD5529">
        <w:rPr>
          <w:rFonts w:cstheme="minorHAnsi"/>
          <w:sz w:val="36"/>
          <w:szCs w:val="36"/>
          <w:lang w:val="en-US"/>
        </w:rPr>
        <w:t xml:space="preserve"> </w:t>
      </w:r>
      <w:r>
        <w:rPr>
          <w:rFonts w:cstheme="minorHAnsi"/>
          <w:sz w:val="36"/>
          <w:szCs w:val="36"/>
          <w:lang w:val="en-US"/>
        </w:rPr>
        <w:t>p</w:t>
      </w:r>
      <w:r w:rsidRPr="00BD5529">
        <w:rPr>
          <w:rFonts w:cstheme="minorHAnsi"/>
          <w:sz w:val="36"/>
          <w:szCs w:val="36"/>
          <w:lang w:val="en-US"/>
        </w:rPr>
        <w:t>orin</w:t>
      </w:r>
    </w:p>
    <w:p w14:paraId="3BA3DAB9" w14:textId="77777777" w:rsidR="00A479E7" w:rsidRPr="00A479E7" w:rsidRDefault="00A479E7" w:rsidP="00A479E7">
      <w:pPr>
        <w:spacing w:line="276" w:lineRule="auto"/>
        <w:ind w:hanging="2"/>
        <w:jc w:val="center"/>
        <w:rPr>
          <w:sz w:val="26"/>
          <w:szCs w:val="26"/>
          <w:lang w:val="en-US"/>
        </w:rPr>
      </w:pPr>
      <w:r w:rsidRPr="00BD5529">
        <w:rPr>
          <w:sz w:val="26"/>
          <w:szCs w:val="26"/>
        </w:rPr>
        <w:t>Aleksandra Olshanova</w:t>
      </w:r>
      <w:r>
        <w:rPr>
          <w:sz w:val="26"/>
          <w:szCs w:val="26"/>
          <w:lang w:val="en-US"/>
        </w:rPr>
        <w:t xml:space="preserve"> and Dina </w:t>
      </w:r>
      <w:proofErr w:type="spellStart"/>
      <w:r>
        <w:rPr>
          <w:sz w:val="26"/>
          <w:szCs w:val="26"/>
          <w:lang w:val="en-US"/>
        </w:rPr>
        <w:t>Khasanova</w:t>
      </w:r>
      <w:proofErr w:type="spellEnd"/>
    </w:p>
    <w:p w14:paraId="180AB623" w14:textId="77777777" w:rsidR="00A479E7" w:rsidRPr="00BD5529" w:rsidRDefault="00A479E7" w:rsidP="00A479E7">
      <w:pPr>
        <w:spacing w:line="276" w:lineRule="auto"/>
        <w:ind w:hanging="2"/>
        <w:jc w:val="center"/>
        <w:rPr>
          <w:sz w:val="26"/>
          <w:szCs w:val="26"/>
        </w:rPr>
      </w:pPr>
    </w:p>
    <w:p w14:paraId="6DFA28C4" w14:textId="77777777" w:rsidR="00A479E7" w:rsidRDefault="00A479E7" w:rsidP="00A479E7">
      <w:pPr>
        <w:spacing w:after="120" w:line="276" w:lineRule="auto"/>
        <w:jc w:val="both"/>
        <w:rPr>
          <w:rFonts w:cstheme="minorHAnsi"/>
          <w:sz w:val="32"/>
          <w:szCs w:val="32"/>
          <w:lang w:val="en-US"/>
        </w:rPr>
      </w:pPr>
      <w:r w:rsidRPr="00BD5529">
        <w:rPr>
          <w:rFonts w:cstheme="minorHAnsi"/>
          <w:sz w:val="32"/>
          <w:szCs w:val="32"/>
          <w:lang w:val="en-US"/>
        </w:rPr>
        <w:t xml:space="preserve">Introduction </w:t>
      </w:r>
    </w:p>
    <w:p w14:paraId="30FACF0E" w14:textId="65766B61" w:rsidR="006A530D" w:rsidRPr="006A530D" w:rsidRDefault="006A530D" w:rsidP="00157929">
      <w:pPr>
        <w:spacing w:line="360" w:lineRule="auto"/>
        <w:ind w:firstLine="720"/>
        <w:jc w:val="both"/>
        <w:rPr>
          <w:lang w:val="en-US"/>
        </w:rPr>
      </w:pPr>
      <w:r w:rsidRPr="00BD5529">
        <w:rPr>
          <w:rFonts w:cstheme="minorHAnsi"/>
          <w:noProof/>
        </w:rPr>
        <w:drawing>
          <wp:anchor distT="0" distB="0" distL="114300" distR="114300" simplePos="0" relativeHeight="251664384" behindDoc="0" locked="0" layoutInCell="1" allowOverlap="1" wp14:anchorId="4AB50E1A" wp14:editId="250F03E5">
            <wp:simplePos x="0" y="0"/>
            <wp:positionH relativeFrom="margin">
              <wp:posOffset>132235</wp:posOffset>
            </wp:positionH>
            <wp:positionV relativeFrom="margin">
              <wp:posOffset>2090266</wp:posOffset>
            </wp:positionV>
            <wp:extent cx="1323340" cy="1876425"/>
            <wp:effectExtent l="0" t="0" r="0" b="3175"/>
            <wp:wrapSquare wrapText="bothSides"/>
            <wp:docPr id="14375" name="Picture 7">
              <a:extLst xmlns:a="http://schemas.openxmlformats.org/drawingml/2006/main">
                <a:ext uri="{FF2B5EF4-FFF2-40B4-BE49-F238E27FC236}">
                  <a16:creationId xmlns:a16="http://schemas.microsoft.com/office/drawing/2014/main" id="{87AB366E-F670-D929-B1CA-E97253200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 name="Picture 7">
                      <a:extLst>
                        <a:ext uri="{FF2B5EF4-FFF2-40B4-BE49-F238E27FC236}">
                          <a16:creationId xmlns:a16="http://schemas.microsoft.com/office/drawing/2014/main" id="{87AB366E-F670-D929-B1CA-E97253200C06}"/>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r="5855"/>
                    <a:stretch>
                      <a:fillRect/>
                    </a:stretch>
                  </pic:blipFill>
                  <pic:spPr bwMode="auto">
                    <a:xfrm>
                      <a:off x="0" y="0"/>
                      <a:ext cx="1323340" cy="1876425"/>
                    </a:xfrm>
                    <a:prstGeom prst="rect">
                      <a:avLst/>
                    </a:prstGeom>
                    <a:noFill/>
                    <a:ln>
                      <a:noFill/>
                    </a:ln>
                  </pic:spPr>
                </pic:pic>
              </a:graphicData>
            </a:graphic>
          </wp:anchor>
        </w:drawing>
      </w:r>
      <w:r w:rsidR="00A479E7" w:rsidRPr="00A479E7">
        <w:rPr>
          <w:lang w:val="en-GB"/>
        </w:rPr>
        <w:t>Gram-negative bacteria pose significant challenges in healthcare, agriculture, and environmental health due to its remarkable ability to develop resistance against multiple antibiotics. Th</w:t>
      </w:r>
      <w:r>
        <w:rPr>
          <w:lang w:val="en-GB"/>
        </w:rPr>
        <w:t>e</w:t>
      </w:r>
      <w:r w:rsidR="00A479E7" w:rsidRPr="00A479E7">
        <w:rPr>
          <w:lang w:val="en-GB"/>
        </w:rPr>
        <w:t xml:space="preserve"> complex</w:t>
      </w:r>
      <w:r>
        <w:rPr>
          <w:lang w:val="en-GB"/>
        </w:rPr>
        <w:t xml:space="preserve"> gram-negative </w:t>
      </w:r>
      <w:r w:rsidRPr="006A530D">
        <w:rPr>
          <w:lang w:val="en-GB"/>
        </w:rPr>
        <w:t xml:space="preserve">membrane </w:t>
      </w:r>
      <w:r w:rsidR="00A479E7" w:rsidRPr="00A479E7">
        <w:rPr>
          <w:lang w:val="en-GB"/>
        </w:rPr>
        <w:t>architecture acts as a formidable barrier to the accumulation of compounds within bacterial cells, leading to a decrease in their effectiveness</w:t>
      </w:r>
      <w:r w:rsidR="00D7582B">
        <w:rPr>
          <w:lang w:val="en-GB"/>
        </w:rPr>
        <w:t xml:space="preserve"> [1]</w:t>
      </w:r>
      <w:r w:rsidR="00A479E7" w:rsidRPr="00A479E7">
        <w:rPr>
          <w:lang w:val="en-GB"/>
        </w:rPr>
        <w:t>. One way that Gram-negative bacteria can become more permeable is through the action of specific proteins known as porins. Porins are channels that span the outer membrane and allow certain molecules to pass through [2].</w:t>
      </w:r>
      <w:r>
        <w:rPr>
          <w:lang w:val="en-GB"/>
        </w:rPr>
        <w:t xml:space="preserve"> The </w:t>
      </w:r>
      <w:r w:rsidR="00294B78">
        <w:rPr>
          <w:lang w:val="en-US"/>
        </w:rPr>
        <w:t>s</w:t>
      </w:r>
      <w:r w:rsidRPr="00A479E7">
        <w:rPr>
          <w:lang w:val="en-US"/>
        </w:rPr>
        <w:t>tructure of</w:t>
      </w:r>
      <w:r>
        <w:rPr>
          <w:lang w:val="en-US"/>
        </w:rPr>
        <w:t xml:space="preserve"> </w:t>
      </w:r>
      <w:r w:rsidRPr="00A479E7">
        <w:rPr>
          <w:lang w:val="en-US"/>
        </w:rPr>
        <w:t>outer membrane protein F (</w:t>
      </w:r>
      <w:proofErr w:type="spellStart"/>
      <w:r w:rsidRPr="00A479E7">
        <w:rPr>
          <w:lang w:val="en-US"/>
        </w:rPr>
        <w:t>OmpF</w:t>
      </w:r>
      <w:proofErr w:type="spellEnd"/>
      <w:r w:rsidRPr="00A479E7">
        <w:rPr>
          <w:lang w:val="en-US"/>
        </w:rPr>
        <w:t>) from Escherichia Coli</w:t>
      </w:r>
      <w:r>
        <w:rPr>
          <w:lang w:val="en-US"/>
        </w:rPr>
        <w:t xml:space="preserve"> is illustrated in </w:t>
      </w:r>
      <w:r w:rsidR="00D7582B" w:rsidRPr="00D7582B">
        <w:rPr>
          <w:b/>
          <w:bCs/>
          <w:lang w:val="en-US"/>
        </w:rPr>
        <w:t>Figure 1.</w:t>
      </w:r>
    </w:p>
    <w:p w14:paraId="36E556CF" w14:textId="47589079" w:rsidR="00A479E7" w:rsidRPr="00157929" w:rsidRDefault="00A479E7" w:rsidP="00A479E7">
      <w:pPr>
        <w:spacing w:line="360" w:lineRule="auto"/>
        <w:jc w:val="both"/>
        <w:rPr>
          <w:lang w:val="en-US"/>
        </w:rPr>
      </w:pPr>
      <w:r w:rsidRPr="00A479E7">
        <w:rPr>
          <w:b/>
          <w:bCs/>
          <w:lang w:val="en-US"/>
        </w:rPr>
        <w:t>Fig</w:t>
      </w:r>
      <w:r w:rsidR="00D7582B">
        <w:rPr>
          <w:b/>
          <w:bCs/>
          <w:lang w:val="en-US"/>
        </w:rPr>
        <w:t xml:space="preserve">ure </w:t>
      </w:r>
      <w:r w:rsidRPr="00A479E7">
        <w:rPr>
          <w:b/>
          <w:bCs/>
          <w:lang w:val="en-US"/>
        </w:rPr>
        <w:t>1.</w:t>
      </w:r>
      <w:r w:rsidRPr="00A479E7">
        <w:rPr>
          <w:lang w:val="en-US"/>
        </w:rPr>
        <w:t xml:space="preserve"> </w:t>
      </w:r>
      <w:proofErr w:type="spellStart"/>
      <w:r w:rsidR="006A530D">
        <w:rPr>
          <w:lang w:val="en-US"/>
        </w:rPr>
        <w:t>OmpF</w:t>
      </w:r>
      <w:proofErr w:type="spellEnd"/>
      <w:r w:rsidR="006A530D">
        <w:rPr>
          <w:lang w:val="en-US"/>
        </w:rPr>
        <w:t xml:space="preserve"> channel</w:t>
      </w:r>
      <w:r w:rsidRPr="00A479E7">
        <w:rPr>
          <w:lang w:val="en-US"/>
        </w:rPr>
        <w:t xml:space="preserve"> [2].</w:t>
      </w:r>
      <w:r w:rsidR="001C0F76" w:rsidRPr="00A479E7">
        <w:rPr>
          <w:noProof/>
        </w:rPr>
        <w:drawing>
          <wp:anchor distT="0" distB="0" distL="114300" distR="114300" simplePos="0" relativeHeight="251662336" behindDoc="0" locked="0" layoutInCell="1" allowOverlap="1" wp14:anchorId="30ADA29C" wp14:editId="3B68A986">
            <wp:simplePos x="0" y="0"/>
            <wp:positionH relativeFrom="margin">
              <wp:posOffset>3479165</wp:posOffset>
            </wp:positionH>
            <wp:positionV relativeFrom="margin">
              <wp:posOffset>4342130</wp:posOffset>
            </wp:positionV>
            <wp:extent cx="2471420" cy="2290445"/>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1420" cy="2290445"/>
                    </a:xfrm>
                    <a:prstGeom prst="rect">
                      <a:avLst/>
                    </a:prstGeom>
                  </pic:spPr>
                </pic:pic>
              </a:graphicData>
            </a:graphic>
            <wp14:sizeRelH relativeFrom="margin">
              <wp14:pctWidth>0</wp14:pctWidth>
            </wp14:sizeRelH>
            <wp14:sizeRelV relativeFrom="margin">
              <wp14:pctHeight>0</wp14:pctHeight>
            </wp14:sizeRelV>
          </wp:anchor>
        </w:drawing>
      </w:r>
    </w:p>
    <w:p w14:paraId="17400284" w14:textId="77777777" w:rsidR="001C0F76" w:rsidRPr="001C0F76" w:rsidRDefault="00A479E7" w:rsidP="00157929">
      <w:pPr>
        <w:spacing w:before="240" w:after="120" w:line="360" w:lineRule="auto"/>
        <w:rPr>
          <w:rFonts w:cstheme="minorHAnsi"/>
          <w:bCs/>
          <w:color w:val="000000"/>
          <w:sz w:val="32"/>
          <w:szCs w:val="32"/>
        </w:rPr>
      </w:pPr>
      <w:r w:rsidRPr="001C0F76">
        <w:rPr>
          <w:rFonts w:cstheme="minorHAnsi"/>
          <w:bCs/>
          <w:color w:val="000000"/>
          <w:sz w:val="32"/>
          <w:szCs w:val="32"/>
        </w:rPr>
        <w:t xml:space="preserve">Statement of problem </w:t>
      </w:r>
    </w:p>
    <w:p w14:paraId="18CB390E" w14:textId="7C12AF5E" w:rsidR="00157929" w:rsidRPr="004077F6" w:rsidRDefault="00157929" w:rsidP="00157929">
      <w:pPr>
        <w:spacing w:line="360" w:lineRule="auto"/>
        <w:ind w:firstLine="720"/>
        <w:jc w:val="both"/>
        <w:rPr>
          <w:lang w:val="en-GB"/>
        </w:rPr>
      </w:pPr>
      <w:r w:rsidRPr="00A479E7">
        <w:rPr>
          <w:noProof/>
        </w:rPr>
        <mc:AlternateContent>
          <mc:Choice Requires="wps">
            <w:drawing>
              <wp:anchor distT="0" distB="0" distL="114300" distR="114300" simplePos="0" relativeHeight="251663360" behindDoc="0" locked="0" layoutInCell="1" allowOverlap="1" wp14:anchorId="1D4CC8DA" wp14:editId="7B4B8B71">
                <wp:simplePos x="0" y="0"/>
                <wp:positionH relativeFrom="column">
                  <wp:posOffset>3695786</wp:posOffset>
                </wp:positionH>
                <wp:positionV relativeFrom="paragraph">
                  <wp:posOffset>1611665</wp:posOffset>
                </wp:positionV>
                <wp:extent cx="2034540" cy="635"/>
                <wp:effectExtent l="0" t="0" r="0" b="5080"/>
                <wp:wrapSquare wrapText="bothSides"/>
                <wp:docPr id="8" name="Text Box 8"/>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701A476F" w14:textId="62DBCCD7" w:rsidR="00A479E7" w:rsidRPr="004077F6" w:rsidRDefault="00294B78" w:rsidP="00157929">
                            <w:pPr>
                              <w:pStyle w:val="Caption"/>
                              <w:spacing w:line="360" w:lineRule="auto"/>
                              <w:jc w:val="center"/>
                              <w:rPr>
                                <w:i w:val="0"/>
                                <w:iCs w:val="0"/>
                                <w:noProof/>
                                <w:color w:val="000000" w:themeColor="text1"/>
                                <w:sz w:val="24"/>
                                <w:szCs w:val="24"/>
                                <w:lang w:val="en-US"/>
                              </w:rPr>
                            </w:pPr>
                            <w:r w:rsidRPr="00294B78">
                              <w:rPr>
                                <w:b/>
                                <w:bCs/>
                                <w:i w:val="0"/>
                                <w:iCs w:val="0"/>
                                <w:color w:val="000000" w:themeColor="text1"/>
                                <w:sz w:val="24"/>
                                <w:szCs w:val="24"/>
                              </w:rPr>
                              <w:t>Figure 2</w:t>
                            </w:r>
                            <w:r w:rsidR="00A479E7" w:rsidRPr="004077F6">
                              <w:rPr>
                                <w:i w:val="0"/>
                                <w:iCs w:val="0"/>
                                <w:color w:val="000000" w:themeColor="text1"/>
                                <w:sz w:val="24"/>
                                <w:szCs w:val="24"/>
                              </w:rPr>
                              <w:t>.</w:t>
                            </w:r>
                            <w:r w:rsidR="00A479E7" w:rsidRPr="004077F6">
                              <w:rPr>
                                <w:i w:val="0"/>
                                <w:iCs w:val="0"/>
                                <w:color w:val="000000" w:themeColor="text1"/>
                                <w:sz w:val="24"/>
                                <w:szCs w:val="24"/>
                                <w:lang w:val="en-US"/>
                              </w:rPr>
                              <w:t xml:space="preserve"> </w:t>
                            </w:r>
                            <w:r w:rsidR="00A479E7" w:rsidRPr="004077F6">
                              <w:rPr>
                                <w:i w:val="0"/>
                                <w:iCs w:val="0"/>
                                <w:color w:val="000000" w:themeColor="text1"/>
                                <w:sz w:val="24"/>
                                <w:szCs w:val="24"/>
                                <w:lang w:val="en-GB"/>
                              </w:rPr>
                              <w:t xml:space="preserve">Constriction zone of </w:t>
                            </w:r>
                            <w:proofErr w:type="spellStart"/>
                            <w:r w:rsidR="00A479E7" w:rsidRPr="004077F6">
                              <w:rPr>
                                <w:i w:val="0"/>
                                <w:iCs w:val="0"/>
                                <w:color w:val="000000" w:themeColor="text1"/>
                                <w:sz w:val="24"/>
                                <w:szCs w:val="24"/>
                                <w:lang w:val="en-GB"/>
                              </w:rPr>
                              <w:t>OmpF</w:t>
                            </w:r>
                            <w:proofErr w:type="spellEnd"/>
                            <w:r w:rsidR="00A479E7" w:rsidRPr="004077F6">
                              <w:rPr>
                                <w:i w:val="0"/>
                                <w:iCs w:val="0"/>
                                <w:color w:val="000000" w:themeColor="text1"/>
                                <w:sz w:val="24"/>
                                <w:szCs w:val="24"/>
                                <w:lang w:val="en-GB"/>
                              </w:rPr>
                              <w:t xml:space="preserve"> porin</w:t>
                            </w:r>
                            <w:r>
                              <w:rPr>
                                <w:i w:val="0"/>
                                <w:iCs w:val="0"/>
                                <w:color w:val="000000" w:themeColor="text1"/>
                                <w:sz w:val="24"/>
                                <w:szCs w:val="24"/>
                                <w:lang w:val="en-GB"/>
                              </w:rPr>
                              <w:t xml:space="preserve"> [4]</w:t>
                            </w:r>
                            <w:r w:rsidR="00157929">
                              <w:rPr>
                                <w:i w:val="0"/>
                                <w:iCs w:val="0"/>
                                <w:color w:val="000000" w:themeColor="text1"/>
                                <w:sz w:val="24"/>
                                <w:szCs w:val="24"/>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D4CC8DA" id="_x0000_t202" coordsize="21600,21600" o:spt="202" path="m,l,21600r21600,l21600,xe">
                <v:stroke joinstyle="miter"/>
                <v:path gradientshapeok="t" o:connecttype="rect"/>
              </v:shapetype>
              <v:shape id="Text Box 8" o:spid="_x0000_s1026" type="#_x0000_t202" style="position:absolute;left:0;text-align:left;margin-left:291pt;margin-top:126.9pt;width:160.2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" stroked="f">
                <v:textbox style="mso-fit-shape-to-text:t" inset="0,0,0,0">
                  <w:txbxContent>
                    <w:p w14:paraId="701A476F" w14:textId="62DBCCD7" w:rsidR="00A479E7" w:rsidRPr="004077F6" w:rsidRDefault="00294B78" w:rsidP="00157929">
                      <w:pPr>
                        <w:pStyle w:val="Caption"/>
                        <w:spacing w:line="360" w:lineRule="auto"/>
                        <w:jc w:val="center"/>
                        <w:rPr>
                          <w:i w:val="0"/>
                          <w:iCs w:val="0"/>
                          <w:noProof/>
                          <w:color w:val="000000" w:themeColor="text1"/>
                          <w:sz w:val="24"/>
                          <w:szCs w:val="24"/>
                          <w:lang w:val="en-US"/>
                        </w:rPr>
                      </w:pPr>
                      <w:r w:rsidRPr="00294B78">
                        <w:rPr>
                          <w:b/>
                          <w:bCs/>
                          <w:i w:val="0"/>
                          <w:iCs w:val="0"/>
                          <w:color w:val="000000" w:themeColor="text1"/>
                          <w:sz w:val="24"/>
                          <w:szCs w:val="24"/>
                        </w:rPr>
                        <w:t>Figure 2</w:t>
                      </w:r>
                      <w:r w:rsidR="00A479E7" w:rsidRPr="004077F6">
                        <w:rPr>
                          <w:i w:val="0"/>
                          <w:iCs w:val="0"/>
                          <w:color w:val="000000" w:themeColor="text1"/>
                          <w:sz w:val="24"/>
                          <w:szCs w:val="24"/>
                        </w:rPr>
                        <w:t>.</w:t>
                      </w:r>
                      <w:r w:rsidR="00A479E7" w:rsidRPr="004077F6">
                        <w:rPr>
                          <w:i w:val="0"/>
                          <w:iCs w:val="0"/>
                          <w:color w:val="000000" w:themeColor="text1"/>
                          <w:sz w:val="24"/>
                          <w:szCs w:val="24"/>
                          <w:lang w:val="en-US"/>
                        </w:rPr>
                        <w:t xml:space="preserve"> </w:t>
                      </w:r>
                      <w:r w:rsidR="00A479E7" w:rsidRPr="004077F6">
                        <w:rPr>
                          <w:i w:val="0"/>
                          <w:iCs w:val="0"/>
                          <w:color w:val="000000" w:themeColor="text1"/>
                          <w:sz w:val="24"/>
                          <w:szCs w:val="24"/>
                          <w:lang w:val="en-GB"/>
                        </w:rPr>
                        <w:t xml:space="preserve">Constriction zone of </w:t>
                      </w:r>
                      <w:proofErr w:type="spellStart"/>
                      <w:r w:rsidR="00A479E7" w:rsidRPr="004077F6">
                        <w:rPr>
                          <w:i w:val="0"/>
                          <w:iCs w:val="0"/>
                          <w:color w:val="000000" w:themeColor="text1"/>
                          <w:sz w:val="24"/>
                          <w:szCs w:val="24"/>
                          <w:lang w:val="en-GB"/>
                        </w:rPr>
                        <w:t>OmpF</w:t>
                      </w:r>
                      <w:proofErr w:type="spellEnd"/>
                      <w:r w:rsidR="00A479E7" w:rsidRPr="004077F6">
                        <w:rPr>
                          <w:i w:val="0"/>
                          <w:iCs w:val="0"/>
                          <w:color w:val="000000" w:themeColor="text1"/>
                          <w:sz w:val="24"/>
                          <w:szCs w:val="24"/>
                          <w:lang w:val="en-GB"/>
                        </w:rPr>
                        <w:t xml:space="preserve"> porin</w:t>
                      </w:r>
                      <w:r>
                        <w:rPr>
                          <w:i w:val="0"/>
                          <w:iCs w:val="0"/>
                          <w:color w:val="000000" w:themeColor="text1"/>
                          <w:sz w:val="24"/>
                          <w:szCs w:val="24"/>
                          <w:lang w:val="en-GB"/>
                        </w:rPr>
                        <w:t xml:space="preserve"> [4]</w:t>
                      </w:r>
                      <w:r w:rsidR="00157929">
                        <w:rPr>
                          <w:i w:val="0"/>
                          <w:iCs w:val="0"/>
                          <w:color w:val="000000" w:themeColor="text1"/>
                          <w:sz w:val="24"/>
                          <w:szCs w:val="24"/>
                          <w:lang w:val="en-GB"/>
                        </w:rPr>
                        <w:t>.</w:t>
                      </w:r>
                    </w:p>
                  </w:txbxContent>
                </v:textbox>
                <w10:wrap type="square"/>
              </v:shape>
            </w:pict>
          </mc:Fallback>
        </mc:AlternateContent>
      </w:r>
      <w:r w:rsidR="001C0F76" w:rsidRPr="004077F6">
        <w:rPr>
          <w:lang w:val="en-GB"/>
        </w:rPr>
        <w:t>There is a narrow region inside the porin channel which has an electrostatic field formed by the acidic residues present in L3 loop, and a cluster of basic residues on the opposite side of the pore (</w:t>
      </w:r>
      <w:r w:rsidR="00294B78" w:rsidRPr="00D7582B">
        <w:rPr>
          <w:b/>
          <w:bCs/>
          <w:lang w:val="en-US"/>
        </w:rPr>
        <w:t xml:space="preserve">Figure </w:t>
      </w:r>
      <w:r w:rsidR="00294B78">
        <w:rPr>
          <w:b/>
          <w:bCs/>
          <w:lang w:val="en-US"/>
        </w:rPr>
        <w:t>2</w:t>
      </w:r>
      <w:r w:rsidR="001C0F76" w:rsidRPr="004077F6">
        <w:rPr>
          <w:lang w:val="en-GB"/>
        </w:rPr>
        <w:t>). This field assumes a significant role in determining the selectivity of permeating molecules based on their size and charge</w:t>
      </w:r>
      <w:r w:rsidR="00D7582B">
        <w:rPr>
          <w:lang w:val="en-GB"/>
        </w:rPr>
        <w:t xml:space="preserve"> [3]</w:t>
      </w:r>
      <w:r w:rsidR="001C0F76" w:rsidRPr="004077F6">
        <w:rPr>
          <w:lang w:val="en-GB"/>
        </w:rPr>
        <w:t>.</w:t>
      </w:r>
    </w:p>
    <w:p w14:paraId="38D4B504" w14:textId="77777777" w:rsidR="00A479E7" w:rsidRDefault="00A479E7" w:rsidP="00157929">
      <w:pPr>
        <w:spacing w:before="240" w:after="240" w:line="276" w:lineRule="auto"/>
        <w:jc w:val="both"/>
        <w:rPr>
          <w:rFonts w:cstheme="minorHAnsi"/>
          <w:sz w:val="32"/>
          <w:szCs w:val="32"/>
          <w:lang w:val="en-GB"/>
        </w:rPr>
      </w:pPr>
      <w:r>
        <w:rPr>
          <w:rFonts w:cstheme="minorHAnsi"/>
          <w:sz w:val="32"/>
          <w:szCs w:val="32"/>
          <w:lang w:val="en-US"/>
        </w:rPr>
        <w:t>O</w:t>
      </w:r>
      <w:proofErr w:type="spellStart"/>
      <w:r>
        <w:rPr>
          <w:rFonts w:cstheme="minorHAnsi"/>
          <w:sz w:val="32"/>
          <w:szCs w:val="32"/>
          <w:lang w:val="en-GB"/>
        </w:rPr>
        <w:t>b</w:t>
      </w:r>
      <w:r w:rsidRPr="00BD5529">
        <w:rPr>
          <w:rFonts w:cstheme="minorHAnsi"/>
          <w:sz w:val="32"/>
          <w:szCs w:val="32"/>
          <w:lang w:val="en-GB"/>
        </w:rPr>
        <w:t>jective</w:t>
      </w:r>
      <w:proofErr w:type="spellEnd"/>
      <w:r w:rsidRPr="00BD5529">
        <w:rPr>
          <w:rFonts w:cstheme="minorHAnsi"/>
          <w:sz w:val="32"/>
          <w:szCs w:val="32"/>
          <w:lang w:val="en-GB"/>
        </w:rPr>
        <w:t xml:space="preserve"> of the project</w:t>
      </w:r>
    </w:p>
    <w:p w14:paraId="5331393D" w14:textId="77777777" w:rsidR="004077F6" w:rsidRDefault="00A479E7" w:rsidP="00157929">
      <w:pPr>
        <w:spacing w:line="360" w:lineRule="auto"/>
        <w:ind w:firstLine="720"/>
        <w:jc w:val="both"/>
        <w:rPr>
          <w:lang w:val="en-US"/>
        </w:rPr>
      </w:pPr>
      <w:r w:rsidRPr="004077F6">
        <w:rPr>
          <w:lang w:val="en-US"/>
        </w:rPr>
        <w:t xml:space="preserve">The main focus of this project is to calculate and examine the properties of compounds that influence their ability to penetrate the </w:t>
      </w:r>
      <w:r w:rsidR="004077F6" w:rsidRPr="004077F6">
        <w:rPr>
          <w:lang w:val="en-US"/>
        </w:rPr>
        <w:t xml:space="preserve">narrow region </w:t>
      </w:r>
      <w:r w:rsidRPr="004077F6">
        <w:rPr>
          <w:lang w:val="en-US"/>
        </w:rPr>
        <w:t xml:space="preserve">of </w:t>
      </w:r>
      <w:proofErr w:type="spellStart"/>
      <w:r w:rsidRPr="004077F6">
        <w:rPr>
          <w:lang w:val="en-US"/>
        </w:rPr>
        <w:t>OmpF</w:t>
      </w:r>
      <w:proofErr w:type="spellEnd"/>
      <w:r w:rsidRPr="004077F6">
        <w:rPr>
          <w:lang w:val="en-US"/>
        </w:rPr>
        <w:t xml:space="preserve"> porin. Since the electrostatic field within the constriction zone plays a crucial role in penetration, particular emphasis will be placed on charge-related properties</w:t>
      </w:r>
      <w:r w:rsidR="004077F6" w:rsidRPr="004077F6">
        <w:rPr>
          <w:lang w:val="en-US"/>
        </w:rPr>
        <w:t xml:space="preserve"> including </w:t>
      </w:r>
      <w:proofErr w:type="spellStart"/>
      <w:r w:rsidR="004077F6" w:rsidRPr="004077F6">
        <w:rPr>
          <w:lang w:val="en-US"/>
        </w:rPr>
        <w:t>pKa</w:t>
      </w:r>
      <w:proofErr w:type="spellEnd"/>
      <w:r w:rsidRPr="004077F6">
        <w:rPr>
          <w:lang w:val="en-US"/>
        </w:rPr>
        <w:t xml:space="preserve">. </w:t>
      </w:r>
      <w:r w:rsidR="004077F6" w:rsidRPr="004077F6">
        <w:rPr>
          <w:lang w:val="en-US"/>
        </w:rPr>
        <w:t>Moreover, the size of the molecule appears to have a significant impact on permeation, making volume calculations a crucial aspect of the project.</w:t>
      </w:r>
    </w:p>
    <w:p w14:paraId="642E478B" w14:textId="0900D233" w:rsidR="00CC5A16" w:rsidRPr="00157929" w:rsidRDefault="00CC5A16" w:rsidP="00157929">
      <w:pPr>
        <w:spacing w:after="120" w:line="360" w:lineRule="auto"/>
        <w:jc w:val="both"/>
        <w:rPr>
          <w:lang w:val="en-US"/>
        </w:rPr>
      </w:pPr>
      <w:r w:rsidRPr="00157929">
        <w:rPr>
          <w:sz w:val="32"/>
          <w:szCs w:val="32"/>
          <w:lang w:val="en-US"/>
        </w:rPr>
        <w:lastRenderedPageBreak/>
        <w:t xml:space="preserve">Materials and methods </w:t>
      </w:r>
    </w:p>
    <w:p w14:paraId="0E8F6DF5" w14:textId="5D496080" w:rsidR="00157929" w:rsidRPr="00EC7AE3" w:rsidRDefault="00CC5A16" w:rsidP="00157929">
      <w:pPr>
        <w:spacing w:line="360" w:lineRule="auto"/>
        <w:ind w:firstLine="720"/>
        <w:jc w:val="both"/>
        <w:rPr>
          <w:lang w:val="en-US"/>
        </w:rPr>
      </w:pPr>
      <w:r w:rsidRPr="00EC7AE3">
        <w:rPr>
          <w:lang w:val="en-US"/>
        </w:rPr>
        <w:t>The</w:t>
      </w:r>
      <w:r>
        <w:rPr>
          <w:lang w:val="en-US"/>
        </w:rPr>
        <w:t xml:space="preserve"> </w:t>
      </w:r>
      <w:r w:rsidRPr="00EC7AE3">
        <w:rPr>
          <w:lang w:val="en-US"/>
        </w:rPr>
        <w:t>dataset used in this study was obtained from Richter, M., Drown, B., Riley, A. et al. and can</w:t>
      </w:r>
      <w:r>
        <w:rPr>
          <w:lang w:val="en-US"/>
        </w:rPr>
        <w:t xml:space="preserve"> </w:t>
      </w:r>
      <w:r w:rsidRPr="00EC7AE3">
        <w:rPr>
          <w:lang w:val="en-US"/>
        </w:rPr>
        <w:t xml:space="preserve">be found in their publication titled </w:t>
      </w:r>
      <w:r>
        <w:rPr>
          <w:lang w:val="en-US"/>
        </w:rPr>
        <w:t>“</w:t>
      </w:r>
      <w:r w:rsidRPr="00EC7AE3">
        <w:rPr>
          <w:lang w:val="en-US"/>
        </w:rPr>
        <w:t>Predictive compound accumulation rules yield a broad-spectrum antibiotic</w:t>
      </w:r>
      <w:r>
        <w:rPr>
          <w:lang w:val="en-US"/>
        </w:rPr>
        <w:t>”</w:t>
      </w:r>
      <w:r w:rsidRPr="00EC7AE3">
        <w:rPr>
          <w:lang w:val="en-US"/>
        </w:rPr>
        <w:t xml:space="preserve"> in Nature (2017). (</w:t>
      </w:r>
      <w:hyperlink r:id="rId10" w:history="1">
        <w:r w:rsidRPr="008A3FD6">
          <w:rPr>
            <w:rStyle w:val="Hyperlink"/>
            <w:lang w:val="en-US"/>
          </w:rPr>
          <w:t>https://doi.org/10.1038/nature22308</w:t>
        </w:r>
      </w:hyperlink>
      <w:r w:rsidRPr="00EC7AE3">
        <w:rPr>
          <w:lang w:val="en-US"/>
        </w:rPr>
        <w:t>)</w:t>
      </w:r>
      <w:r w:rsidR="00157929">
        <w:rPr>
          <w:lang w:val="en-US"/>
        </w:rPr>
        <w:t xml:space="preserve"> [5]</w:t>
      </w:r>
      <w:r w:rsidRPr="00EC7AE3">
        <w:rPr>
          <w:lang w:val="en-US"/>
        </w:rPr>
        <w:t>.</w:t>
      </w:r>
    </w:p>
    <w:p w14:paraId="1C21950F" w14:textId="67BBB79F" w:rsidR="00274A23" w:rsidRPr="00274A23" w:rsidRDefault="00CC5A16" w:rsidP="00CC5A16">
      <w:pPr>
        <w:pStyle w:val="ListParagraph"/>
        <w:numPr>
          <w:ilvl w:val="0"/>
          <w:numId w:val="4"/>
        </w:numPr>
        <w:spacing w:before="240" w:after="120"/>
        <w:rPr>
          <w:sz w:val="30"/>
          <w:szCs w:val="30"/>
          <w:lang w:val="en-US"/>
        </w:rPr>
      </w:pPr>
      <w:r w:rsidRPr="00274A23">
        <w:rPr>
          <w:sz w:val="30"/>
          <w:szCs w:val="30"/>
          <w:lang w:val="en-US"/>
        </w:rPr>
        <w:t>Volume calculations</w:t>
      </w:r>
    </w:p>
    <w:p w14:paraId="3B816C77" w14:textId="6F2ADD35" w:rsidR="00274A23" w:rsidRPr="00274A23" w:rsidRDefault="00CC5A16" w:rsidP="00274A23">
      <w:pPr>
        <w:spacing w:before="120" w:after="240"/>
        <w:rPr>
          <w:i/>
          <w:iCs/>
          <w:sz w:val="28"/>
          <w:szCs w:val="28"/>
          <w:lang w:val="en-US"/>
        </w:rPr>
      </w:pPr>
      <w:r w:rsidRPr="00274A23">
        <w:rPr>
          <w:i/>
          <w:iCs/>
          <w:sz w:val="28"/>
          <w:szCs w:val="28"/>
          <w:lang w:val="en-US"/>
        </w:rPr>
        <w:t>Structures preparation</w:t>
      </w:r>
    </w:p>
    <w:p w14:paraId="6D5ADC6A" w14:textId="7A964023" w:rsidR="00CC5A16" w:rsidRPr="00EC7AE3" w:rsidRDefault="00CC5A16" w:rsidP="00CC5A16">
      <w:pPr>
        <w:spacing w:line="360" w:lineRule="auto"/>
        <w:ind w:firstLine="720"/>
        <w:jc w:val="both"/>
      </w:pPr>
      <w:r w:rsidRPr="00EC7AE3">
        <w:rPr>
          <w:lang w:val="en-US"/>
        </w:rPr>
        <w:t xml:space="preserve">For all volume calculations, the optimized 3D structures were used. </w:t>
      </w:r>
      <w:r w:rsidRPr="00EC7AE3">
        <w:t xml:space="preserve">Initial structure preparation and 3D minimization was performed with LigPrep (Schrödinger, USA ) using OPLS_2005 force fields. </w:t>
      </w:r>
      <w:r w:rsidRPr="00EC7AE3">
        <w:rPr>
          <w:lang w:val="en-US"/>
        </w:rPr>
        <w:t>P</w:t>
      </w:r>
      <w:r w:rsidRPr="00EC7AE3">
        <w:t>rotonation states were determined using Epik at pH 7.4</w:t>
      </w:r>
      <w:r w:rsidRPr="00EC7AE3">
        <w:rPr>
          <w:lang w:val="en-US"/>
        </w:rPr>
        <w:t>. Docking was performed using Standard-Precision (SP) Glide with default settings</w:t>
      </w:r>
      <w:r w:rsidR="00274A23">
        <w:rPr>
          <w:lang w:val="en-US"/>
        </w:rPr>
        <w:t xml:space="preserve"> [6]</w:t>
      </w:r>
      <w:r w:rsidRPr="00EC7AE3">
        <w:rPr>
          <w:lang w:val="en-US"/>
        </w:rPr>
        <w:t xml:space="preserve">. </w:t>
      </w:r>
    </w:p>
    <w:p w14:paraId="51C6B4C9" w14:textId="3BC47F8A" w:rsidR="00CC5A16" w:rsidRPr="00EC7AE3" w:rsidRDefault="00CC5A16" w:rsidP="00CC5A16">
      <w:pPr>
        <w:spacing w:line="360" w:lineRule="auto"/>
        <w:jc w:val="both"/>
        <w:rPr>
          <w:lang w:val="en-US"/>
        </w:rPr>
      </w:pPr>
      <w:r w:rsidRPr="00B2224B">
        <w:rPr>
          <w:noProof/>
        </w:rPr>
        <w:drawing>
          <wp:anchor distT="0" distB="0" distL="114300" distR="114300" simplePos="0" relativeHeight="251660288" behindDoc="0" locked="0" layoutInCell="1" allowOverlap="1" wp14:anchorId="22F65E96" wp14:editId="5EA061A9">
            <wp:simplePos x="0" y="0"/>
            <wp:positionH relativeFrom="margin">
              <wp:posOffset>-15875</wp:posOffset>
            </wp:positionH>
            <wp:positionV relativeFrom="paragraph">
              <wp:posOffset>172085</wp:posOffset>
            </wp:positionV>
            <wp:extent cx="3226435" cy="2736215"/>
            <wp:effectExtent l="0" t="0" r="0" b="0"/>
            <wp:wrapSquare wrapText="bothSides"/>
            <wp:docPr id="5" name="Picture 5" descr="A close-up of a structur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structure&#10;&#10;Description automatically generated">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6435" cy="2736215"/>
                    </a:xfrm>
                    <a:prstGeom prst="rect">
                      <a:avLst/>
                    </a:prstGeom>
                  </pic:spPr>
                </pic:pic>
              </a:graphicData>
            </a:graphic>
            <wp14:sizeRelH relativeFrom="margin">
              <wp14:pctWidth>0</wp14:pctWidth>
            </wp14:sizeRelH>
            <wp14:sizeRelV relativeFrom="margin">
              <wp14:pctHeight>0</wp14:pctHeight>
            </wp14:sizeRelV>
          </wp:anchor>
        </w:drawing>
      </w:r>
      <w:r w:rsidRPr="00EF13F4">
        <w:rPr>
          <w:lang w:val="en-US"/>
        </w:rPr>
        <w:t>Initially, the docking algorithm generate</w:t>
      </w:r>
      <w:r>
        <w:rPr>
          <w:lang w:val="en-US"/>
        </w:rPr>
        <w:t>d</w:t>
      </w:r>
      <w:r w:rsidRPr="00EF13F4">
        <w:rPr>
          <w:lang w:val="en-US"/>
        </w:rPr>
        <w:t xml:space="preserve"> between 13 to 15 conformations for each compound. These conformations exhibit diverse positions within the channel.</w:t>
      </w:r>
      <w:r>
        <w:rPr>
          <w:lang w:val="en-US"/>
        </w:rPr>
        <w:t xml:space="preserve"> </w:t>
      </w:r>
      <w:r w:rsidRPr="00EF13F4">
        <w:rPr>
          <w:lang w:val="en-US"/>
        </w:rPr>
        <w:t xml:space="preserve">In this particular project, the choice of a conformation for volume calculations is predicated on its location within the narrow </w:t>
      </w:r>
      <w:r w:rsidRPr="00B2224B">
        <w:t>region</w:t>
      </w:r>
      <w:r w:rsidRPr="00EF13F4">
        <w:rPr>
          <w:lang w:val="en-US"/>
        </w:rPr>
        <w:t xml:space="preserve"> of a porin channel</w:t>
      </w:r>
      <w:r>
        <w:rPr>
          <w:lang w:val="en-US"/>
        </w:rPr>
        <w:t xml:space="preserve"> (suitable pose was chosen manually)</w:t>
      </w:r>
      <w:r w:rsidRPr="00EF13F4">
        <w:rPr>
          <w:lang w:val="en-US"/>
        </w:rPr>
        <w:t xml:space="preserve">. </w:t>
      </w:r>
      <w:r>
        <w:rPr>
          <w:lang w:val="en-US"/>
        </w:rPr>
        <w:t xml:space="preserve">The </w:t>
      </w:r>
      <w:r w:rsidR="00274A23">
        <w:rPr>
          <w:b/>
          <w:bCs/>
          <w:lang w:val="en-US"/>
        </w:rPr>
        <w:t>F</w:t>
      </w:r>
      <w:r w:rsidRPr="00C75ABE">
        <w:rPr>
          <w:b/>
          <w:bCs/>
          <w:lang w:val="en-US"/>
        </w:rPr>
        <w:t xml:space="preserve">igure </w:t>
      </w:r>
      <w:r w:rsidR="00274A23">
        <w:rPr>
          <w:b/>
          <w:bCs/>
          <w:lang w:val="en-US"/>
        </w:rPr>
        <w:t>3</w:t>
      </w:r>
      <w:r>
        <w:rPr>
          <w:lang w:val="en-US"/>
        </w:rPr>
        <w:t xml:space="preserve"> </w:t>
      </w:r>
      <w:r w:rsidRPr="00EF13F4">
        <w:rPr>
          <w:lang w:val="en-US"/>
        </w:rPr>
        <w:t>illustrate</w:t>
      </w:r>
      <w:r w:rsidR="00274A23">
        <w:rPr>
          <w:lang w:val="en-US"/>
        </w:rPr>
        <w:t>s</w:t>
      </w:r>
      <w:r>
        <w:rPr>
          <w:lang w:val="en-US"/>
        </w:rPr>
        <w:t xml:space="preserve"> the location of 2-6 compound inside the channel.</w:t>
      </w:r>
    </w:p>
    <w:p w14:paraId="13C4C0CA" w14:textId="77777777" w:rsidR="00274A23" w:rsidRDefault="00274A23" w:rsidP="00274A23">
      <w:pPr>
        <w:spacing w:line="360" w:lineRule="auto"/>
        <w:jc w:val="both"/>
        <w:rPr>
          <w:lang w:val="en-US"/>
        </w:rPr>
      </w:pPr>
      <w:r>
        <w:rPr>
          <w:b/>
          <w:bCs/>
          <w:lang w:val="en-US"/>
        </w:rPr>
        <w:t>F</w:t>
      </w:r>
      <w:r w:rsidRPr="00C75ABE">
        <w:rPr>
          <w:b/>
          <w:bCs/>
          <w:lang w:val="en-US"/>
        </w:rPr>
        <w:t xml:space="preserve">igure </w:t>
      </w:r>
      <w:r>
        <w:rPr>
          <w:b/>
          <w:bCs/>
          <w:lang w:val="en-US"/>
        </w:rPr>
        <w:t>3</w:t>
      </w:r>
      <w:r>
        <w:rPr>
          <w:b/>
          <w:bCs/>
          <w:lang w:val="en-US"/>
        </w:rPr>
        <w:t>.</w:t>
      </w:r>
      <w:r>
        <w:rPr>
          <w:lang w:val="en-US"/>
        </w:rPr>
        <w:t xml:space="preserve"> </w:t>
      </w:r>
      <w:r w:rsidR="00CC5A16">
        <w:rPr>
          <w:lang w:val="en-US"/>
        </w:rPr>
        <w:t xml:space="preserve">The location of 2-6 compound inside </w:t>
      </w:r>
    </w:p>
    <w:p w14:paraId="0E2AF97A" w14:textId="15F0876B" w:rsidR="00CC5A16" w:rsidRPr="00274A23" w:rsidRDefault="00CC5A16" w:rsidP="00274A23">
      <w:pPr>
        <w:spacing w:line="360" w:lineRule="auto"/>
        <w:jc w:val="both"/>
        <w:rPr>
          <w:lang w:val="en-US"/>
        </w:rPr>
      </w:pPr>
      <w:r>
        <w:rPr>
          <w:lang w:val="en-US"/>
        </w:rPr>
        <w:t>the channel.</w:t>
      </w:r>
    </w:p>
    <w:p w14:paraId="307785D1" w14:textId="501F498D" w:rsidR="00CC5A16" w:rsidRPr="00274A23" w:rsidRDefault="00CC5A16" w:rsidP="00274A23">
      <w:pPr>
        <w:spacing w:before="240" w:after="120" w:line="360" w:lineRule="auto"/>
        <w:rPr>
          <w:i/>
          <w:iCs/>
          <w:sz w:val="28"/>
          <w:szCs w:val="28"/>
          <w:lang w:val="en-US"/>
        </w:rPr>
      </w:pPr>
      <w:r w:rsidRPr="00502351">
        <w:rPr>
          <w:i/>
          <w:iCs/>
          <w:sz w:val="28"/>
          <w:szCs w:val="28"/>
        </w:rPr>
        <w:t xml:space="preserve">Computational </w:t>
      </w:r>
      <w:r w:rsidRPr="00502351">
        <w:rPr>
          <w:i/>
          <w:iCs/>
          <w:sz w:val="28"/>
          <w:szCs w:val="28"/>
          <w:lang w:val="en-US"/>
        </w:rPr>
        <w:t>d</w:t>
      </w:r>
      <w:r w:rsidRPr="00502351">
        <w:rPr>
          <w:i/>
          <w:iCs/>
          <w:sz w:val="28"/>
          <w:szCs w:val="28"/>
        </w:rPr>
        <w:t>etails</w:t>
      </w:r>
      <w:r>
        <w:rPr>
          <w:i/>
          <w:iCs/>
          <w:sz w:val="28"/>
          <w:szCs w:val="28"/>
          <w:lang w:val="en-US"/>
        </w:rPr>
        <w:t xml:space="preserve"> for volume calculations</w:t>
      </w:r>
    </w:p>
    <w:p w14:paraId="7455653C" w14:textId="77777777" w:rsidR="00CC5A16" w:rsidRDefault="00CC5A16" w:rsidP="00274A23">
      <w:pPr>
        <w:spacing w:line="360" w:lineRule="auto"/>
        <w:ind w:firstLine="720"/>
        <w:jc w:val="both"/>
        <w:rPr>
          <w:lang w:val="en-US"/>
        </w:rPr>
      </w:pPr>
      <w:r>
        <w:rPr>
          <w:lang w:val="en-US"/>
        </w:rPr>
        <w:t>The</w:t>
      </w:r>
      <w:r w:rsidRPr="00502351">
        <w:t xml:space="preserve"> density functional theory</w:t>
      </w:r>
      <w:r>
        <w:rPr>
          <w:lang w:val="en-US"/>
        </w:rPr>
        <w:t xml:space="preserve"> </w:t>
      </w:r>
      <w:r w:rsidRPr="00502351">
        <w:t>(DFT)</w:t>
      </w:r>
      <w:r>
        <w:rPr>
          <w:lang w:val="en-US"/>
        </w:rPr>
        <w:t xml:space="preserve"> </w:t>
      </w:r>
      <w:r w:rsidRPr="00502351">
        <w:t>computations were performed using Gaussian 16</w:t>
      </w:r>
      <w:r>
        <w:rPr>
          <w:lang w:val="en-US"/>
        </w:rPr>
        <w:t xml:space="preserve">. </w:t>
      </w:r>
      <w:r w:rsidRPr="00502351">
        <w:t xml:space="preserve">For DFT calculations, a </w:t>
      </w:r>
      <w:r w:rsidRPr="00D04524">
        <w:t>6-31+G(d,p)</w:t>
      </w:r>
      <w:r>
        <w:rPr>
          <w:lang w:val="en-US"/>
        </w:rPr>
        <w:t xml:space="preserve"> </w:t>
      </w:r>
      <w:r w:rsidRPr="00502351">
        <w:t>basis set with</w:t>
      </w:r>
      <w:r>
        <w:rPr>
          <w:lang w:val="en-US"/>
        </w:rPr>
        <w:t xml:space="preserve"> </w:t>
      </w:r>
      <w:r w:rsidRPr="00502351">
        <w:t>diffuse and polarization functions on all atoms in combination</w:t>
      </w:r>
      <w:r>
        <w:rPr>
          <w:lang w:val="en-US"/>
        </w:rPr>
        <w:t xml:space="preserve"> </w:t>
      </w:r>
      <w:r w:rsidRPr="00502351">
        <w:t>with an ultrafine grid was employed. The influence of the</w:t>
      </w:r>
      <w:r>
        <w:rPr>
          <w:lang w:val="en-US"/>
        </w:rPr>
        <w:t xml:space="preserve"> </w:t>
      </w:r>
      <w:r w:rsidRPr="00502351">
        <w:t>DFT functional was tested by comparing results obtained with</w:t>
      </w:r>
      <w:r>
        <w:rPr>
          <w:lang w:val="en-US"/>
        </w:rPr>
        <w:t xml:space="preserve"> </w:t>
      </w:r>
      <w:r w:rsidRPr="00502351">
        <w:t>M06-2X</w:t>
      </w:r>
      <w:r>
        <w:rPr>
          <w:lang w:val="en-US"/>
        </w:rPr>
        <w:t xml:space="preserve"> and B3LYP. </w:t>
      </w:r>
    </w:p>
    <w:p w14:paraId="0B19A57D" w14:textId="533D8144" w:rsidR="00111738" w:rsidRPr="00274A23" w:rsidRDefault="00111738" w:rsidP="00274A23">
      <w:pPr>
        <w:pStyle w:val="NormalWeb"/>
        <w:spacing w:line="360" w:lineRule="auto"/>
        <w:ind w:firstLine="720"/>
        <w:jc w:val="both"/>
        <w:rPr>
          <w:rFonts w:eastAsiaTheme="minorHAnsi"/>
          <w:lang w:val="en-US" w:eastAsia="en-US"/>
        </w:rPr>
      </w:pPr>
      <w:r w:rsidRPr="00274A23">
        <w:rPr>
          <w:rFonts w:eastAsiaTheme="minorHAnsi"/>
          <w:lang w:val="en-US" w:eastAsia="en-US"/>
        </w:rPr>
        <w:lastRenderedPageBreak/>
        <w:t>Ten separate volume calculations were conducted for each compound. Subsequently, the resulting values were used to determine the mean, minimum, maximum, and standard deviatio</w:t>
      </w:r>
      <w:r w:rsidR="00274A23" w:rsidRPr="00274A23">
        <w:rPr>
          <w:rFonts w:eastAsiaTheme="minorHAnsi"/>
          <w:lang w:val="en-US" w:eastAsia="en-US"/>
        </w:rPr>
        <w:t>n</w:t>
      </w:r>
      <w:r w:rsidRPr="00274A23">
        <w:rPr>
          <w:rFonts w:eastAsiaTheme="minorHAnsi"/>
          <w:lang w:val="en-US" w:eastAsia="en-US"/>
        </w:rPr>
        <w:t>.</w:t>
      </w:r>
    </w:p>
    <w:p w14:paraId="71EE5518" w14:textId="77777777" w:rsidR="00CC5A16" w:rsidRPr="00274A23" w:rsidRDefault="00CC5A16" w:rsidP="00274A23">
      <w:pPr>
        <w:pStyle w:val="NormalWeb"/>
        <w:spacing w:line="360" w:lineRule="auto"/>
        <w:ind w:firstLine="720"/>
        <w:jc w:val="both"/>
        <w:rPr>
          <w:rFonts w:eastAsiaTheme="minorHAnsi"/>
          <w:lang w:val="en-US" w:eastAsia="en-US"/>
        </w:rPr>
      </w:pPr>
      <w:r w:rsidRPr="00274A23">
        <w:rPr>
          <w:lang w:val="en-US"/>
        </w:rPr>
        <w:t xml:space="preserve">All calculation analysis </w:t>
      </w:r>
      <w:r w:rsidRPr="00274A23">
        <w:t>were performed by Python</w:t>
      </w:r>
      <w:r w:rsidRPr="00274A23">
        <w:rPr>
          <w:lang w:val="en-US"/>
        </w:rPr>
        <w:t xml:space="preserve"> script (attached to Supplementary)</w:t>
      </w:r>
      <w:r w:rsidRPr="00274A23">
        <w:t xml:space="preserve">. </w:t>
      </w:r>
    </w:p>
    <w:p w14:paraId="1BF01594" w14:textId="48A44099" w:rsidR="00CC5A16" w:rsidRPr="0032442B" w:rsidRDefault="0032442B" w:rsidP="0032442B">
      <w:pPr>
        <w:pStyle w:val="ListParagraph"/>
        <w:numPr>
          <w:ilvl w:val="0"/>
          <w:numId w:val="4"/>
        </w:numPr>
        <w:spacing w:after="120"/>
        <w:ind w:left="714" w:hanging="357"/>
        <w:rPr>
          <w:sz w:val="30"/>
          <w:szCs w:val="30"/>
          <w:lang w:val="en-US"/>
        </w:rPr>
      </w:pPr>
      <w:proofErr w:type="spellStart"/>
      <w:r w:rsidRPr="0032442B">
        <w:rPr>
          <w:sz w:val="30"/>
          <w:szCs w:val="30"/>
          <w:lang w:val="en-US"/>
        </w:rPr>
        <w:t>p</w:t>
      </w:r>
      <w:r w:rsidR="00CC5A16" w:rsidRPr="0032442B">
        <w:rPr>
          <w:sz w:val="30"/>
          <w:szCs w:val="30"/>
          <w:lang w:val="en-US"/>
        </w:rPr>
        <w:t>Ka</w:t>
      </w:r>
      <w:proofErr w:type="spellEnd"/>
      <w:r w:rsidR="00CC5A16" w:rsidRPr="0032442B">
        <w:rPr>
          <w:sz w:val="30"/>
          <w:szCs w:val="30"/>
          <w:lang w:val="en-US"/>
        </w:rPr>
        <w:t xml:space="preserve"> calculations</w:t>
      </w:r>
    </w:p>
    <w:p w14:paraId="64789AAB" w14:textId="77777777" w:rsidR="00CC5A16" w:rsidRPr="00C75ABE" w:rsidRDefault="00CC5A16" w:rsidP="00CC5A16">
      <w:pPr>
        <w:rPr>
          <w:i/>
          <w:iCs/>
          <w:sz w:val="28"/>
          <w:szCs w:val="28"/>
          <w:lang w:val="en-US"/>
        </w:rPr>
      </w:pPr>
      <w:r>
        <w:rPr>
          <w:i/>
          <w:iCs/>
          <w:sz w:val="28"/>
          <w:szCs w:val="28"/>
          <w:lang w:val="en-US"/>
        </w:rPr>
        <w:t>Structures preparation</w:t>
      </w:r>
    </w:p>
    <w:p w14:paraId="01D26C0A" w14:textId="77777777" w:rsidR="00CC5A16" w:rsidRPr="00AC115D" w:rsidRDefault="00CC5A16" w:rsidP="0032442B">
      <w:pPr>
        <w:pStyle w:val="NormalWeb"/>
        <w:spacing w:after="240" w:afterAutospacing="0" w:line="360" w:lineRule="auto"/>
        <w:ind w:firstLine="720"/>
        <w:jc w:val="both"/>
        <w:rPr>
          <w:lang w:val="en-US"/>
        </w:rPr>
      </w:pPr>
      <w:r w:rsidRPr="00EC7AE3">
        <w:rPr>
          <w:lang w:val="en-US"/>
        </w:rPr>
        <w:t xml:space="preserve">For all </w:t>
      </w:r>
      <w:proofErr w:type="spellStart"/>
      <w:r>
        <w:rPr>
          <w:lang w:val="en-US"/>
        </w:rPr>
        <w:t>pka</w:t>
      </w:r>
      <w:proofErr w:type="spellEnd"/>
      <w:r>
        <w:rPr>
          <w:lang w:val="en-US"/>
        </w:rPr>
        <w:t xml:space="preserve"> </w:t>
      </w:r>
      <w:r w:rsidRPr="00EC7AE3">
        <w:rPr>
          <w:lang w:val="en-US"/>
        </w:rPr>
        <w:t>calculations, the</w:t>
      </w:r>
      <w:r>
        <w:rPr>
          <w:lang w:val="en-US"/>
        </w:rPr>
        <w:t xml:space="preserve"> structures were not optimized</w:t>
      </w:r>
      <w:r w:rsidRPr="00EC7AE3">
        <w:rPr>
          <w:lang w:val="en-US"/>
        </w:rPr>
        <w:t>.</w:t>
      </w:r>
      <w:r>
        <w:rPr>
          <w:lang w:val="en-US"/>
        </w:rPr>
        <w:t xml:space="preserve"> Input files were generated from SMILES string. </w:t>
      </w:r>
    </w:p>
    <w:p w14:paraId="00876DEA" w14:textId="77777777" w:rsidR="00CC5A16" w:rsidRPr="00D04524" w:rsidRDefault="00CC5A16" w:rsidP="00CC5A16">
      <w:pPr>
        <w:rPr>
          <w:i/>
          <w:iCs/>
          <w:sz w:val="28"/>
          <w:szCs w:val="28"/>
          <w:lang w:val="en-US"/>
        </w:rPr>
      </w:pPr>
      <w:r w:rsidRPr="00502351">
        <w:rPr>
          <w:i/>
          <w:iCs/>
          <w:sz w:val="28"/>
          <w:szCs w:val="28"/>
        </w:rPr>
        <w:t xml:space="preserve">Computational </w:t>
      </w:r>
      <w:r w:rsidRPr="00502351">
        <w:rPr>
          <w:i/>
          <w:iCs/>
          <w:sz w:val="28"/>
          <w:szCs w:val="28"/>
          <w:lang w:val="en-US"/>
        </w:rPr>
        <w:t>d</w:t>
      </w:r>
      <w:r w:rsidRPr="00502351">
        <w:rPr>
          <w:i/>
          <w:iCs/>
          <w:sz w:val="28"/>
          <w:szCs w:val="28"/>
        </w:rPr>
        <w:t>etails</w:t>
      </w:r>
      <w:r>
        <w:rPr>
          <w:i/>
          <w:iCs/>
          <w:sz w:val="28"/>
          <w:szCs w:val="28"/>
          <w:lang w:val="en-US"/>
        </w:rPr>
        <w:t xml:space="preserve"> for </w:t>
      </w:r>
      <w:proofErr w:type="spellStart"/>
      <w:r>
        <w:rPr>
          <w:i/>
          <w:iCs/>
          <w:sz w:val="28"/>
          <w:szCs w:val="28"/>
          <w:lang w:val="en-US"/>
        </w:rPr>
        <w:t>pka</w:t>
      </w:r>
      <w:proofErr w:type="spellEnd"/>
      <w:r>
        <w:rPr>
          <w:i/>
          <w:iCs/>
          <w:sz w:val="28"/>
          <w:szCs w:val="28"/>
          <w:lang w:val="en-US"/>
        </w:rPr>
        <w:t xml:space="preserve"> calculations</w:t>
      </w:r>
    </w:p>
    <w:p w14:paraId="669058EA" w14:textId="77777777" w:rsidR="00CC5A16" w:rsidRPr="00502351" w:rsidRDefault="00CC5A16" w:rsidP="00CC5A16"/>
    <w:p w14:paraId="4AAFEE9B" w14:textId="2BF542EA" w:rsidR="00CC5A16" w:rsidRPr="00B3063D" w:rsidRDefault="00CC5A16" w:rsidP="00563B58">
      <w:pPr>
        <w:spacing w:line="360" w:lineRule="auto"/>
        <w:ind w:firstLine="720"/>
        <w:jc w:val="both"/>
        <w:rPr>
          <w:lang w:val="en-US"/>
        </w:rPr>
      </w:pPr>
      <w:r w:rsidRPr="00B3063D">
        <w:rPr>
          <w:lang w:val="en-US"/>
        </w:rPr>
        <w:t>The</w:t>
      </w:r>
      <w:r w:rsidRPr="00B3063D">
        <w:t xml:space="preserve"> density functional theory</w:t>
      </w:r>
      <w:r w:rsidRPr="00B3063D">
        <w:rPr>
          <w:lang w:val="en-US"/>
        </w:rPr>
        <w:t xml:space="preserve"> </w:t>
      </w:r>
      <w:r w:rsidRPr="00B3063D">
        <w:t>(DFT)</w:t>
      </w:r>
      <w:r w:rsidRPr="00B3063D">
        <w:rPr>
          <w:lang w:val="en-US"/>
        </w:rPr>
        <w:t xml:space="preserve"> </w:t>
      </w:r>
      <w:r w:rsidRPr="00B3063D">
        <w:t>computations were performed using Gaussian 16</w:t>
      </w:r>
      <w:r w:rsidRPr="00B3063D">
        <w:rPr>
          <w:lang w:val="en-US"/>
        </w:rPr>
        <w:t xml:space="preserve">. </w:t>
      </w:r>
      <w:r w:rsidRPr="00B3063D">
        <w:t>For DFT calculations, a 6-31+G(d,p)</w:t>
      </w:r>
      <w:r w:rsidRPr="00B3063D">
        <w:rPr>
          <w:lang w:val="en-US"/>
        </w:rPr>
        <w:t xml:space="preserve"> </w:t>
      </w:r>
      <w:r w:rsidRPr="00B3063D">
        <w:t>basis set with</w:t>
      </w:r>
      <w:r w:rsidRPr="00B3063D">
        <w:rPr>
          <w:lang w:val="en-US"/>
        </w:rPr>
        <w:t xml:space="preserve"> </w:t>
      </w:r>
      <w:r w:rsidRPr="00B3063D">
        <w:t>diffuse and polarization functions on all atoms in combination</w:t>
      </w:r>
      <w:r w:rsidRPr="00B3063D">
        <w:rPr>
          <w:lang w:val="en-US"/>
        </w:rPr>
        <w:t xml:space="preserve"> </w:t>
      </w:r>
      <w:r w:rsidRPr="00B3063D">
        <w:t>with an ultrafine grid was employed.</w:t>
      </w:r>
      <w:r w:rsidRPr="00B3063D">
        <w:rPr>
          <w:lang w:val="en-US"/>
        </w:rPr>
        <w:t xml:space="preserve"> The </w:t>
      </w:r>
      <w:r w:rsidRPr="00B3063D">
        <w:t>M06-2X</w:t>
      </w:r>
      <w:r w:rsidRPr="00B3063D">
        <w:rPr>
          <w:lang w:val="en-US"/>
        </w:rPr>
        <w:t xml:space="preserve"> </w:t>
      </w:r>
      <w:r w:rsidRPr="00B3063D">
        <w:t>DFT functional in combination with SMD</w:t>
      </w:r>
      <w:r w:rsidRPr="00B3063D">
        <w:rPr>
          <w:lang w:val="en-US"/>
        </w:rPr>
        <w:t xml:space="preserve"> (Solvent = Water)</w:t>
      </w:r>
      <w:r w:rsidRPr="00B3063D">
        <w:t xml:space="preserve"> was selected for the</w:t>
      </w:r>
      <w:r w:rsidRPr="00B3063D">
        <w:rPr>
          <w:lang w:val="en-US"/>
        </w:rPr>
        <w:t xml:space="preserve"> </w:t>
      </w:r>
      <w:r w:rsidRPr="00B3063D">
        <w:t>computation of the pKa</w:t>
      </w:r>
      <w:r w:rsidRPr="00B3063D">
        <w:rPr>
          <w:lang w:val="en-US"/>
        </w:rPr>
        <w:t xml:space="preserve"> </w:t>
      </w:r>
      <w:r w:rsidRPr="00B3063D">
        <w:t>since it offered</w:t>
      </w:r>
      <w:r w:rsidRPr="00B3063D">
        <w:rPr>
          <w:lang w:val="en-US"/>
        </w:rPr>
        <w:t xml:space="preserve"> </w:t>
      </w:r>
      <w:r w:rsidRPr="00B3063D">
        <w:t>the best combination of accuracy, reliability, and cost</w:t>
      </w:r>
      <w:r w:rsidRPr="00B3063D">
        <w:rPr>
          <w:lang w:val="en-US"/>
        </w:rPr>
        <w:t xml:space="preserve"> [</w:t>
      </w:r>
      <w:r w:rsidR="0032442B">
        <w:rPr>
          <w:lang w:val="en-US"/>
        </w:rPr>
        <w:t>7</w:t>
      </w:r>
      <w:r w:rsidRPr="00B3063D">
        <w:rPr>
          <w:lang w:val="en-US"/>
        </w:rPr>
        <w:t xml:space="preserve">]. </w:t>
      </w:r>
    </w:p>
    <w:p w14:paraId="5A6182BA" w14:textId="3463214D" w:rsidR="00CC5A16" w:rsidRPr="00B3063D" w:rsidRDefault="00CC5A16" w:rsidP="00563B58">
      <w:pPr>
        <w:pStyle w:val="NormalWeb"/>
        <w:spacing w:line="360" w:lineRule="auto"/>
        <w:ind w:firstLine="720"/>
        <w:jc w:val="both"/>
      </w:pPr>
      <w:r w:rsidRPr="00B3063D">
        <w:rPr>
          <w:lang w:val="en-US"/>
        </w:rPr>
        <w:t xml:space="preserve">All calculation analysis </w:t>
      </w:r>
      <w:r w:rsidRPr="00B3063D">
        <w:t>were performed by Python</w:t>
      </w:r>
      <w:r w:rsidRPr="00B3063D">
        <w:rPr>
          <w:lang w:val="en-US"/>
        </w:rPr>
        <w:t xml:space="preserve"> script (attached to</w:t>
      </w:r>
      <w:r w:rsidR="00563B58">
        <w:rPr>
          <w:lang w:val="en-US"/>
        </w:rPr>
        <w:t xml:space="preserve"> </w:t>
      </w:r>
      <w:r w:rsidRPr="00B3063D">
        <w:rPr>
          <w:lang w:val="en-US"/>
        </w:rPr>
        <w:t>Supplementary)</w:t>
      </w:r>
      <w:r w:rsidRPr="00B3063D">
        <w:t xml:space="preserve">. </w:t>
      </w:r>
    </w:p>
    <w:p w14:paraId="69E11247" w14:textId="77777777" w:rsidR="00CC5A16" w:rsidRDefault="00CC5A16">
      <w:pPr>
        <w:rPr>
          <w:sz w:val="32"/>
          <w:szCs w:val="32"/>
          <w:lang w:val="en-US"/>
        </w:rPr>
      </w:pPr>
    </w:p>
    <w:p w14:paraId="7A871F88" w14:textId="77777777" w:rsidR="00CC5A16" w:rsidRDefault="00CC5A16">
      <w:pPr>
        <w:rPr>
          <w:sz w:val="32"/>
          <w:szCs w:val="32"/>
          <w:lang w:val="en-US"/>
        </w:rPr>
      </w:pPr>
    </w:p>
    <w:p w14:paraId="2CD19A45" w14:textId="77777777" w:rsidR="00CC5A16" w:rsidRDefault="00CC5A16">
      <w:pPr>
        <w:rPr>
          <w:sz w:val="32"/>
          <w:szCs w:val="32"/>
          <w:lang w:val="en-US"/>
        </w:rPr>
      </w:pPr>
    </w:p>
    <w:p w14:paraId="00181845" w14:textId="77777777" w:rsidR="00CC5A16" w:rsidRDefault="00CC5A16">
      <w:pPr>
        <w:rPr>
          <w:sz w:val="32"/>
          <w:szCs w:val="32"/>
          <w:lang w:val="en-US"/>
        </w:rPr>
      </w:pPr>
    </w:p>
    <w:p w14:paraId="3767C251" w14:textId="77777777" w:rsidR="00CC5A16" w:rsidRDefault="00CC5A16">
      <w:pPr>
        <w:rPr>
          <w:sz w:val="32"/>
          <w:szCs w:val="32"/>
          <w:lang w:val="en-US"/>
        </w:rPr>
      </w:pPr>
    </w:p>
    <w:p w14:paraId="2296808F" w14:textId="77777777" w:rsidR="00CC5A16" w:rsidRDefault="00CC5A16">
      <w:pPr>
        <w:rPr>
          <w:sz w:val="32"/>
          <w:szCs w:val="32"/>
          <w:lang w:val="en-US"/>
        </w:rPr>
      </w:pPr>
    </w:p>
    <w:p w14:paraId="02CEBAFB" w14:textId="77777777" w:rsidR="00CC5A16" w:rsidRDefault="00CC5A16">
      <w:pPr>
        <w:rPr>
          <w:sz w:val="32"/>
          <w:szCs w:val="32"/>
          <w:lang w:val="en-US"/>
        </w:rPr>
      </w:pPr>
    </w:p>
    <w:p w14:paraId="4FE7D82B" w14:textId="77777777" w:rsidR="00CC5A16" w:rsidRDefault="00CC5A16">
      <w:pPr>
        <w:rPr>
          <w:sz w:val="32"/>
          <w:szCs w:val="32"/>
          <w:lang w:val="en-US"/>
        </w:rPr>
      </w:pPr>
    </w:p>
    <w:p w14:paraId="0C5CD12E" w14:textId="77777777" w:rsidR="00CC5A16" w:rsidRDefault="00CC5A16">
      <w:pPr>
        <w:rPr>
          <w:sz w:val="32"/>
          <w:szCs w:val="32"/>
          <w:lang w:val="en-US"/>
        </w:rPr>
      </w:pPr>
    </w:p>
    <w:p w14:paraId="5FD176E0" w14:textId="77777777" w:rsidR="00CC5A16" w:rsidRDefault="00CC5A16">
      <w:pPr>
        <w:rPr>
          <w:sz w:val="32"/>
          <w:szCs w:val="32"/>
          <w:lang w:val="en-US"/>
        </w:rPr>
      </w:pPr>
    </w:p>
    <w:p w14:paraId="01CA4CD1" w14:textId="77777777" w:rsidR="00CC5A16" w:rsidRDefault="00CC5A16">
      <w:pPr>
        <w:rPr>
          <w:sz w:val="32"/>
          <w:szCs w:val="32"/>
          <w:lang w:val="en-US"/>
        </w:rPr>
      </w:pPr>
    </w:p>
    <w:p w14:paraId="48F18E72" w14:textId="77777777" w:rsidR="00CC5A16" w:rsidRDefault="00CC5A16">
      <w:pPr>
        <w:rPr>
          <w:sz w:val="32"/>
          <w:szCs w:val="32"/>
          <w:lang w:val="en-US"/>
        </w:rPr>
      </w:pPr>
    </w:p>
    <w:p w14:paraId="75F27ECF" w14:textId="77777777" w:rsidR="00BC4316" w:rsidRPr="008B067A" w:rsidRDefault="00BC4316">
      <w:pPr>
        <w:rPr>
          <w:sz w:val="32"/>
          <w:szCs w:val="32"/>
          <w:lang w:val="en-US"/>
        </w:rPr>
      </w:pPr>
      <w:r w:rsidRPr="008B067A">
        <w:rPr>
          <w:sz w:val="32"/>
          <w:szCs w:val="32"/>
          <w:lang w:val="en-US"/>
        </w:rPr>
        <w:t>Volume</w:t>
      </w:r>
    </w:p>
    <w:p w14:paraId="72F7C268" w14:textId="77777777" w:rsidR="008B067A" w:rsidRDefault="008B067A">
      <w:pPr>
        <w:rPr>
          <w:lang w:val="en-US"/>
        </w:rPr>
      </w:pPr>
    </w:p>
    <w:p w14:paraId="25EA0FB0" w14:textId="77777777" w:rsidR="001A0E0E" w:rsidRPr="008B067A" w:rsidRDefault="008B067A">
      <w:pPr>
        <w:rPr>
          <w:sz w:val="28"/>
          <w:szCs w:val="28"/>
          <w:lang w:val="en-US"/>
        </w:rPr>
      </w:pPr>
      <w:r w:rsidRPr="008B067A">
        <w:rPr>
          <w:sz w:val="28"/>
          <w:szCs w:val="28"/>
          <w:lang w:val="en-US"/>
        </w:rPr>
        <w:t xml:space="preserve">Investigated structures </w:t>
      </w:r>
    </w:p>
    <w:p w14:paraId="1F6888D0" w14:textId="77777777" w:rsidR="008B067A" w:rsidRDefault="008B067A">
      <w:pPr>
        <w:rPr>
          <w:lang w:val="en-US"/>
        </w:rPr>
      </w:pPr>
    </w:p>
    <w:p w14:paraId="08555E0C" w14:textId="77777777" w:rsidR="00BC4316" w:rsidRPr="008B067A" w:rsidRDefault="001A0E0E" w:rsidP="008B067A">
      <w:pPr>
        <w:spacing w:line="360" w:lineRule="auto"/>
        <w:ind w:firstLine="720"/>
        <w:jc w:val="both"/>
      </w:pPr>
      <w:r w:rsidRPr="008B067A">
        <w:rPr>
          <w:lang w:val="en-US"/>
        </w:rPr>
        <w:lastRenderedPageBreak/>
        <w:t>As part of the project,</w:t>
      </w:r>
      <w:r w:rsidR="00155C5E">
        <w:rPr>
          <w:lang w:val="en-US"/>
        </w:rPr>
        <w:t xml:space="preserve"> </w:t>
      </w:r>
      <w:r w:rsidRPr="008B067A">
        <w:rPr>
          <w:lang w:val="en-US"/>
        </w:rPr>
        <w:t>the relationship</w:t>
      </w:r>
      <w:r w:rsidR="00155C5E">
        <w:rPr>
          <w:lang w:val="en-US"/>
        </w:rPr>
        <w:t>s</w:t>
      </w:r>
      <w:r w:rsidRPr="008B067A">
        <w:rPr>
          <w:lang w:val="en-US"/>
        </w:rPr>
        <w:t xml:space="preserve"> between the </w:t>
      </w:r>
      <w:r w:rsidR="008B067A" w:rsidRPr="008B067A">
        <w:rPr>
          <w:lang w:val="en-US"/>
        </w:rPr>
        <w:t>permeability</w:t>
      </w:r>
      <w:r w:rsidR="008B067A">
        <w:rPr>
          <w:lang w:val="en-US"/>
        </w:rPr>
        <w:t xml:space="preserve"> </w:t>
      </w:r>
      <w:r w:rsidRPr="008B067A">
        <w:rPr>
          <w:lang w:val="en-US"/>
        </w:rPr>
        <w:t>coefficient and the volume of molecules</w:t>
      </w:r>
      <w:r w:rsidR="00155C5E">
        <w:rPr>
          <w:lang w:val="en-US"/>
        </w:rPr>
        <w:t xml:space="preserve"> were </w:t>
      </w:r>
      <w:r w:rsidR="00155C5E" w:rsidRPr="008B067A">
        <w:rPr>
          <w:lang w:val="en-US"/>
        </w:rPr>
        <w:t>investigated</w:t>
      </w:r>
      <w:r w:rsidRPr="008B067A">
        <w:rPr>
          <w:lang w:val="en-US"/>
        </w:rPr>
        <w:t xml:space="preserve">. </w:t>
      </w:r>
      <w:r w:rsidR="00155C5E">
        <w:rPr>
          <w:lang w:val="en-US"/>
        </w:rPr>
        <w:t>A</w:t>
      </w:r>
      <w:r w:rsidRPr="008B067A">
        <w:rPr>
          <w:lang w:val="en-US"/>
        </w:rPr>
        <w:t xml:space="preserve"> total of 12 molecules</w:t>
      </w:r>
      <w:r w:rsidR="00155C5E">
        <w:rPr>
          <w:lang w:val="en-US"/>
        </w:rPr>
        <w:t xml:space="preserve"> were </w:t>
      </w:r>
      <w:r w:rsidR="00155C5E" w:rsidRPr="008B067A">
        <w:rPr>
          <w:lang w:val="en-US"/>
        </w:rPr>
        <w:t>considered</w:t>
      </w:r>
      <w:r w:rsidRPr="008B067A">
        <w:rPr>
          <w:lang w:val="en-US"/>
        </w:rPr>
        <w:t>, listed below</w:t>
      </w:r>
      <w:r w:rsidR="008B067A">
        <w:rPr>
          <w:lang w:val="en-US"/>
        </w:rPr>
        <w:t xml:space="preserve"> (</w:t>
      </w:r>
      <w:r w:rsidR="008B067A" w:rsidRPr="008B067A">
        <w:rPr>
          <w:b/>
          <w:bCs/>
          <w:lang w:val="en-US"/>
        </w:rPr>
        <w:t>Fig</w:t>
      </w:r>
      <w:r w:rsidR="008B067A">
        <w:rPr>
          <w:lang w:val="en-US"/>
        </w:rPr>
        <w:t>. )</w:t>
      </w:r>
      <w:r w:rsidRPr="008B067A">
        <w:rPr>
          <w:lang w:val="en-US"/>
        </w:rPr>
        <w:t>, from the initial dataset. These molecules were chosen to cover a spectrum of permeability coefficient values, ranging from the lowest to the highest. To distinguish between the volumes of the molecules, a visual approach was implemented.</w:t>
      </w:r>
    </w:p>
    <w:p w14:paraId="4E05949A" w14:textId="77777777" w:rsidR="00BC4316" w:rsidRDefault="00BC4316"/>
    <w:p w14:paraId="4722B229" w14:textId="77777777" w:rsidR="00BC4316" w:rsidRDefault="00BC4316" w:rsidP="008B067A">
      <w:pPr>
        <w:jc w:val="center"/>
      </w:pPr>
      <w:r w:rsidRPr="00BC4316">
        <w:rPr>
          <w:noProof/>
        </w:rPr>
        <w:drawing>
          <wp:inline distT="0" distB="0" distL="0" distR="0" wp14:anchorId="29299B02" wp14:editId="3C2C6408">
            <wp:extent cx="4880344" cy="60336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7614" cy="6042642"/>
                    </a:xfrm>
                    <a:prstGeom prst="rect">
                      <a:avLst/>
                    </a:prstGeom>
                  </pic:spPr>
                </pic:pic>
              </a:graphicData>
            </a:graphic>
          </wp:inline>
        </w:drawing>
      </w:r>
    </w:p>
    <w:p w14:paraId="19199D0C" w14:textId="77777777" w:rsidR="008B067A" w:rsidRDefault="008B067A" w:rsidP="008B067A"/>
    <w:p w14:paraId="06AA9A26" w14:textId="77777777" w:rsidR="00B2224B" w:rsidRDefault="008B067A" w:rsidP="00CC5A16">
      <w:pPr>
        <w:spacing w:line="360" w:lineRule="auto"/>
        <w:rPr>
          <w:lang w:val="en-US"/>
        </w:rPr>
      </w:pPr>
      <w:r w:rsidRPr="008B067A">
        <w:rPr>
          <w:b/>
          <w:bCs/>
          <w:lang w:val="en-US"/>
        </w:rPr>
        <w:t xml:space="preserve">Fig. </w:t>
      </w:r>
      <w:r>
        <w:rPr>
          <w:lang w:val="en-US"/>
        </w:rPr>
        <w:t>Structures of molecules for volume calculations</w:t>
      </w:r>
    </w:p>
    <w:p w14:paraId="59E84D8A" w14:textId="77777777" w:rsidR="000076F2" w:rsidRPr="000076F2" w:rsidRDefault="000076F2" w:rsidP="000076F2">
      <w:pPr>
        <w:pStyle w:val="NormalWeb"/>
      </w:pPr>
      <w:r>
        <w:rPr>
          <w:rFonts w:ascii="TimesNewRomanPSMT" w:hAnsi="TimesNewRomanPSMT"/>
          <w:sz w:val="36"/>
          <w:szCs w:val="36"/>
        </w:rPr>
        <w:t xml:space="preserve">Results </w:t>
      </w:r>
      <w:r>
        <w:rPr>
          <w:rFonts w:ascii="TimesNewRomanPSMT" w:hAnsi="TimesNewRomanPSMT"/>
          <w:sz w:val="36"/>
          <w:szCs w:val="36"/>
          <w:lang w:val="en-US"/>
        </w:rPr>
        <w:t>and</w:t>
      </w:r>
      <w:r>
        <w:rPr>
          <w:rFonts w:ascii="TimesNewRomanPSMT" w:hAnsi="TimesNewRomanPSMT"/>
          <w:sz w:val="36"/>
          <w:szCs w:val="36"/>
        </w:rPr>
        <w:t xml:space="preserve"> Discussion</w:t>
      </w:r>
    </w:p>
    <w:p w14:paraId="3FF387A4" w14:textId="77777777" w:rsidR="000076F2" w:rsidRPr="000076F2" w:rsidRDefault="000076F2" w:rsidP="000076F2">
      <w:pPr>
        <w:spacing w:line="360" w:lineRule="auto"/>
        <w:jc w:val="both"/>
        <w:rPr>
          <w:sz w:val="28"/>
          <w:szCs w:val="28"/>
          <w:lang w:val="en-US"/>
        </w:rPr>
      </w:pPr>
      <w:r w:rsidRPr="000076F2">
        <w:rPr>
          <w:sz w:val="28"/>
          <w:szCs w:val="28"/>
          <w:lang w:val="en-US"/>
        </w:rPr>
        <w:t xml:space="preserve">Volume </w:t>
      </w:r>
      <w:r w:rsidR="001463A4">
        <w:rPr>
          <w:sz w:val="28"/>
          <w:szCs w:val="28"/>
          <w:lang w:val="en-US"/>
        </w:rPr>
        <w:t xml:space="preserve">calculation </w:t>
      </w:r>
    </w:p>
    <w:p w14:paraId="7CA7769E" w14:textId="77777777" w:rsidR="000076F2" w:rsidRPr="000076F2" w:rsidRDefault="000076F2" w:rsidP="000076F2">
      <w:pPr>
        <w:spacing w:line="360" w:lineRule="auto"/>
        <w:ind w:firstLine="720"/>
        <w:jc w:val="both"/>
        <w:rPr>
          <w:lang w:val="en-US"/>
        </w:rPr>
      </w:pPr>
      <w:r w:rsidRPr="000076F2">
        <w:rPr>
          <w:lang w:val="en-US"/>
        </w:rPr>
        <w:lastRenderedPageBreak/>
        <w:t>After acquiring the result</w:t>
      </w:r>
      <w:r w:rsidR="00155C5E">
        <w:rPr>
          <w:lang w:val="en-US"/>
        </w:rPr>
        <w:t>ing</w:t>
      </w:r>
      <w:r w:rsidRPr="000076F2">
        <w:rPr>
          <w:lang w:val="en-US"/>
        </w:rPr>
        <w:t xml:space="preserve"> values, two distinct plots were generated to gain insights into the relationship between the </w:t>
      </w:r>
      <w:r>
        <w:rPr>
          <w:lang w:val="en-US"/>
        </w:rPr>
        <w:t>p</w:t>
      </w:r>
      <w:r w:rsidRPr="000076F2">
        <w:rPr>
          <w:lang w:val="en-US"/>
        </w:rPr>
        <w:t>ermeability coefficient and molecule volume</w:t>
      </w:r>
      <w:r>
        <w:rPr>
          <w:lang w:val="en-US"/>
        </w:rPr>
        <w:t xml:space="preserve"> (</w:t>
      </w:r>
      <w:r w:rsidRPr="000076F2">
        <w:rPr>
          <w:b/>
          <w:bCs/>
          <w:lang w:val="en-US"/>
        </w:rPr>
        <w:t>Fig.</w:t>
      </w:r>
      <w:r>
        <w:rPr>
          <w:lang w:val="en-US"/>
        </w:rPr>
        <w:t xml:space="preserve"> )</w:t>
      </w:r>
      <w:r w:rsidRPr="000076F2">
        <w:rPr>
          <w:lang w:val="en-US"/>
        </w:rPr>
        <w:t>.</w:t>
      </w:r>
    </w:p>
    <w:p w14:paraId="3F7E75A6" w14:textId="77777777" w:rsidR="00B2224B" w:rsidRPr="000076F2" w:rsidRDefault="001A0773" w:rsidP="000076F2">
      <w:pPr>
        <w:spacing w:line="360" w:lineRule="auto"/>
        <w:ind w:firstLine="720"/>
        <w:jc w:val="both"/>
        <w:rPr>
          <w:lang w:val="en-US"/>
        </w:rPr>
      </w:pPr>
      <w:r w:rsidRPr="000076F2">
        <w:rPr>
          <w:lang w:val="en-US"/>
        </w:rPr>
        <w:t xml:space="preserve">The first graph demonstrates the correlation between </w:t>
      </w:r>
      <w:r w:rsidRPr="000076F2">
        <w:rPr>
          <w:b/>
          <w:bCs/>
          <w:lang w:val="en-US"/>
        </w:rPr>
        <w:t>the mean value</w:t>
      </w:r>
      <w:r w:rsidRPr="000076F2">
        <w:rPr>
          <w:lang w:val="en-US"/>
        </w:rPr>
        <w:t xml:space="preserve"> of molecule volume</w:t>
      </w:r>
      <w:r w:rsidR="000076F2">
        <w:rPr>
          <w:lang w:val="en-US"/>
        </w:rPr>
        <w:t xml:space="preserve"> after 10 independent iterations</w:t>
      </w:r>
      <w:r w:rsidRPr="000076F2">
        <w:rPr>
          <w:lang w:val="en-US"/>
        </w:rPr>
        <w:t xml:space="preserve"> and the permeability coefficient. Meanwhile, the second picture utilizes the box plot method to visually represent the distribution of numerical volume values for each compound, ranging from </w:t>
      </w:r>
      <w:r w:rsidRPr="000076F2">
        <w:rPr>
          <w:b/>
          <w:bCs/>
          <w:lang w:val="en-US"/>
        </w:rPr>
        <w:t>the minimum to the maximum</w:t>
      </w:r>
      <w:r w:rsidRPr="000076F2">
        <w:rPr>
          <w:lang w:val="en-US"/>
        </w:rPr>
        <w:t>. This allows for a clear visualization of the variations in volume scores among compounds with different permeability coefficients.</w:t>
      </w:r>
    </w:p>
    <w:p w14:paraId="71742AA8" w14:textId="77777777" w:rsidR="003A4AE1" w:rsidRDefault="008B067A">
      <w:r>
        <w:rPr>
          <w:noProof/>
        </w:rPr>
        <w:drawing>
          <wp:inline distT="0" distB="0" distL="0" distR="0" wp14:anchorId="0E066B9D" wp14:editId="275B1E4F">
            <wp:extent cx="5731510" cy="24791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t="4238"/>
                    <a:stretch/>
                  </pic:blipFill>
                  <pic:spPr bwMode="auto">
                    <a:xfrm>
                      <a:off x="0" y="0"/>
                      <a:ext cx="5731510" cy="2479167"/>
                    </a:xfrm>
                    <a:prstGeom prst="rect">
                      <a:avLst/>
                    </a:prstGeom>
                    <a:ln>
                      <a:noFill/>
                    </a:ln>
                    <a:extLst>
                      <a:ext uri="{53640926-AAD7-44D8-BBD7-CCE9431645EC}">
                        <a14:shadowObscured xmlns:a14="http://schemas.microsoft.com/office/drawing/2010/main"/>
                      </a:ext>
                    </a:extLst>
                  </pic:spPr>
                </pic:pic>
              </a:graphicData>
            </a:graphic>
          </wp:inline>
        </w:drawing>
      </w:r>
    </w:p>
    <w:p w14:paraId="10956891" w14:textId="77777777" w:rsidR="000076F2" w:rsidRDefault="000076F2"/>
    <w:p w14:paraId="4ED94E21" w14:textId="77777777" w:rsidR="003A4AE1" w:rsidRDefault="000076F2" w:rsidP="009A4753">
      <w:pPr>
        <w:spacing w:line="360" w:lineRule="auto"/>
        <w:jc w:val="both"/>
        <w:rPr>
          <w:lang w:val="en-US"/>
        </w:rPr>
      </w:pPr>
      <w:r w:rsidRPr="000076F2">
        <w:rPr>
          <w:b/>
          <w:bCs/>
          <w:lang w:val="en-US"/>
        </w:rPr>
        <w:t>Fig.  1</w:t>
      </w:r>
      <w:r w:rsidRPr="000076F2">
        <w:rPr>
          <w:lang w:val="en-US"/>
        </w:rPr>
        <w:t xml:space="preserve">: Correlation between permeability coefficient and molecule volume (mean); </w:t>
      </w:r>
      <w:r w:rsidRPr="000076F2">
        <w:rPr>
          <w:b/>
          <w:bCs/>
          <w:lang w:val="en-US"/>
        </w:rPr>
        <w:t>2</w:t>
      </w:r>
      <w:r w:rsidRPr="000076F2">
        <w:rPr>
          <w:lang w:val="en-US"/>
        </w:rPr>
        <w:t>: Correlation between permeability coefficient and the distribution of numerical volume values for each compound.</w:t>
      </w:r>
    </w:p>
    <w:p w14:paraId="01971E76" w14:textId="77777777" w:rsidR="009A4753" w:rsidRPr="009A4753" w:rsidRDefault="009A4753" w:rsidP="009A4753">
      <w:pPr>
        <w:spacing w:line="360" w:lineRule="auto"/>
        <w:jc w:val="both"/>
        <w:rPr>
          <w:lang w:val="en-US"/>
        </w:rPr>
      </w:pPr>
    </w:p>
    <w:p w14:paraId="1D783982" w14:textId="77777777" w:rsidR="009A4753" w:rsidRPr="009A4753" w:rsidRDefault="009A4753" w:rsidP="009A4753">
      <w:pPr>
        <w:spacing w:line="360" w:lineRule="auto"/>
        <w:ind w:firstLine="720"/>
        <w:jc w:val="both"/>
        <w:rPr>
          <w:lang w:val="en-US"/>
        </w:rPr>
      </w:pPr>
      <w:r w:rsidRPr="009A4753">
        <w:rPr>
          <w:lang w:val="en-US"/>
        </w:rPr>
        <w:t>Based on the obtained plots, it is evident that the volume of a molecule has a significant influence on the permeability coefficient. As the molecule volume increases, there is a clear trend of decreasing permeability coefficient</w:t>
      </w:r>
      <w:r w:rsidR="00405984">
        <w:rPr>
          <w:lang w:val="en-US"/>
        </w:rPr>
        <w:t xml:space="preserve"> (</w:t>
      </w:r>
      <w:r w:rsidR="00405984" w:rsidRPr="00405984">
        <w:rPr>
          <w:b/>
          <w:bCs/>
          <w:lang w:val="en-US"/>
        </w:rPr>
        <w:t>Fig</w:t>
      </w:r>
      <w:r w:rsidR="00405984">
        <w:rPr>
          <w:lang w:val="en-US"/>
        </w:rPr>
        <w:t>.)</w:t>
      </w:r>
      <w:r w:rsidRPr="009A4753">
        <w:rPr>
          <w:lang w:val="en-US"/>
        </w:rPr>
        <w:t>. However, it is important to note that the dataset used in this project is relatively small, which limits the certainty of any conclusions drawn.</w:t>
      </w:r>
    </w:p>
    <w:p w14:paraId="28430340" w14:textId="77777777" w:rsidR="000076F2" w:rsidRDefault="009A4753" w:rsidP="009A4753">
      <w:pPr>
        <w:spacing w:line="360" w:lineRule="auto"/>
        <w:ind w:firstLine="720"/>
        <w:jc w:val="both"/>
        <w:rPr>
          <w:lang w:val="en-US"/>
        </w:rPr>
      </w:pPr>
      <w:r w:rsidRPr="009A4753">
        <w:rPr>
          <w:lang w:val="en-US"/>
        </w:rPr>
        <w:t>Additionally, there is a noticeable pattern indicating that smaller molecules tend to have lower permeability coefficients</w:t>
      </w:r>
      <w:r w:rsidR="00405984">
        <w:rPr>
          <w:lang w:val="en-US"/>
        </w:rPr>
        <w:t xml:space="preserve"> (</w:t>
      </w:r>
      <w:r w:rsidR="00405984" w:rsidRPr="00405984">
        <w:rPr>
          <w:b/>
          <w:bCs/>
          <w:lang w:val="en-US"/>
        </w:rPr>
        <w:t>Fig.</w:t>
      </w:r>
      <w:r w:rsidR="00405984">
        <w:rPr>
          <w:lang w:val="en-US"/>
        </w:rPr>
        <w:t xml:space="preserve"> )</w:t>
      </w:r>
      <w:r w:rsidRPr="009A4753">
        <w:rPr>
          <w:lang w:val="en-US"/>
        </w:rPr>
        <w:t xml:space="preserve">. This can be attributed to their inability to interact with crucial residues in the narrow region of the channel. According to the literature, these residues play a vital role in compound interactions and enhance permeation </w:t>
      </w:r>
      <w:r w:rsidR="000B4282" w:rsidRPr="009A4753">
        <w:rPr>
          <w:lang w:val="en-US"/>
        </w:rPr>
        <w:t>[].</w:t>
      </w:r>
    </w:p>
    <w:p w14:paraId="2DE0771F" w14:textId="77777777" w:rsidR="00405984" w:rsidRDefault="009A4753" w:rsidP="00405984">
      <w:pPr>
        <w:spacing w:line="360" w:lineRule="auto"/>
        <w:jc w:val="both"/>
        <w:rPr>
          <w:lang w:val="en-US"/>
        </w:rPr>
      </w:pPr>
      <w:r>
        <w:rPr>
          <w:lang w:val="en-US"/>
        </w:rPr>
        <w:t xml:space="preserve">As a result, </w:t>
      </w:r>
      <w:r w:rsidR="00405984">
        <w:rPr>
          <w:lang w:val="en-US"/>
        </w:rPr>
        <w:t>t</w:t>
      </w:r>
      <w:r w:rsidR="00405984" w:rsidRPr="00405984">
        <w:rPr>
          <w:lang w:val="en-US"/>
        </w:rPr>
        <w:t>o successfully permeate through the channel, a compound should have a volume range of 240 to 280</w:t>
      </w:r>
      <w:r w:rsidR="00405984">
        <w:rPr>
          <w:lang w:val="en-US"/>
        </w:rPr>
        <w:t xml:space="preserve"> cm</w:t>
      </w:r>
      <w:r w:rsidR="00405984" w:rsidRPr="009A4753">
        <w:rPr>
          <w:vertAlign w:val="superscript"/>
          <w:lang w:val="en-US"/>
        </w:rPr>
        <w:t>3</w:t>
      </w:r>
      <w:r w:rsidR="00405984">
        <w:rPr>
          <w:lang w:val="en-US"/>
        </w:rPr>
        <w:t>/mol</w:t>
      </w:r>
      <w:r w:rsidR="00405984" w:rsidRPr="00405984">
        <w:rPr>
          <w:lang w:val="en-US"/>
        </w:rPr>
        <w:t>.</w:t>
      </w:r>
    </w:p>
    <w:p w14:paraId="17469953" w14:textId="77777777" w:rsidR="00405984" w:rsidRPr="00405984" w:rsidRDefault="00405984" w:rsidP="00385087">
      <w:pPr>
        <w:spacing w:line="360" w:lineRule="auto"/>
        <w:ind w:firstLine="720"/>
        <w:jc w:val="both"/>
        <w:rPr>
          <w:lang w:val="en-US"/>
        </w:rPr>
      </w:pPr>
      <w:r w:rsidRPr="00405984">
        <w:lastRenderedPageBreak/>
        <w:t xml:space="preserve">To establish a reliable volume </w:t>
      </w:r>
      <w:r>
        <w:rPr>
          <w:lang w:val="en-US"/>
        </w:rPr>
        <w:t>value</w:t>
      </w:r>
      <w:r w:rsidRPr="00405984">
        <w:t xml:space="preserve"> for permeation, it is essential to conduct multiple calculations. In this case, running 10 independent calculations for each molecule was necessary due to the observed differences between the minimum and maximum values</w:t>
      </w:r>
      <w:r w:rsidR="00385087">
        <w:rPr>
          <w:lang w:val="en-US"/>
        </w:rPr>
        <w:t xml:space="preserve"> (</w:t>
      </w:r>
      <w:r w:rsidR="00385087" w:rsidRPr="00385087">
        <w:rPr>
          <w:b/>
          <w:bCs/>
          <w:lang w:val="en-US"/>
        </w:rPr>
        <w:t>Fig</w:t>
      </w:r>
      <w:r w:rsidR="00385087">
        <w:rPr>
          <w:lang w:val="en-US"/>
        </w:rPr>
        <w:t>. )</w:t>
      </w:r>
      <w:r w:rsidRPr="00405984">
        <w:t>. Despite these variations, the second plot still exhibits a correlation</w:t>
      </w:r>
      <w:r>
        <w:rPr>
          <w:lang w:val="en-US"/>
        </w:rPr>
        <w:t xml:space="preserve"> between the </w:t>
      </w:r>
      <w:r w:rsidRPr="000076F2">
        <w:rPr>
          <w:lang w:val="en-US"/>
        </w:rPr>
        <w:t>permeability coefficient and molecule volume</w:t>
      </w:r>
      <w:r>
        <w:rPr>
          <w:lang w:val="en-US"/>
        </w:rPr>
        <w:t>.</w:t>
      </w:r>
    </w:p>
    <w:p w14:paraId="0A74B1B3" w14:textId="77777777" w:rsidR="001463A4" w:rsidRDefault="001463A4" w:rsidP="00385087">
      <w:pPr>
        <w:spacing w:line="360" w:lineRule="auto"/>
        <w:jc w:val="both"/>
        <w:rPr>
          <w:lang w:val="en-US"/>
        </w:rPr>
      </w:pPr>
    </w:p>
    <w:p w14:paraId="39D1E620" w14:textId="77777777" w:rsidR="001463A4" w:rsidRPr="001463A4" w:rsidRDefault="001463A4" w:rsidP="00385087">
      <w:pPr>
        <w:spacing w:line="360" w:lineRule="auto"/>
        <w:jc w:val="both"/>
        <w:rPr>
          <w:sz w:val="28"/>
          <w:szCs w:val="28"/>
        </w:rPr>
      </w:pPr>
      <w:r w:rsidRPr="001463A4">
        <w:rPr>
          <w:sz w:val="28"/>
          <w:szCs w:val="28"/>
        </w:rPr>
        <w:t>The influence of the</w:t>
      </w:r>
      <w:r w:rsidRPr="001463A4">
        <w:rPr>
          <w:sz w:val="28"/>
          <w:szCs w:val="28"/>
          <w:lang w:val="en-US"/>
        </w:rPr>
        <w:t xml:space="preserve"> </w:t>
      </w:r>
      <w:r w:rsidRPr="001463A4">
        <w:rPr>
          <w:sz w:val="28"/>
          <w:szCs w:val="28"/>
        </w:rPr>
        <w:t>DFT functional</w:t>
      </w:r>
    </w:p>
    <w:p w14:paraId="44761D66" w14:textId="77777777" w:rsidR="001463A4" w:rsidRDefault="001463A4" w:rsidP="00385087">
      <w:pPr>
        <w:spacing w:line="360" w:lineRule="auto"/>
        <w:jc w:val="both"/>
      </w:pPr>
    </w:p>
    <w:p w14:paraId="0252A408" w14:textId="77777777" w:rsidR="00F604B8" w:rsidRPr="006E3163" w:rsidRDefault="006A1C60" w:rsidP="006E3163">
      <w:pPr>
        <w:spacing w:line="360" w:lineRule="auto"/>
        <w:ind w:firstLine="720"/>
        <w:jc w:val="both"/>
        <w:rPr>
          <w:lang w:val="en-US"/>
        </w:rPr>
      </w:pPr>
      <w:r w:rsidRPr="006A1C60">
        <w:t xml:space="preserve">After recognizing the impact of volume on the permeability coefficient, the subsequent </w:t>
      </w:r>
      <w:r>
        <w:rPr>
          <w:lang w:val="en-US"/>
        </w:rPr>
        <w:t>part</w:t>
      </w:r>
      <w:r w:rsidRPr="006A1C60">
        <w:t xml:space="preserve"> of the project </w:t>
      </w:r>
      <w:r w:rsidR="00B9770E">
        <w:rPr>
          <w:lang w:val="en-US"/>
        </w:rPr>
        <w:t>was</w:t>
      </w:r>
      <w:r w:rsidRPr="006A1C60">
        <w:t xml:space="preserve"> focus</w:t>
      </w:r>
      <w:r w:rsidR="00B9770E">
        <w:rPr>
          <w:lang w:val="en-US"/>
        </w:rPr>
        <w:t>ed</w:t>
      </w:r>
      <w:r w:rsidRPr="006A1C60">
        <w:t xml:space="preserve"> towards ex</w:t>
      </w:r>
      <w:proofErr w:type="spellStart"/>
      <w:r w:rsidR="00B9770E">
        <w:rPr>
          <w:lang w:val="en-US"/>
        </w:rPr>
        <w:t>ploring</w:t>
      </w:r>
      <w:proofErr w:type="spellEnd"/>
      <w:r w:rsidRPr="006A1C60">
        <w:t xml:space="preserve"> the influence of the DFT functional on volume calculations. Numerous studies have </w:t>
      </w:r>
      <w:r w:rsidR="00B9770E">
        <w:rPr>
          <w:lang w:val="en-US"/>
        </w:rPr>
        <w:t xml:space="preserve">investigated </w:t>
      </w:r>
      <w:r w:rsidRPr="006A1C60">
        <w:t xml:space="preserve">the performance of MO6-2X and B3LYP in various scientific </w:t>
      </w:r>
      <w:r w:rsidR="00B9770E">
        <w:rPr>
          <w:lang w:val="en-US"/>
        </w:rPr>
        <w:t>fields, and f</w:t>
      </w:r>
      <w:r w:rsidR="00B9770E" w:rsidRPr="00B9770E">
        <w:t xml:space="preserve">ollowing </w:t>
      </w:r>
      <w:r w:rsidR="00B9770E">
        <w:rPr>
          <w:lang w:val="en-US"/>
        </w:rPr>
        <w:t>their</w:t>
      </w:r>
      <w:r w:rsidR="00B9770E" w:rsidRPr="00B9770E">
        <w:t xml:space="preserve"> suggestion the MO6-2X functional </w:t>
      </w:r>
      <w:r w:rsidR="00B9770E">
        <w:rPr>
          <w:lang w:val="en-US"/>
        </w:rPr>
        <w:t>seems better.</w:t>
      </w:r>
      <w:r w:rsidR="004470C2">
        <w:rPr>
          <w:lang w:val="en-US"/>
        </w:rPr>
        <w:t xml:space="preserve"> </w:t>
      </w:r>
      <w:r w:rsidR="00F604B8" w:rsidRPr="00F604B8">
        <w:rPr>
          <w:lang w:val="en-US"/>
        </w:rPr>
        <w:t>The decision was made to carry out a similar experiment using a limited dataset</w:t>
      </w:r>
      <w:r w:rsidR="004470C2">
        <w:rPr>
          <w:lang w:val="en-US"/>
        </w:rPr>
        <w:t xml:space="preserve"> (5 molecules)</w:t>
      </w:r>
      <w:r w:rsidR="00F604B8" w:rsidRPr="00F604B8">
        <w:rPr>
          <w:lang w:val="en-US"/>
        </w:rPr>
        <w:t xml:space="preserve"> in order to either confirm or disprove the hypothesis</w:t>
      </w:r>
      <w:r w:rsidR="004470C2">
        <w:rPr>
          <w:lang w:val="en-US"/>
        </w:rPr>
        <w:t xml:space="preserve"> on the volume calculation. </w:t>
      </w:r>
    </w:p>
    <w:p w14:paraId="376B6F71" w14:textId="77777777" w:rsidR="005147CC" w:rsidRDefault="004470C2" w:rsidP="006E3163">
      <w:pPr>
        <w:spacing w:line="360" w:lineRule="auto"/>
        <w:ind w:firstLine="720"/>
        <w:jc w:val="both"/>
        <w:rPr>
          <w:lang w:val="en-US"/>
        </w:rPr>
      </w:pPr>
      <w:r>
        <w:rPr>
          <w:lang w:val="en-US"/>
        </w:rPr>
        <w:t xml:space="preserve">The volume was calculated by using </w:t>
      </w:r>
      <w:r w:rsidRPr="00B3063D">
        <w:t>a 6-31+G(d,p)</w:t>
      </w:r>
      <w:r w:rsidRPr="00B3063D">
        <w:rPr>
          <w:lang w:val="en-US"/>
        </w:rPr>
        <w:t xml:space="preserve"> </w:t>
      </w:r>
      <w:r w:rsidRPr="00B3063D">
        <w:t xml:space="preserve">basis set </w:t>
      </w:r>
      <w:r>
        <w:rPr>
          <w:lang w:val="en-US"/>
        </w:rPr>
        <w:t xml:space="preserve">with the </w:t>
      </w:r>
      <w:r w:rsidRPr="006A1C60">
        <w:t>MO6-2X</w:t>
      </w:r>
      <w:r>
        <w:rPr>
          <w:lang w:val="en-US"/>
        </w:rPr>
        <w:t xml:space="preserve"> and </w:t>
      </w:r>
      <w:r w:rsidRPr="006A1C60">
        <w:t>B3LYP</w:t>
      </w:r>
      <w:r>
        <w:rPr>
          <w:lang w:val="en-US"/>
        </w:rPr>
        <w:t xml:space="preserve"> </w:t>
      </w:r>
      <w:r w:rsidRPr="006A1C60">
        <w:t>functional</w:t>
      </w:r>
      <w:r>
        <w:rPr>
          <w:lang w:val="en-US"/>
        </w:rPr>
        <w:t>s for the same set of molecules (</w:t>
      </w:r>
      <w:r w:rsidRPr="004470C2">
        <w:rPr>
          <w:b/>
          <w:bCs/>
          <w:lang w:val="en-US"/>
        </w:rPr>
        <w:t>Fig</w:t>
      </w:r>
      <w:r>
        <w:rPr>
          <w:lang w:val="en-US"/>
        </w:rPr>
        <w:t xml:space="preserve">. ) with 10 independent iterations </w:t>
      </w:r>
      <w:r w:rsidR="005147CC">
        <w:rPr>
          <w:lang w:val="en-US"/>
        </w:rPr>
        <w:t xml:space="preserve">per compound. The </w:t>
      </w:r>
      <w:r w:rsidR="005147CC" w:rsidRPr="000076F2">
        <w:rPr>
          <w:lang w:val="en-US"/>
        </w:rPr>
        <w:t xml:space="preserve">box plot method </w:t>
      </w:r>
      <w:r w:rsidR="005147CC">
        <w:rPr>
          <w:lang w:val="en-US"/>
        </w:rPr>
        <w:t xml:space="preserve">was used </w:t>
      </w:r>
      <w:r w:rsidR="005147CC" w:rsidRPr="000076F2">
        <w:rPr>
          <w:lang w:val="en-US"/>
        </w:rPr>
        <w:t xml:space="preserve">to </w:t>
      </w:r>
      <w:r w:rsidR="005147CC">
        <w:rPr>
          <w:lang w:val="en-US"/>
        </w:rPr>
        <w:t xml:space="preserve">show </w:t>
      </w:r>
      <w:r w:rsidR="005147CC" w:rsidRPr="000076F2">
        <w:rPr>
          <w:lang w:val="en-US"/>
        </w:rPr>
        <w:t>the distribution of numerical volume values</w:t>
      </w:r>
      <w:r w:rsidR="005147CC">
        <w:rPr>
          <w:lang w:val="en-US"/>
        </w:rPr>
        <w:t xml:space="preserve"> for both </w:t>
      </w:r>
      <w:r w:rsidR="005147CC" w:rsidRPr="006A1C60">
        <w:t>functional</w:t>
      </w:r>
      <w:r w:rsidR="005147CC">
        <w:rPr>
          <w:lang w:val="en-US"/>
        </w:rPr>
        <w:t xml:space="preserve">s. </w:t>
      </w:r>
    </w:p>
    <w:p w14:paraId="2F9F2629" w14:textId="77777777" w:rsidR="005147CC" w:rsidRDefault="00AC115D">
      <w:r w:rsidRPr="00AC115D">
        <w:rPr>
          <w:noProof/>
        </w:rPr>
        <w:drawing>
          <wp:inline distT="0" distB="0" distL="0" distR="0" wp14:anchorId="6DA67FFB" wp14:editId="2788C4BC">
            <wp:extent cx="3147813" cy="2474862"/>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1"/>
                    <a:stretch/>
                  </pic:blipFill>
                  <pic:spPr bwMode="auto">
                    <a:xfrm>
                      <a:off x="0" y="0"/>
                      <a:ext cx="3184813" cy="2503952"/>
                    </a:xfrm>
                    <a:prstGeom prst="rect">
                      <a:avLst/>
                    </a:prstGeom>
                    <a:ln>
                      <a:noFill/>
                    </a:ln>
                    <a:extLst>
                      <a:ext uri="{53640926-AAD7-44D8-BBD7-CCE9431645EC}">
                        <a14:shadowObscured xmlns:a14="http://schemas.microsoft.com/office/drawing/2010/main"/>
                      </a:ext>
                    </a:extLst>
                  </pic:spPr>
                </pic:pic>
              </a:graphicData>
            </a:graphic>
          </wp:inline>
        </w:drawing>
      </w:r>
      <w:r w:rsidRPr="00AC115D">
        <w:t xml:space="preserve"> </w:t>
      </w:r>
      <w:r w:rsidR="002C44F4">
        <w:rPr>
          <w:lang w:val="en-US"/>
        </w:rPr>
        <w:t xml:space="preserve">            </w:t>
      </w:r>
      <w:r w:rsidR="002C44F4" w:rsidRPr="002C44F4">
        <w:rPr>
          <w:noProof/>
        </w:rPr>
        <w:drawing>
          <wp:inline distT="0" distB="0" distL="0" distR="0" wp14:anchorId="44F02036" wp14:editId="4B108F22">
            <wp:extent cx="1993900" cy="24429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7366" cy="2508481"/>
                    </a:xfrm>
                    <a:prstGeom prst="rect">
                      <a:avLst/>
                    </a:prstGeom>
                  </pic:spPr>
                </pic:pic>
              </a:graphicData>
            </a:graphic>
          </wp:inline>
        </w:drawing>
      </w:r>
      <w:r w:rsidR="002C44F4" w:rsidRPr="002C44F4">
        <w:t xml:space="preserve">  </w:t>
      </w:r>
    </w:p>
    <w:p w14:paraId="0787B0CA" w14:textId="77777777" w:rsidR="005147CC" w:rsidRDefault="005147CC"/>
    <w:p w14:paraId="7B95EA34" w14:textId="77777777" w:rsidR="005147CC" w:rsidRDefault="005147CC" w:rsidP="005147CC">
      <w:pPr>
        <w:spacing w:line="360" w:lineRule="auto"/>
        <w:rPr>
          <w:lang w:val="en-US"/>
        </w:rPr>
      </w:pPr>
      <w:r w:rsidRPr="005147CC">
        <w:rPr>
          <w:b/>
          <w:bCs/>
          <w:lang w:val="en-US"/>
        </w:rPr>
        <w:t>Fig</w:t>
      </w:r>
      <w:r w:rsidRPr="005147CC">
        <w:rPr>
          <w:lang w:val="en-US"/>
        </w:rPr>
        <w:t xml:space="preserve">. The influence of the DFT functional on volume calculations </w:t>
      </w:r>
    </w:p>
    <w:p w14:paraId="4146CF44" w14:textId="77777777" w:rsidR="005147CC" w:rsidRDefault="005147CC" w:rsidP="005147CC">
      <w:pPr>
        <w:spacing w:line="360" w:lineRule="auto"/>
        <w:rPr>
          <w:lang w:val="en-US"/>
        </w:rPr>
      </w:pPr>
    </w:p>
    <w:p w14:paraId="548A3FA4" w14:textId="77777777" w:rsidR="00ED0470" w:rsidRPr="00ED0470" w:rsidRDefault="00ED0470" w:rsidP="00ED0470">
      <w:pPr>
        <w:spacing w:line="360" w:lineRule="auto"/>
        <w:rPr>
          <w:lang w:val="en-US"/>
        </w:rPr>
      </w:pPr>
    </w:p>
    <w:p w14:paraId="56B84B8C" w14:textId="77777777" w:rsidR="00ED0470" w:rsidRPr="006E3163" w:rsidRDefault="00ED0470" w:rsidP="006E3163">
      <w:pPr>
        <w:spacing w:line="360" w:lineRule="auto"/>
        <w:ind w:firstLine="720"/>
        <w:jc w:val="both"/>
        <w:rPr>
          <w:lang w:val="en-US"/>
        </w:rPr>
      </w:pPr>
      <w:r w:rsidRPr="006E3163">
        <w:rPr>
          <w:lang w:val="en-US"/>
        </w:rPr>
        <w:t xml:space="preserve">Based on the data presented in the plot (Fig. ), it is clear that these two DFT functionals yielded different results when used for volume calculations on the selected molecules. </w:t>
      </w:r>
      <w:r w:rsidRPr="006E3163">
        <w:rPr>
          <w:lang w:val="en-US"/>
        </w:rPr>
        <w:lastRenderedPageBreak/>
        <w:t>Although there is no apparent trend in the mean value behavior of these functionals, a correlation between different molecules is still noticeable.</w:t>
      </w:r>
    </w:p>
    <w:p w14:paraId="773712F2" w14:textId="77777777" w:rsidR="00136B40" w:rsidRPr="006E3163" w:rsidRDefault="00351CAE" w:rsidP="006E3163">
      <w:pPr>
        <w:spacing w:line="360" w:lineRule="auto"/>
        <w:ind w:firstLine="720"/>
        <w:jc w:val="both"/>
        <w:rPr>
          <w:lang w:val="en-US"/>
        </w:rPr>
      </w:pPr>
      <w:r w:rsidRPr="006E3163">
        <w:rPr>
          <w:lang w:val="en-US"/>
        </w:rPr>
        <w:t>The box plot v</w:t>
      </w:r>
      <w:r w:rsidRPr="006E3163">
        <w:t>ariability</w:t>
      </w:r>
      <w:r w:rsidRPr="006E3163">
        <w:rPr>
          <w:lang w:val="en-US"/>
        </w:rPr>
        <w:t xml:space="preserve"> is considered less for the </w:t>
      </w:r>
      <w:r w:rsidRPr="006E3163">
        <w:t>MO6-2X</w:t>
      </w:r>
      <w:r w:rsidRPr="006E3163">
        <w:rPr>
          <w:lang w:val="en-US"/>
        </w:rPr>
        <w:t xml:space="preserve"> functional that might be better for obtaining more precise results. The reason might be related to the point </w:t>
      </w:r>
      <w:r w:rsidR="006955C5" w:rsidRPr="006E3163">
        <w:rPr>
          <w:lang w:val="en-US"/>
        </w:rPr>
        <w:t>that the M06-2X ranks highly-substituted isomers as more stable than B3LYP does, and ranks linear isomers quite low in relative stability compared to B3LYP [</w:t>
      </w:r>
      <w:r w:rsidR="006955C5" w:rsidRPr="006E3163">
        <w:rPr>
          <w:lang w:val="en-GB"/>
        </w:rPr>
        <w:t xml:space="preserve">https://faculty.tru.ca/nmora/ctc-PFOS%20Stability%20Comparison.pdf </w:t>
      </w:r>
      <w:r w:rsidR="006955C5" w:rsidRPr="006E3163">
        <w:rPr>
          <w:lang w:val="en-US"/>
        </w:rPr>
        <w:t>].</w:t>
      </w:r>
      <w:r w:rsidR="006E3163" w:rsidRPr="006E3163">
        <w:rPr>
          <w:lang w:val="en-US"/>
        </w:rPr>
        <w:t xml:space="preserve"> </w:t>
      </w:r>
      <w:r w:rsidR="00136B40" w:rsidRPr="006E3163">
        <w:rPr>
          <w:lang w:val="en-US"/>
        </w:rPr>
        <w:t>The most significant difference was noticed in the case of the 4-28a molecule. This particular compound has a higher number of substituents compared to the other molecules, which could potentially lead to the higher volume value of MO6-2X in this specific case.</w:t>
      </w:r>
    </w:p>
    <w:p w14:paraId="16DECCFF" w14:textId="77777777" w:rsidR="00136B40" w:rsidRPr="006E3163" w:rsidRDefault="00136B40" w:rsidP="006E3163">
      <w:pPr>
        <w:spacing w:line="360" w:lineRule="auto"/>
        <w:jc w:val="both"/>
        <w:rPr>
          <w:lang w:val="en-US"/>
        </w:rPr>
      </w:pPr>
    </w:p>
    <w:p w14:paraId="7C6B0882" w14:textId="77777777" w:rsidR="006955C5" w:rsidRPr="006E3163" w:rsidRDefault="006955C5" w:rsidP="006E3163">
      <w:pPr>
        <w:spacing w:line="360" w:lineRule="auto"/>
        <w:jc w:val="both"/>
        <w:rPr>
          <w:lang w:val="en-US"/>
        </w:rPr>
      </w:pPr>
    </w:p>
    <w:p w14:paraId="31325412" w14:textId="77777777" w:rsidR="00837FA7" w:rsidRDefault="0053338A" w:rsidP="00ED0470">
      <w:pPr>
        <w:spacing w:line="360" w:lineRule="auto"/>
        <w:rPr>
          <w:sz w:val="28"/>
          <w:szCs w:val="28"/>
          <w:lang w:val="en-US"/>
        </w:rPr>
      </w:pPr>
      <w:proofErr w:type="spellStart"/>
      <w:r w:rsidRPr="0053338A">
        <w:rPr>
          <w:sz w:val="28"/>
          <w:szCs w:val="28"/>
          <w:lang w:val="en-US"/>
        </w:rPr>
        <w:t>pKa</w:t>
      </w:r>
      <w:proofErr w:type="spellEnd"/>
      <w:r w:rsidRPr="0053338A">
        <w:rPr>
          <w:sz w:val="28"/>
          <w:szCs w:val="28"/>
          <w:lang w:val="en-US"/>
        </w:rPr>
        <w:t xml:space="preserve"> calculations</w:t>
      </w:r>
    </w:p>
    <w:p w14:paraId="72CFFF4B" w14:textId="77777777" w:rsidR="00C65622" w:rsidRDefault="00C65622" w:rsidP="00ED0470">
      <w:pPr>
        <w:spacing w:line="360" w:lineRule="auto"/>
        <w:rPr>
          <w:sz w:val="28"/>
          <w:szCs w:val="28"/>
          <w:lang w:val="en-US"/>
        </w:rPr>
      </w:pPr>
    </w:p>
    <w:p w14:paraId="3081C866" w14:textId="77777777" w:rsidR="00C65622" w:rsidRDefault="00837FA7" w:rsidP="00C65622">
      <w:pPr>
        <w:spacing w:line="360" w:lineRule="auto"/>
        <w:ind w:firstLine="720"/>
        <w:jc w:val="both"/>
        <w:rPr>
          <w:lang w:val="en-US"/>
        </w:rPr>
      </w:pPr>
      <w:r>
        <w:rPr>
          <w:lang w:val="en-US"/>
        </w:rPr>
        <w:t xml:space="preserve">Next part of the project was focused on </w:t>
      </w:r>
      <w:proofErr w:type="spellStart"/>
      <w:r>
        <w:rPr>
          <w:lang w:val="en-US"/>
        </w:rPr>
        <w:t>p</w:t>
      </w:r>
      <w:r w:rsidR="004B5B04">
        <w:rPr>
          <w:lang w:val="en-US"/>
        </w:rPr>
        <w:t>K</w:t>
      </w:r>
      <w:r>
        <w:rPr>
          <w:lang w:val="en-US"/>
        </w:rPr>
        <w:t>a</w:t>
      </w:r>
      <w:proofErr w:type="spellEnd"/>
      <w:r>
        <w:rPr>
          <w:lang w:val="en-US"/>
        </w:rPr>
        <w:t xml:space="preserve"> calculation </w:t>
      </w:r>
      <w:r w:rsidRPr="004B5B04">
        <w:rPr>
          <w:highlight w:val="yellow"/>
          <w:lang w:val="en-US"/>
        </w:rPr>
        <w:t xml:space="preserve">for </w:t>
      </w:r>
      <w:r w:rsidR="004B5B04" w:rsidRPr="004B5B04">
        <w:rPr>
          <w:highlight w:val="yellow"/>
          <w:lang w:val="en-US"/>
        </w:rPr>
        <w:t>set ()</w:t>
      </w:r>
      <w:r w:rsidR="004B5B04">
        <w:rPr>
          <w:lang w:val="en-US"/>
        </w:rPr>
        <w:t xml:space="preserve"> of molecules. </w:t>
      </w:r>
    </w:p>
    <w:p w14:paraId="7DF1B71C" w14:textId="77777777" w:rsidR="00C65622" w:rsidRDefault="00C65622" w:rsidP="00C65622">
      <w:pPr>
        <w:spacing w:line="360" w:lineRule="auto"/>
        <w:ind w:firstLine="720"/>
        <w:jc w:val="center"/>
        <w:rPr>
          <w:lang w:val="en-US"/>
        </w:rPr>
      </w:pPr>
      <w:r w:rsidRPr="00C65622">
        <w:rPr>
          <w:highlight w:val="green"/>
          <w:lang w:val="en-US"/>
        </w:rPr>
        <w:t>Picture!</w:t>
      </w:r>
    </w:p>
    <w:p w14:paraId="3D0AA701" w14:textId="77777777" w:rsidR="00C65622" w:rsidRDefault="00C65622" w:rsidP="00C65622">
      <w:pPr>
        <w:spacing w:line="360" w:lineRule="auto"/>
        <w:ind w:firstLine="720"/>
        <w:jc w:val="both"/>
        <w:rPr>
          <w:lang w:val="en-US"/>
        </w:rPr>
      </w:pPr>
    </w:p>
    <w:p w14:paraId="5CB5B8B0" w14:textId="77777777" w:rsidR="00C65622" w:rsidRPr="00D10F6E" w:rsidRDefault="0053338A" w:rsidP="00D10F6E">
      <w:pPr>
        <w:spacing w:line="360" w:lineRule="auto"/>
        <w:ind w:firstLine="720"/>
        <w:jc w:val="both"/>
      </w:pPr>
      <w:r w:rsidRPr="0053338A">
        <w:t>The</w:t>
      </w:r>
      <w:r w:rsidR="004B5B04">
        <w:rPr>
          <w:lang w:val="en-US"/>
        </w:rPr>
        <w:t xml:space="preserve"> implemented</w:t>
      </w:r>
      <w:r w:rsidRPr="0053338A">
        <w:t xml:space="preserve"> approach</w:t>
      </w:r>
      <w:r w:rsidR="004B5B04">
        <w:rPr>
          <w:lang w:val="en-US"/>
        </w:rPr>
        <w:t xml:space="preserve"> for calculations</w:t>
      </w:r>
      <w:r w:rsidRPr="0053338A">
        <w:t xml:space="preserve"> uses an isodesmic reaction where the pKa value is computed relative to a chemically related reference compound for which the pKa value has been measured experimentally.</w:t>
      </w:r>
      <w:r w:rsidR="00837FA7">
        <w:rPr>
          <w:lang w:val="en-US"/>
        </w:rPr>
        <w:t xml:space="preserve"> </w:t>
      </w:r>
      <w:r w:rsidR="004B5B04" w:rsidRPr="004B5B04">
        <w:rPr>
          <w:lang w:val="en-US"/>
        </w:rPr>
        <w:t xml:space="preserve">In this </w:t>
      </w:r>
      <w:r w:rsidR="00C65622">
        <w:rPr>
          <w:lang w:val="en-US"/>
        </w:rPr>
        <w:t>project</w:t>
      </w:r>
      <w:r w:rsidR="004B5B04" w:rsidRPr="004B5B04">
        <w:rPr>
          <w:lang w:val="en-US"/>
        </w:rPr>
        <w:t xml:space="preserve">, the reference reaction employed involves the dissociation of ammonium into ammonia and a proton, which exhibits a </w:t>
      </w:r>
      <w:proofErr w:type="spellStart"/>
      <w:r w:rsidR="004B5B04" w:rsidRPr="004B5B04">
        <w:rPr>
          <w:lang w:val="en-US"/>
        </w:rPr>
        <w:t>pKa</w:t>
      </w:r>
      <w:proofErr w:type="spellEnd"/>
      <w:r w:rsidR="004B5B04" w:rsidRPr="004B5B04">
        <w:rPr>
          <w:lang w:val="en-US"/>
        </w:rPr>
        <w:t xml:space="preserve"> value of 9.24.</w:t>
      </w:r>
      <w:r w:rsidR="004B5B04">
        <w:rPr>
          <w:lang w:val="en-US"/>
        </w:rPr>
        <w:t xml:space="preserve"> [</w:t>
      </w:r>
      <w:r w:rsidR="004B5B04" w:rsidRPr="004B5B04">
        <w:rPr>
          <w:highlight w:val="yellow"/>
          <w:lang w:val="en-US"/>
        </w:rPr>
        <w:t>Bjerrum, J., et al. Stability Constants, Chemical Society, London, 1958</w:t>
      </w:r>
      <w:r w:rsidR="004B5B04" w:rsidRPr="004B5B04">
        <w:rPr>
          <w:lang w:val="en-US"/>
        </w:rPr>
        <w:t>.</w:t>
      </w:r>
      <w:r w:rsidR="004B5B04">
        <w:rPr>
          <w:lang w:val="en-US"/>
        </w:rPr>
        <w:t>].</w:t>
      </w:r>
      <w:r w:rsidR="00D10F6E">
        <w:rPr>
          <w:lang w:val="en-US"/>
        </w:rPr>
        <w:t xml:space="preserve"> </w:t>
      </w:r>
      <w:r w:rsidR="00C65622" w:rsidRPr="00C65622">
        <w:rPr>
          <w:color w:val="212121"/>
          <w:shd w:val="clear" w:color="auto" w:fill="FFFFFF"/>
        </w:rPr>
        <w:t xml:space="preserve">In other words, the free energy of the reaction </w:t>
      </w:r>
      <w:r w:rsidR="00D10F6E">
        <w:rPr>
          <w:color w:val="212121"/>
          <w:shd w:val="clear" w:color="auto" w:fill="FFFFFF"/>
          <w:lang w:val="en-US"/>
        </w:rPr>
        <w:t>was</w:t>
      </w:r>
      <w:r w:rsidR="00C65622" w:rsidRPr="00C65622">
        <w:rPr>
          <w:color w:val="212121"/>
          <w:shd w:val="clear" w:color="auto" w:fill="FFFFFF"/>
        </w:rPr>
        <w:t xml:space="preserve"> estimated according to the reaction</w:t>
      </w:r>
      <w:r w:rsidR="00C65622">
        <w:rPr>
          <w:rFonts w:ascii="Cambria" w:hAnsi="Cambria"/>
          <w:color w:val="212121"/>
          <w:sz w:val="30"/>
          <w:szCs w:val="30"/>
          <w:shd w:val="clear" w:color="auto" w:fill="FFFFFF"/>
        </w:rPr>
        <w:t xml:space="preserve"> </w:t>
      </w:r>
    </w:p>
    <w:p w14:paraId="427B2449" w14:textId="77777777" w:rsidR="00D10F6E" w:rsidRPr="00D10F6E" w:rsidRDefault="00C65622" w:rsidP="00D10F6E">
      <w:pPr>
        <w:jc w:val="center"/>
        <w:rPr>
          <w:rFonts w:ascii="Cambria" w:hAnsi="Cambria"/>
          <w:color w:val="212121"/>
          <w:sz w:val="23"/>
          <w:szCs w:val="23"/>
          <w:lang w:val="en-US"/>
        </w:rPr>
      </w:pPr>
      <w:r>
        <w:rPr>
          <w:rFonts w:ascii="Cambria" w:hAnsi="Cambria"/>
          <w:color w:val="212121"/>
          <w:sz w:val="30"/>
          <w:szCs w:val="30"/>
          <w:shd w:val="clear" w:color="auto" w:fill="FFFFFF"/>
        </w:rPr>
        <w:t>HA</w:t>
      </w:r>
      <w:r>
        <w:rPr>
          <w:rFonts w:ascii="Cambria" w:hAnsi="Cambria"/>
          <w:color w:val="212121"/>
          <w:sz w:val="23"/>
          <w:szCs w:val="23"/>
          <w:vertAlign w:val="subscript"/>
        </w:rPr>
        <w:t>(</w:t>
      </w:r>
      <w:r w:rsidR="00D10F6E">
        <w:rPr>
          <w:rFonts w:ascii="Cambria" w:hAnsi="Cambria"/>
          <w:color w:val="212121"/>
          <w:sz w:val="23"/>
          <w:szCs w:val="23"/>
          <w:vertAlign w:val="subscript"/>
          <w:lang w:val="en-US"/>
        </w:rPr>
        <w:t>water</w:t>
      </w:r>
      <w:r>
        <w:rPr>
          <w:rFonts w:ascii="Cambria" w:hAnsi="Cambria"/>
          <w:color w:val="212121"/>
          <w:sz w:val="23"/>
          <w:szCs w:val="23"/>
          <w:vertAlign w:val="sub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xml:space="preserve">+ </w:t>
      </w:r>
      <w:r w:rsidR="00D10F6E">
        <w:rPr>
          <w:rFonts w:ascii="Cambria" w:hAnsi="Cambria"/>
          <w:color w:val="212121"/>
          <w:sz w:val="30"/>
          <w:szCs w:val="30"/>
          <w:shd w:val="clear" w:color="auto" w:fill="FFFFFF"/>
          <w:lang w:val="en-US"/>
        </w:rPr>
        <w:t>NH</w:t>
      </w:r>
      <w:r w:rsidR="00D10F6E" w:rsidRPr="00D10F6E">
        <w:rPr>
          <w:rFonts w:ascii="Cambria" w:hAnsi="Cambria"/>
          <w:color w:val="212121"/>
          <w:sz w:val="30"/>
          <w:szCs w:val="30"/>
          <w:shd w:val="clear" w:color="auto" w:fill="FFFFFF"/>
          <w:vertAlign w:val="subscript"/>
          <w:lang w:val="en-US"/>
        </w:rPr>
        <w:t>3</w:t>
      </w:r>
      <w:r>
        <w:rPr>
          <w:rFonts w:ascii="Cambria" w:hAnsi="Cambria"/>
          <w:color w:val="212121"/>
          <w:sz w:val="23"/>
          <w:szCs w:val="23"/>
          <w:vertAlign w:val="subscript"/>
        </w:rPr>
        <w:t>(</w:t>
      </w:r>
      <w:r w:rsidR="00D10F6E">
        <w:rPr>
          <w:rFonts w:ascii="Cambria" w:hAnsi="Cambria"/>
          <w:color w:val="212121"/>
          <w:sz w:val="23"/>
          <w:szCs w:val="23"/>
          <w:vertAlign w:val="subscript"/>
          <w:lang w:val="en-US"/>
        </w:rPr>
        <w:t>water</w:t>
      </w:r>
      <w:r>
        <w:rPr>
          <w:rFonts w:ascii="Cambria" w:hAnsi="Cambria"/>
          <w:color w:val="212121"/>
          <w:sz w:val="23"/>
          <w:szCs w:val="23"/>
          <w:vertAlign w:val="subscript"/>
        </w:rPr>
        <w:t>)</w:t>
      </w:r>
      <w:r>
        <w:rPr>
          <w:rFonts w:ascii="Cambria" w:hAnsi="Cambria"/>
          <w:color w:val="212121"/>
          <w:sz w:val="23"/>
          <w:szCs w:val="23"/>
          <w:vertAlign w:val="super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A</w:t>
      </w:r>
      <w:r w:rsidR="00D10F6E" w:rsidRPr="00D10F6E">
        <w:rPr>
          <w:rFonts w:ascii="Cambria" w:hAnsi="Cambria"/>
          <w:color w:val="212121"/>
          <w:sz w:val="30"/>
          <w:szCs w:val="30"/>
          <w:shd w:val="clear" w:color="auto" w:fill="FFFFFF"/>
          <w:vertAlign w:val="superscript"/>
          <w:lang w:val="en-US"/>
        </w:rPr>
        <w:t>-</w:t>
      </w:r>
      <w:r>
        <w:rPr>
          <w:rFonts w:ascii="Cambria" w:hAnsi="Cambria"/>
          <w:color w:val="212121"/>
          <w:sz w:val="23"/>
          <w:szCs w:val="23"/>
          <w:vertAlign w:val="subscript"/>
        </w:rPr>
        <w:t>(</w:t>
      </w:r>
      <w:r w:rsidR="00D10F6E">
        <w:rPr>
          <w:rFonts w:ascii="Cambria" w:hAnsi="Cambria"/>
          <w:color w:val="212121"/>
          <w:sz w:val="23"/>
          <w:szCs w:val="23"/>
          <w:vertAlign w:val="subscript"/>
          <w:lang w:val="en-US"/>
        </w:rPr>
        <w:t>water</w:t>
      </w:r>
      <w:r>
        <w:rPr>
          <w:rFonts w:ascii="Cambria" w:hAnsi="Cambria"/>
          <w:color w:val="212121"/>
          <w:sz w:val="23"/>
          <w:szCs w:val="23"/>
          <w:vertAlign w:val="subscript"/>
        </w:rPr>
        <w:t>)</w:t>
      </w:r>
      <w:r w:rsidR="00D10F6E">
        <w:rPr>
          <w:rFonts w:ascii="Cambria" w:hAnsi="Cambria"/>
          <w:color w:val="212121"/>
          <w:sz w:val="30"/>
          <w:szCs w:val="30"/>
          <w:shd w:val="clear" w:color="auto" w:fill="FFFFFF"/>
        </w:rPr>
        <w:t xml:space="preserve"> </w:t>
      </w:r>
      <w:r>
        <w:rPr>
          <w:rFonts w:ascii="Cambria" w:hAnsi="Cambria"/>
          <w:color w:val="212121"/>
          <w:sz w:val="30"/>
          <w:szCs w:val="30"/>
          <w:shd w:val="clear" w:color="auto" w:fill="FFFFFF"/>
        </w:rPr>
        <w:t xml:space="preserve">+ </w:t>
      </w:r>
      <w:r w:rsidR="00D10F6E">
        <w:rPr>
          <w:rFonts w:ascii="Cambria" w:hAnsi="Cambria"/>
          <w:color w:val="212121"/>
          <w:sz w:val="30"/>
          <w:szCs w:val="30"/>
          <w:shd w:val="clear" w:color="auto" w:fill="FFFFFF"/>
          <w:lang w:val="en-US"/>
        </w:rPr>
        <w:t>NH</w:t>
      </w:r>
      <w:r w:rsidR="00D10F6E" w:rsidRPr="00D10F6E">
        <w:rPr>
          <w:rFonts w:ascii="Cambria" w:hAnsi="Cambria"/>
          <w:color w:val="212121"/>
          <w:sz w:val="30"/>
          <w:szCs w:val="30"/>
          <w:shd w:val="clear" w:color="auto" w:fill="FFFFFF"/>
          <w:vertAlign w:val="subscript"/>
          <w:lang w:val="en-US"/>
        </w:rPr>
        <w:t>4</w:t>
      </w:r>
      <w:r w:rsidR="00D10F6E" w:rsidRPr="00D10F6E">
        <w:rPr>
          <w:rFonts w:ascii="Cambria" w:hAnsi="Cambria"/>
          <w:color w:val="212121"/>
          <w:sz w:val="30"/>
          <w:szCs w:val="30"/>
          <w:shd w:val="clear" w:color="auto" w:fill="FFFFFF"/>
          <w:vertAlign w:val="superscript"/>
          <w:lang w:val="en-US"/>
        </w:rPr>
        <w:t>+</w:t>
      </w:r>
      <w:r>
        <w:rPr>
          <w:rFonts w:ascii="Cambria" w:hAnsi="Cambria"/>
          <w:color w:val="212121"/>
          <w:sz w:val="23"/>
          <w:szCs w:val="23"/>
          <w:vertAlign w:val="subscript"/>
        </w:rPr>
        <w:t>(</w:t>
      </w:r>
      <w:r w:rsidR="00D10F6E">
        <w:rPr>
          <w:rFonts w:ascii="Cambria" w:hAnsi="Cambria"/>
          <w:color w:val="212121"/>
          <w:sz w:val="23"/>
          <w:szCs w:val="23"/>
          <w:vertAlign w:val="subscript"/>
          <w:lang w:val="en-US"/>
        </w:rPr>
        <w:t>water</w:t>
      </w:r>
      <w:r>
        <w:rPr>
          <w:rFonts w:ascii="Cambria" w:hAnsi="Cambria"/>
          <w:color w:val="212121"/>
          <w:sz w:val="23"/>
          <w:szCs w:val="23"/>
          <w:vertAlign w:val="subscript"/>
        </w:rPr>
        <w:t>)</w:t>
      </w:r>
      <w:r w:rsidR="00D10F6E">
        <w:rPr>
          <w:rFonts w:ascii="Cambria" w:hAnsi="Cambria"/>
          <w:color w:val="212121"/>
          <w:sz w:val="23"/>
          <w:szCs w:val="23"/>
          <w:vertAlign w:val="subscript"/>
          <w:lang w:val="en-US"/>
        </w:rPr>
        <w:t xml:space="preserve"> </w:t>
      </w:r>
      <w:r w:rsidR="00D10F6E">
        <w:rPr>
          <w:rFonts w:ascii="Cambria" w:hAnsi="Cambria"/>
          <w:color w:val="212121"/>
          <w:sz w:val="23"/>
          <w:szCs w:val="23"/>
          <w:lang w:val="en-US"/>
        </w:rPr>
        <w:t>[]</w:t>
      </w:r>
      <w:r w:rsidR="00D10F6E" w:rsidRPr="00D10F6E">
        <w:rPr>
          <w:rFonts w:ascii="Cambria" w:hAnsi="Cambria"/>
          <w:color w:val="212121"/>
          <w:sz w:val="23"/>
          <w:szCs w:val="23"/>
          <w:lang w:val="en-US"/>
        </w:rPr>
        <w:t>,</w:t>
      </w:r>
      <w:r w:rsidR="00E550BB">
        <w:rPr>
          <w:rFonts w:ascii="Cambria" w:hAnsi="Cambria"/>
          <w:color w:val="212121"/>
          <w:sz w:val="23"/>
          <w:szCs w:val="23"/>
          <w:lang w:val="en-US"/>
        </w:rPr>
        <w:t xml:space="preserve">                </w:t>
      </w:r>
      <w:r w:rsidR="00867AC6">
        <w:rPr>
          <w:rFonts w:ascii="Cambria" w:hAnsi="Cambria"/>
          <w:color w:val="212121"/>
          <w:sz w:val="23"/>
          <w:szCs w:val="23"/>
          <w:lang w:val="en-US"/>
        </w:rPr>
        <w:t xml:space="preserve">                 </w:t>
      </w:r>
      <w:r w:rsidR="00E550BB" w:rsidRPr="00867AC6">
        <w:rPr>
          <w:rFonts w:ascii="Cambria" w:hAnsi="Cambria"/>
          <w:color w:val="212121"/>
          <w:sz w:val="30"/>
          <w:szCs w:val="30"/>
          <w:shd w:val="clear" w:color="auto" w:fill="FFFFFF"/>
          <w:lang w:val="en-US"/>
        </w:rPr>
        <w:t>(1)</w:t>
      </w:r>
    </w:p>
    <w:p w14:paraId="092BD106" w14:textId="77777777" w:rsidR="00D10F6E" w:rsidRDefault="00C65622" w:rsidP="00D10F6E">
      <w:r>
        <w:rPr>
          <w:rFonts w:ascii="Cambria" w:hAnsi="Cambria"/>
          <w:color w:val="212121"/>
          <w:sz w:val="23"/>
          <w:szCs w:val="23"/>
          <w:lang w:val="en-US"/>
        </w:rPr>
        <w:t>[</w:t>
      </w:r>
      <w:hyperlink r:id="rId16" w:tgtFrame="_blank" w:history="1">
        <w:r>
          <w:rPr>
            <w:rStyle w:val="Hyperlink"/>
            <w:rFonts w:ascii="Helvetica Neue" w:hAnsi="Helvetica Neue"/>
            <w:color w:val="4C2C92"/>
          </w:rPr>
          <w:t>10.1021/acs.jpca.0c08283</w:t>
        </w:r>
      </w:hyperlink>
      <w:r>
        <w:rPr>
          <w:rFonts w:ascii="Cambria" w:hAnsi="Cambria"/>
          <w:color w:val="212121"/>
          <w:sz w:val="23"/>
          <w:szCs w:val="23"/>
          <w:lang w:val="en-US"/>
        </w:rPr>
        <w:t xml:space="preserve">] </w:t>
      </w:r>
      <w:r>
        <w:t xml:space="preserve"> </w:t>
      </w:r>
    </w:p>
    <w:p w14:paraId="70FE981C" w14:textId="77777777" w:rsidR="00D10F6E" w:rsidRPr="00D10F6E" w:rsidRDefault="00D10F6E" w:rsidP="00D10F6E">
      <w:pPr>
        <w:rPr>
          <w:rFonts w:asciiTheme="minorHAnsi" w:eastAsiaTheme="minorHAnsi" w:hAnsiTheme="minorHAnsi" w:cstheme="minorBidi"/>
          <w:lang w:eastAsia="en-US"/>
        </w:rPr>
      </w:pPr>
      <w:r w:rsidRPr="00D10F6E">
        <w:rPr>
          <w:color w:val="212121"/>
          <w:lang w:val="en-US"/>
        </w:rPr>
        <w:t xml:space="preserve">where HA explored molecules, </w:t>
      </w:r>
      <w:r w:rsidRPr="0033304B">
        <w:rPr>
          <w:color w:val="212121"/>
        </w:rPr>
        <w:t>A</w:t>
      </w:r>
      <w:r w:rsidRPr="0033304B">
        <w:rPr>
          <w:color w:val="212121"/>
          <w:vertAlign w:val="superscript"/>
        </w:rPr>
        <w:t>–</w:t>
      </w:r>
      <w:r w:rsidRPr="00D10F6E">
        <w:rPr>
          <w:color w:val="212121"/>
          <w:lang w:val="en-US"/>
        </w:rPr>
        <w:t xml:space="preserve"> their </w:t>
      </w:r>
      <w:r w:rsidRPr="0033304B">
        <w:rPr>
          <w:color w:val="212121"/>
        </w:rPr>
        <w:t>conjugate base</w:t>
      </w:r>
      <w:r>
        <w:rPr>
          <w:color w:val="212121"/>
          <w:lang w:val="en-US"/>
        </w:rPr>
        <w:t>s</w:t>
      </w:r>
      <w:r w:rsidRPr="00D10F6E">
        <w:rPr>
          <w:color w:val="212121"/>
          <w:lang w:val="en-US"/>
        </w:rPr>
        <w:t xml:space="preserve">, and </w:t>
      </w:r>
      <w:r w:rsidRPr="0033304B">
        <w:rPr>
          <w:color w:val="212121"/>
        </w:rPr>
        <w:t>H</w:t>
      </w:r>
      <w:r w:rsidRPr="0033304B">
        <w:rPr>
          <w:color w:val="212121"/>
          <w:vertAlign w:val="superscript"/>
        </w:rPr>
        <w:t>+</w:t>
      </w:r>
      <w:r w:rsidRPr="00D10F6E">
        <w:rPr>
          <w:color w:val="212121"/>
          <w:lang w:val="en-US"/>
        </w:rPr>
        <w:t xml:space="preserve"> is </w:t>
      </w:r>
      <w:r w:rsidRPr="0033304B">
        <w:rPr>
          <w:color w:val="212121"/>
        </w:rPr>
        <w:t>the proton</w:t>
      </w:r>
      <w:r w:rsidRPr="00D10F6E">
        <w:rPr>
          <w:color w:val="212121"/>
          <w:lang w:val="en-US"/>
        </w:rPr>
        <w:t xml:space="preserve"> in water. </w:t>
      </w:r>
    </w:p>
    <w:p w14:paraId="721E6E91" w14:textId="77777777" w:rsidR="004077F6" w:rsidRDefault="004077F6" w:rsidP="00C65622">
      <w:pPr>
        <w:spacing w:line="276" w:lineRule="auto"/>
        <w:rPr>
          <w:rFonts w:ascii="Cambria" w:hAnsi="Cambria"/>
          <w:color w:val="212121"/>
          <w:sz w:val="30"/>
          <w:szCs w:val="30"/>
        </w:rPr>
      </w:pPr>
    </w:p>
    <w:p w14:paraId="1484AF62" w14:textId="77777777" w:rsidR="00D10F6E" w:rsidRPr="00714CD5" w:rsidRDefault="00D10F6E" w:rsidP="00714CD5">
      <w:pPr>
        <w:spacing w:after="60" w:line="360" w:lineRule="auto"/>
        <w:ind w:firstLine="720"/>
        <w:jc w:val="both"/>
        <w:rPr>
          <w:lang w:val="en-US"/>
        </w:rPr>
      </w:pPr>
      <w:r w:rsidRPr="00D10F6E">
        <w:t>The</w:t>
      </w:r>
      <w:r>
        <w:rPr>
          <w:lang w:val="en-US"/>
        </w:rPr>
        <w:t xml:space="preserve"> used</w:t>
      </w:r>
      <w:r w:rsidRPr="00D10F6E">
        <w:t xml:space="preserve"> isodesmic method</w:t>
      </w:r>
      <w:r>
        <w:rPr>
          <w:lang w:val="en-US"/>
        </w:rPr>
        <w:t xml:space="preserve"> </w:t>
      </w:r>
      <w:r w:rsidR="00DF658F">
        <w:rPr>
          <w:lang w:val="en-US"/>
        </w:rPr>
        <w:t xml:space="preserve">allowed the simple calculations and </w:t>
      </w:r>
      <w:r w:rsidR="00DF658F" w:rsidRPr="00D10F6E">
        <w:t>satisfactory results</w:t>
      </w:r>
      <w:r w:rsidR="00DF658F">
        <w:rPr>
          <w:lang w:val="en-US"/>
        </w:rPr>
        <w:t xml:space="preserve"> </w:t>
      </w:r>
      <w:r w:rsidR="00DF658F" w:rsidRPr="00DF658F">
        <w:t>without the need to consider proton free energy</w:t>
      </w:r>
      <w:r w:rsidR="00DF658F">
        <w:rPr>
          <w:lang w:val="en-US"/>
        </w:rPr>
        <w:t>.</w:t>
      </w:r>
      <w:r w:rsidR="00082F9E">
        <w:rPr>
          <w:lang w:val="en-US"/>
        </w:rPr>
        <w:t xml:space="preserve"> </w:t>
      </w:r>
      <w:r w:rsidR="00082F9E" w:rsidRPr="00082F9E">
        <w:t xml:space="preserve">Below, </w:t>
      </w:r>
      <w:r w:rsidR="00082F9E">
        <w:rPr>
          <w:lang w:val="en-US"/>
        </w:rPr>
        <w:t xml:space="preserve">there is </w:t>
      </w:r>
      <w:r w:rsidR="00082F9E" w:rsidRPr="00082F9E">
        <w:t xml:space="preserve"> a</w:t>
      </w:r>
      <w:r w:rsidR="005323B2">
        <w:rPr>
          <w:lang w:val="en-US"/>
        </w:rPr>
        <w:t xml:space="preserve"> derivation of</w:t>
      </w:r>
      <w:r w:rsidR="00082F9E" w:rsidRPr="00082F9E">
        <w:t xml:space="preserve"> final formula for determining the pKa of a compound that doesn't rely on the solvated proton's free energy.</w:t>
      </w:r>
    </w:p>
    <w:p w14:paraId="4148FC12" w14:textId="77777777" w:rsidR="00082F9E" w:rsidRPr="00082F9E" w:rsidRDefault="00082F9E" w:rsidP="00714CD5">
      <w:pPr>
        <w:spacing w:before="240"/>
        <w:jc w:val="center"/>
        <w:rPr>
          <w:rFonts w:ascii="Cambria" w:hAnsi="Cambria"/>
          <w:color w:val="212121"/>
          <w:sz w:val="30"/>
          <w:szCs w:val="30"/>
          <w:shd w:val="clear" w:color="auto" w:fill="FFFFFF"/>
          <w:lang w:val="en-US"/>
        </w:rPr>
      </w:pPr>
      <w:r>
        <w:rPr>
          <w:rFonts w:ascii="Cambria" w:hAnsi="Cambria"/>
          <w:color w:val="212121"/>
          <w:sz w:val="30"/>
          <w:szCs w:val="30"/>
          <w:shd w:val="clear" w:color="auto" w:fill="FFFFFF"/>
        </w:rPr>
        <w:t>HA</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xml:space="preserve"> ⇌</w:t>
      </w:r>
      <w:r>
        <w:rPr>
          <w:rFonts w:ascii="Cambria" w:hAnsi="Cambria"/>
          <w:color w:val="212121"/>
          <w:sz w:val="30"/>
          <w:szCs w:val="30"/>
          <w:shd w:val="clear" w:color="auto" w:fill="FFFFFF"/>
          <w:lang w:val="en-US"/>
        </w:rPr>
        <w:t xml:space="preserve"> H</w:t>
      </w:r>
      <w:r w:rsidRPr="00082F9E">
        <w:rPr>
          <w:rFonts w:ascii="Cambria" w:hAnsi="Cambria"/>
          <w:color w:val="212121"/>
          <w:sz w:val="30"/>
          <w:szCs w:val="30"/>
          <w:shd w:val="clear" w:color="auto" w:fill="FFFFFF"/>
          <w:vertAlign w:val="superscript"/>
          <w:lang w:val="en-US"/>
        </w:rPr>
        <w:t>+</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xml:space="preserve"> </w:t>
      </w:r>
      <w:r>
        <w:rPr>
          <w:rFonts w:ascii="Cambria" w:hAnsi="Cambria"/>
          <w:color w:val="212121"/>
          <w:sz w:val="30"/>
          <w:szCs w:val="30"/>
          <w:shd w:val="clear" w:color="auto" w:fill="FFFFFF"/>
          <w:lang w:val="en-US"/>
        </w:rPr>
        <w:t>+ A</w:t>
      </w:r>
      <w:r w:rsidRPr="00082F9E">
        <w:rPr>
          <w:rFonts w:ascii="Cambria" w:hAnsi="Cambria"/>
          <w:color w:val="212121"/>
          <w:sz w:val="30"/>
          <w:szCs w:val="30"/>
          <w:shd w:val="clear" w:color="auto" w:fill="FFFFFF"/>
          <w:vertAlign w:val="superscript"/>
          <w:lang w:val="en-US"/>
        </w:rPr>
        <w:t>-</w:t>
      </w:r>
      <w:r>
        <w:rPr>
          <w:rFonts w:ascii="Cambria" w:hAnsi="Cambria"/>
          <w:color w:val="212121"/>
          <w:sz w:val="30"/>
          <w:szCs w:val="30"/>
          <w:shd w:val="clear" w:color="auto" w:fill="FFFFFF"/>
          <w:vertAlign w:val="superscript"/>
          <w:lang w:val="en-US"/>
        </w:rPr>
        <w:t xml:space="preserve"> </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Pr>
          <w:rFonts w:ascii="Cambria" w:hAnsi="Cambria"/>
          <w:color w:val="212121"/>
          <w:sz w:val="23"/>
          <w:szCs w:val="23"/>
          <w:vertAlign w:val="subscript"/>
          <w:lang w:val="en-US"/>
        </w:rPr>
        <w:t xml:space="preserve"> </w:t>
      </w:r>
      <w:r>
        <w:rPr>
          <w:rFonts w:ascii="Cambria" w:hAnsi="Cambria"/>
          <w:color w:val="212121"/>
          <w:sz w:val="23"/>
          <w:szCs w:val="23"/>
          <w:lang w:val="en-US"/>
        </w:rPr>
        <w:t xml:space="preserve"> </w:t>
      </w:r>
      <w:r w:rsidR="00714CD5">
        <w:rPr>
          <w:rFonts w:ascii="Cambria" w:hAnsi="Cambria"/>
          <w:color w:val="212121"/>
          <w:sz w:val="23"/>
          <w:szCs w:val="23"/>
          <w:lang w:val="en-US"/>
        </w:rPr>
        <w:t xml:space="preserve">                                   </w:t>
      </w:r>
      <w:r>
        <w:rPr>
          <w:rFonts w:ascii="Cambria" w:hAnsi="Cambria"/>
          <w:color w:val="212121"/>
          <w:sz w:val="23"/>
          <w:szCs w:val="23"/>
          <w:lang w:val="en-US"/>
        </w:rPr>
        <w:t>(</w:t>
      </w:r>
      <w:r w:rsidR="00714CD5" w:rsidRPr="00714CD5">
        <w:rPr>
          <w:rFonts w:ascii="Cambria" w:hAnsi="Cambria"/>
          <w:color w:val="212121"/>
          <w:sz w:val="23"/>
          <w:szCs w:val="23"/>
          <w:lang w:val="en-US"/>
        </w:rPr>
        <w:t>ΔG</w:t>
      </w:r>
      <w:r w:rsidR="00714CD5" w:rsidRPr="00714CD5">
        <w:rPr>
          <w:rFonts w:ascii="Cambria" w:hAnsi="Cambria"/>
          <w:color w:val="212121"/>
          <w:sz w:val="23"/>
          <w:szCs w:val="23"/>
          <w:vertAlign w:val="subscript"/>
          <w:lang w:val="en-US"/>
        </w:rPr>
        <w:t>r1</w:t>
      </w:r>
      <w:r>
        <w:rPr>
          <w:rFonts w:ascii="Cambria" w:hAnsi="Cambria"/>
          <w:color w:val="212121"/>
          <w:sz w:val="23"/>
          <w:szCs w:val="23"/>
          <w:lang w:val="en-US"/>
        </w:rPr>
        <w:t>)</w:t>
      </w:r>
    </w:p>
    <w:p w14:paraId="27FB2498" w14:textId="77777777" w:rsidR="00714CD5" w:rsidRDefault="00082F9E" w:rsidP="00714CD5">
      <w:pPr>
        <w:spacing w:before="120" w:after="120"/>
        <w:jc w:val="center"/>
        <w:rPr>
          <w:rFonts w:ascii="Cambria" w:hAnsi="Cambria"/>
          <w:color w:val="212121"/>
          <w:sz w:val="23"/>
          <w:szCs w:val="23"/>
          <w:lang w:val="en-US"/>
        </w:rPr>
      </w:pPr>
      <w:r w:rsidRPr="00082F9E">
        <w:rPr>
          <w:rFonts w:ascii="Cambria" w:hAnsi="Cambria"/>
          <w:color w:val="212121"/>
          <w:sz w:val="30"/>
          <w:szCs w:val="30"/>
          <w:shd w:val="clear" w:color="auto" w:fill="FFFFFF"/>
          <w:lang w:val="en-US"/>
        </w:rPr>
        <w:t>NH</w:t>
      </w:r>
      <w:r w:rsidRPr="00082F9E">
        <w:rPr>
          <w:rFonts w:ascii="Cambria" w:hAnsi="Cambria"/>
          <w:color w:val="212121"/>
          <w:sz w:val="30"/>
          <w:szCs w:val="30"/>
          <w:shd w:val="clear" w:color="auto" w:fill="FFFFFF"/>
          <w:vertAlign w:val="subscript"/>
          <w:lang w:val="en-US"/>
        </w:rPr>
        <w:t>3</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xml:space="preserve"> </w:t>
      </w:r>
      <w:r>
        <w:rPr>
          <w:rFonts w:ascii="Cambria" w:hAnsi="Cambria"/>
          <w:color w:val="212121"/>
          <w:sz w:val="30"/>
          <w:szCs w:val="30"/>
          <w:shd w:val="clear" w:color="auto" w:fill="FFFFFF"/>
          <w:vertAlign w:val="superscript"/>
          <w:lang w:val="en-US"/>
        </w:rPr>
        <w:t xml:space="preserve"> </w:t>
      </w:r>
      <w:r w:rsidRPr="00082F9E">
        <w:rPr>
          <w:rFonts w:ascii="Cambria" w:hAnsi="Cambria"/>
          <w:color w:val="212121"/>
          <w:sz w:val="30"/>
          <w:szCs w:val="30"/>
          <w:shd w:val="clear" w:color="auto" w:fill="FFFFFF"/>
          <w:lang w:val="en-US"/>
        </w:rPr>
        <w:t>+</w:t>
      </w:r>
      <w:r>
        <w:rPr>
          <w:rFonts w:ascii="Cambria" w:hAnsi="Cambria"/>
          <w:color w:val="212121"/>
          <w:sz w:val="30"/>
          <w:szCs w:val="30"/>
          <w:shd w:val="clear" w:color="auto" w:fill="FFFFFF"/>
          <w:vertAlign w:val="superscript"/>
          <w:lang w:val="en-US"/>
        </w:rPr>
        <w:t xml:space="preserve"> </w:t>
      </w:r>
      <w:r w:rsidRPr="00082F9E">
        <w:rPr>
          <w:rFonts w:ascii="Cambria" w:hAnsi="Cambria"/>
          <w:color w:val="212121"/>
          <w:sz w:val="30"/>
          <w:szCs w:val="30"/>
          <w:shd w:val="clear" w:color="auto" w:fill="FFFFFF"/>
          <w:lang w:val="en-US"/>
        </w:rPr>
        <w:t>H</w:t>
      </w:r>
      <w:r w:rsidRPr="00082F9E">
        <w:rPr>
          <w:rFonts w:ascii="Cambria" w:hAnsi="Cambria"/>
          <w:color w:val="212121"/>
          <w:sz w:val="30"/>
          <w:szCs w:val="30"/>
          <w:shd w:val="clear" w:color="auto" w:fill="FFFFFF"/>
          <w:vertAlign w:val="superscript"/>
          <w:lang w:val="en-US"/>
        </w:rPr>
        <w:t>+</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Pr>
          <w:rStyle w:val="apple-converted-space"/>
          <w:rFonts w:ascii="Cambria" w:hAnsi="Cambria"/>
          <w:color w:val="212121"/>
          <w:sz w:val="30"/>
          <w:szCs w:val="30"/>
          <w:shd w:val="clear" w:color="auto" w:fill="FFFFFF"/>
        </w:rPr>
        <w:t> </w:t>
      </w:r>
      <w:r>
        <w:rPr>
          <w:rFonts w:ascii="Cambria" w:hAnsi="Cambria"/>
          <w:color w:val="212121"/>
          <w:sz w:val="30"/>
          <w:szCs w:val="30"/>
          <w:shd w:val="clear" w:color="auto" w:fill="FFFFFF"/>
        </w:rPr>
        <w:t xml:space="preserve"> </w:t>
      </w:r>
      <w:r>
        <w:rPr>
          <w:rFonts w:ascii="Cambria" w:hAnsi="Cambria"/>
          <w:color w:val="212121"/>
          <w:sz w:val="30"/>
          <w:szCs w:val="30"/>
          <w:shd w:val="clear" w:color="auto" w:fill="FFFFFF"/>
          <w:vertAlign w:val="superscript"/>
          <w:lang w:val="en-US"/>
        </w:rPr>
        <w:t xml:space="preserve"> </w:t>
      </w:r>
      <w:r>
        <w:rPr>
          <w:rFonts w:ascii="Cambria" w:hAnsi="Cambria"/>
          <w:color w:val="212121"/>
          <w:sz w:val="30"/>
          <w:szCs w:val="30"/>
          <w:shd w:val="clear" w:color="auto" w:fill="FFFFFF"/>
        </w:rPr>
        <w:t>⇌</w:t>
      </w:r>
      <w:r>
        <w:rPr>
          <w:rFonts w:ascii="Cambria" w:hAnsi="Cambria"/>
          <w:color w:val="212121"/>
          <w:sz w:val="30"/>
          <w:szCs w:val="30"/>
          <w:shd w:val="clear" w:color="auto" w:fill="FFFFFF"/>
          <w:lang w:val="en-US"/>
        </w:rPr>
        <w:t xml:space="preserve"> NH</w:t>
      </w:r>
      <w:r w:rsidRPr="00082F9E">
        <w:rPr>
          <w:rFonts w:ascii="Cambria" w:hAnsi="Cambria"/>
          <w:color w:val="212121"/>
          <w:sz w:val="30"/>
          <w:szCs w:val="30"/>
          <w:shd w:val="clear" w:color="auto" w:fill="FFFFFF"/>
          <w:vertAlign w:val="subscript"/>
          <w:lang w:val="en-US"/>
        </w:rPr>
        <w:t>4</w:t>
      </w:r>
      <w:r w:rsidRPr="00082F9E">
        <w:rPr>
          <w:rFonts w:ascii="Cambria" w:hAnsi="Cambria"/>
          <w:color w:val="212121"/>
          <w:sz w:val="30"/>
          <w:szCs w:val="30"/>
          <w:shd w:val="clear" w:color="auto" w:fill="FFFFFF"/>
          <w:vertAlign w:val="superscript"/>
          <w:lang w:val="en-US"/>
        </w:rPr>
        <w:t>+</w:t>
      </w:r>
      <w:r>
        <w:rPr>
          <w:rFonts w:ascii="Cambria" w:hAnsi="Cambria"/>
          <w:color w:val="212121"/>
          <w:sz w:val="30"/>
          <w:szCs w:val="30"/>
          <w:shd w:val="clear" w:color="auto" w:fill="FFFFFF"/>
          <w:lang w:val="en-US"/>
        </w:rPr>
        <w:t xml:space="preserve"> </w:t>
      </w:r>
      <w:r>
        <w:rPr>
          <w:rFonts w:ascii="Cambria" w:hAnsi="Cambria"/>
          <w:color w:val="212121"/>
          <w:sz w:val="23"/>
          <w:szCs w:val="23"/>
          <w:vertAlign w:val="subscript"/>
        </w:rPr>
        <w:t>(</w:t>
      </w:r>
      <w:r>
        <w:rPr>
          <w:rFonts w:ascii="Cambria" w:hAnsi="Cambria"/>
          <w:color w:val="212121"/>
          <w:sz w:val="23"/>
          <w:szCs w:val="23"/>
          <w:vertAlign w:val="subscript"/>
          <w:lang w:val="en-US"/>
        </w:rPr>
        <w:t>water</w:t>
      </w:r>
      <w:r>
        <w:rPr>
          <w:rFonts w:ascii="Cambria" w:hAnsi="Cambria"/>
          <w:color w:val="212121"/>
          <w:sz w:val="23"/>
          <w:szCs w:val="23"/>
          <w:vertAlign w:val="subscript"/>
        </w:rPr>
        <w:t>)</w:t>
      </w:r>
      <w:r w:rsidR="00714CD5">
        <w:rPr>
          <w:rFonts w:ascii="Cambria" w:hAnsi="Cambria"/>
          <w:color w:val="212121"/>
          <w:sz w:val="23"/>
          <w:szCs w:val="23"/>
          <w:lang w:val="en-US"/>
        </w:rPr>
        <w:t xml:space="preserve">                          (</w:t>
      </w:r>
      <w:r w:rsidR="00714CD5" w:rsidRPr="00714CD5">
        <w:rPr>
          <w:rFonts w:ascii="Cambria" w:hAnsi="Cambria"/>
          <w:color w:val="212121"/>
          <w:sz w:val="23"/>
          <w:szCs w:val="23"/>
          <w:lang w:val="en-US"/>
        </w:rPr>
        <w:t>ΔG</w:t>
      </w:r>
      <w:r w:rsidR="00714CD5" w:rsidRPr="00714CD5">
        <w:rPr>
          <w:rFonts w:ascii="Cambria" w:hAnsi="Cambria"/>
          <w:color w:val="212121"/>
          <w:sz w:val="23"/>
          <w:szCs w:val="23"/>
          <w:vertAlign w:val="subscript"/>
          <w:lang w:val="en-US"/>
        </w:rPr>
        <w:t>r</w:t>
      </w:r>
      <w:r w:rsidR="00714CD5">
        <w:rPr>
          <w:rFonts w:ascii="Cambria" w:hAnsi="Cambria"/>
          <w:color w:val="212121"/>
          <w:sz w:val="23"/>
          <w:szCs w:val="23"/>
          <w:vertAlign w:val="subscript"/>
          <w:lang w:val="en-US"/>
        </w:rPr>
        <w:t>2</w:t>
      </w:r>
      <w:r w:rsidR="00714CD5">
        <w:rPr>
          <w:rFonts w:ascii="Cambria" w:hAnsi="Cambria"/>
          <w:color w:val="212121"/>
          <w:sz w:val="23"/>
          <w:szCs w:val="23"/>
          <w:lang w:val="en-US"/>
        </w:rPr>
        <w:t>)</w:t>
      </w:r>
    </w:p>
    <w:p w14:paraId="68B79DD4" w14:textId="77777777" w:rsidR="00714CD5" w:rsidRDefault="00082F9E" w:rsidP="00714CD5">
      <w:pPr>
        <w:spacing w:before="360"/>
        <w:rPr>
          <w:color w:val="212121"/>
          <w:lang w:val="en-US"/>
        </w:rPr>
      </w:pPr>
      <w:r w:rsidRPr="0033304B">
        <w:rPr>
          <w:color w:val="212121"/>
        </w:rPr>
        <w:t>Gibbs energ</w:t>
      </w:r>
      <w:r w:rsidR="00714CD5">
        <w:rPr>
          <w:color w:val="212121"/>
          <w:lang w:val="en-US"/>
        </w:rPr>
        <w:t>y</w:t>
      </w:r>
      <w:r w:rsidRPr="0033304B">
        <w:rPr>
          <w:color w:val="212121"/>
        </w:rPr>
        <w:t xml:space="preserve"> of the </w:t>
      </w:r>
      <w:r w:rsidRPr="00714CD5">
        <w:rPr>
          <w:color w:val="212121"/>
          <w:lang w:val="en-US"/>
        </w:rPr>
        <w:t>above</w:t>
      </w:r>
      <w:r w:rsidRPr="0033304B">
        <w:rPr>
          <w:color w:val="212121"/>
        </w:rPr>
        <w:t xml:space="preserve"> reaction</w:t>
      </w:r>
      <w:r w:rsidR="00714CD5">
        <w:rPr>
          <w:color w:val="212121"/>
          <w:lang w:val="en-US"/>
        </w:rPr>
        <w:t>s</w:t>
      </w:r>
      <w:r w:rsidRPr="0033304B">
        <w:rPr>
          <w:color w:val="212121"/>
        </w:rPr>
        <w:t xml:space="preserve"> can be calculated by the</w:t>
      </w:r>
      <w:proofErr w:type="spellStart"/>
      <w:r w:rsidR="00714CD5">
        <w:rPr>
          <w:color w:val="212121"/>
          <w:lang w:val="en-US"/>
        </w:rPr>
        <w:t>ir</w:t>
      </w:r>
      <w:proofErr w:type="spellEnd"/>
      <w:r w:rsidR="00714CD5">
        <w:rPr>
          <w:color w:val="212121"/>
          <w:lang w:val="en-US"/>
        </w:rPr>
        <w:t xml:space="preserve"> corresponding</w:t>
      </w:r>
      <w:r w:rsidRPr="0033304B">
        <w:rPr>
          <w:color w:val="212121"/>
        </w:rPr>
        <w:t xml:space="preserve"> equation</w:t>
      </w:r>
      <w:r w:rsidRPr="00714CD5">
        <w:rPr>
          <w:color w:val="212121"/>
          <w:lang w:val="en-US"/>
        </w:rPr>
        <w:t>:</w:t>
      </w:r>
    </w:p>
    <w:p w14:paraId="672EBA36" w14:textId="77777777" w:rsidR="00714CD5" w:rsidRDefault="00714CD5" w:rsidP="00082F9E">
      <w:pPr>
        <w:rPr>
          <w:color w:val="212121"/>
          <w:lang w:val="en-US"/>
        </w:rPr>
      </w:pPr>
    </w:p>
    <w:p w14:paraId="06AA8E8D" w14:textId="77777777" w:rsidR="00082F9E" w:rsidRPr="00714CD5" w:rsidRDefault="00082F9E" w:rsidP="00E550BB">
      <w:pPr>
        <w:spacing w:before="120"/>
        <w:jc w:val="center"/>
        <w:rPr>
          <w:rFonts w:ascii="Cambria" w:hAnsi="Cambria"/>
          <w:color w:val="212121"/>
          <w:sz w:val="30"/>
          <w:szCs w:val="30"/>
          <w:shd w:val="clear" w:color="auto" w:fill="FFFFFF"/>
        </w:rPr>
      </w:pPr>
      <w:r w:rsidRPr="00714CD5">
        <w:rPr>
          <w:rFonts w:ascii="Cambria" w:hAnsi="Cambria"/>
          <w:color w:val="212121"/>
          <w:sz w:val="30"/>
          <w:szCs w:val="30"/>
          <w:shd w:val="clear" w:color="auto" w:fill="FFFFFF"/>
        </w:rPr>
        <w:t>ΔG</w:t>
      </w:r>
      <w:r w:rsidR="00714CD5" w:rsidRPr="00714CD5">
        <w:rPr>
          <w:rFonts w:ascii="Cambria" w:hAnsi="Cambria"/>
          <w:color w:val="212121"/>
          <w:sz w:val="30"/>
          <w:szCs w:val="30"/>
          <w:shd w:val="clear" w:color="auto" w:fill="FFFFFF"/>
          <w:vertAlign w:val="subscript"/>
        </w:rPr>
        <w:t>r1</w:t>
      </w:r>
      <w:r w:rsidR="00714CD5" w:rsidRPr="00714CD5">
        <w:rPr>
          <w:rFonts w:ascii="Cambria" w:hAnsi="Cambria"/>
          <w:color w:val="212121"/>
          <w:sz w:val="30"/>
          <w:szCs w:val="30"/>
          <w:shd w:val="clear" w:color="auto" w:fill="FFFFFF"/>
        </w:rPr>
        <w:t xml:space="preserve"> = ΔG</w:t>
      </w:r>
      <w:r w:rsidR="00714CD5" w:rsidRPr="00714CD5">
        <w:rPr>
          <w:rFonts w:ascii="Cambria" w:hAnsi="Cambria"/>
          <w:color w:val="212121"/>
          <w:sz w:val="30"/>
          <w:szCs w:val="30"/>
          <w:shd w:val="clear" w:color="auto" w:fill="FFFFFF"/>
          <w:vertAlign w:val="subscript"/>
        </w:rPr>
        <w:t>A-</w:t>
      </w:r>
      <w:r w:rsidR="00714CD5" w:rsidRPr="00714CD5">
        <w:rPr>
          <w:rFonts w:ascii="Cambria" w:hAnsi="Cambria"/>
          <w:color w:val="212121"/>
          <w:sz w:val="30"/>
          <w:szCs w:val="30"/>
          <w:shd w:val="clear" w:color="auto" w:fill="FFFFFF"/>
        </w:rPr>
        <w:t xml:space="preserve"> + ΔG</w:t>
      </w:r>
      <w:r w:rsidR="00714CD5" w:rsidRPr="00714CD5">
        <w:rPr>
          <w:rFonts w:ascii="Cambria" w:hAnsi="Cambria"/>
          <w:color w:val="212121"/>
          <w:sz w:val="30"/>
          <w:szCs w:val="30"/>
          <w:shd w:val="clear" w:color="auto" w:fill="FFFFFF"/>
          <w:vertAlign w:val="subscript"/>
        </w:rPr>
        <w:t>H+</w:t>
      </w:r>
      <w:r w:rsidR="00714CD5" w:rsidRPr="00714CD5">
        <w:rPr>
          <w:rFonts w:ascii="Cambria" w:hAnsi="Cambria"/>
          <w:color w:val="212121"/>
          <w:sz w:val="30"/>
          <w:szCs w:val="30"/>
          <w:shd w:val="clear" w:color="auto" w:fill="FFFFFF"/>
        </w:rPr>
        <w:t xml:space="preserve"> - ΔG</w:t>
      </w:r>
      <w:r w:rsidR="00714CD5" w:rsidRPr="00714CD5">
        <w:rPr>
          <w:rFonts w:ascii="Cambria" w:hAnsi="Cambria"/>
          <w:color w:val="212121"/>
          <w:sz w:val="30"/>
          <w:szCs w:val="30"/>
          <w:shd w:val="clear" w:color="auto" w:fill="FFFFFF"/>
          <w:vertAlign w:val="subscript"/>
        </w:rPr>
        <w:t>HA</w:t>
      </w:r>
      <w:r w:rsidR="00714CD5" w:rsidRPr="00714CD5">
        <w:rPr>
          <w:rFonts w:ascii="Cambria" w:hAnsi="Cambria"/>
          <w:color w:val="212121"/>
          <w:sz w:val="30"/>
          <w:szCs w:val="30"/>
          <w:shd w:val="clear" w:color="auto" w:fill="FFFFFF"/>
        </w:rPr>
        <w:t xml:space="preserve"> = pKaRTln10</w:t>
      </w:r>
    </w:p>
    <w:p w14:paraId="582B5E09" w14:textId="77777777" w:rsidR="00714CD5" w:rsidRPr="00E550BB" w:rsidRDefault="00714CD5" w:rsidP="00714CD5">
      <w:pPr>
        <w:spacing w:before="240"/>
        <w:jc w:val="center"/>
      </w:pP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r2</w:t>
      </w:r>
      <w:r w:rsidRPr="00714CD5">
        <w:rPr>
          <w:rFonts w:ascii="Cambria" w:hAnsi="Cambria"/>
          <w:color w:val="212121"/>
          <w:sz w:val="30"/>
          <w:szCs w:val="30"/>
          <w:shd w:val="clear" w:color="auto" w:fill="FFFFFF"/>
        </w:rPr>
        <w:t xml:space="preserve"> = ΔG</w:t>
      </w:r>
      <w:r w:rsidRPr="00714CD5">
        <w:rPr>
          <w:rFonts w:ascii="Cambria" w:hAnsi="Cambria"/>
          <w:color w:val="212121"/>
          <w:sz w:val="30"/>
          <w:szCs w:val="30"/>
          <w:shd w:val="clear" w:color="auto" w:fill="FFFFFF"/>
          <w:vertAlign w:val="subscript"/>
        </w:rPr>
        <w:t xml:space="preserve">NH4+ </w:t>
      </w:r>
      <w:r w:rsidRPr="00714CD5">
        <w:rPr>
          <w:rFonts w:ascii="Cambria" w:hAnsi="Cambria"/>
          <w:color w:val="212121"/>
          <w:sz w:val="30"/>
          <w:szCs w:val="30"/>
          <w:shd w:val="clear" w:color="auto" w:fill="FFFFFF"/>
        </w:rPr>
        <w:t>- ΔG</w:t>
      </w:r>
      <w:r w:rsidRPr="00714CD5">
        <w:rPr>
          <w:rFonts w:ascii="Cambria" w:hAnsi="Cambria"/>
          <w:color w:val="212121"/>
          <w:sz w:val="30"/>
          <w:szCs w:val="30"/>
          <w:shd w:val="clear" w:color="auto" w:fill="FFFFFF"/>
          <w:vertAlign w:val="subscript"/>
        </w:rPr>
        <w:t>NH3</w:t>
      </w:r>
      <w:r w:rsidRPr="00714CD5">
        <w:rPr>
          <w:rFonts w:ascii="Cambria" w:hAnsi="Cambria"/>
          <w:color w:val="212121"/>
          <w:sz w:val="30"/>
          <w:szCs w:val="30"/>
          <w:shd w:val="clear" w:color="auto" w:fill="FFFFFF"/>
        </w:rPr>
        <w:t xml:space="preserve">  - ΔG</w:t>
      </w:r>
      <w:r w:rsidRPr="00714CD5">
        <w:rPr>
          <w:rFonts w:ascii="Cambria" w:hAnsi="Cambria"/>
          <w:color w:val="212121"/>
          <w:sz w:val="30"/>
          <w:szCs w:val="30"/>
          <w:shd w:val="clear" w:color="auto" w:fill="FFFFFF"/>
          <w:vertAlign w:val="subscript"/>
        </w:rPr>
        <w:t>H+</w:t>
      </w:r>
      <w:r w:rsidRPr="00714CD5">
        <w:rPr>
          <w:rFonts w:ascii="Cambria" w:hAnsi="Cambria"/>
          <w:color w:val="212121"/>
          <w:sz w:val="30"/>
          <w:szCs w:val="30"/>
          <w:shd w:val="clear" w:color="auto" w:fill="FFFFFF"/>
        </w:rPr>
        <w:t xml:space="preserve"> = pKa</w:t>
      </w:r>
      <w:r w:rsidRPr="00714CD5">
        <w:rPr>
          <w:rFonts w:ascii="Cambria" w:hAnsi="Cambria"/>
          <w:color w:val="212121"/>
          <w:sz w:val="30"/>
          <w:szCs w:val="30"/>
          <w:shd w:val="clear" w:color="auto" w:fill="FFFFFF"/>
          <w:vertAlign w:val="subscript"/>
        </w:rPr>
        <w:t xml:space="preserve">(NH4+/NH3) </w:t>
      </w:r>
      <w:r w:rsidRPr="00714CD5">
        <w:rPr>
          <w:rFonts w:ascii="Cambria" w:hAnsi="Cambria"/>
          <w:color w:val="212121"/>
          <w:sz w:val="30"/>
          <w:szCs w:val="30"/>
          <w:shd w:val="clear" w:color="auto" w:fill="FFFFFF"/>
        </w:rPr>
        <w:t>RTln10</w:t>
      </w:r>
    </w:p>
    <w:p w14:paraId="12C35C8F" w14:textId="77777777" w:rsidR="00E550BB" w:rsidRDefault="00E550BB" w:rsidP="00E550BB">
      <w:pPr>
        <w:spacing w:before="400" w:after="400" w:line="360" w:lineRule="auto"/>
        <w:rPr>
          <w:color w:val="212121"/>
          <w:lang w:val="en-US"/>
        </w:rPr>
      </w:pPr>
      <w:r w:rsidRPr="00E550BB">
        <w:rPr>
          <w:color w:val="212121"/>
          <w:lang w:val="en-US"/>
        </w:rPr>
        <w:t xml:space="preserve">The </w:t>
      </w:r>
      <w:r w:rsidRPr="0033304B">
        <w:rPr>
          <w:color w:val="212121"/>
        </w:rPr>
        <w:t>Gibbs energ</w:t>
      </w:r>
      <w:r w:rsidRPr="00E550BB">
        <w:rPr>
          <w:color w:val="212121"/>
          <w:lang w:val="en-US"/>
        </w:rPr>
        <w:t xml:space="preserve">y for </w:t>
      </w:r>
      <w:r w:rsidRPr="00E550BB">
        <w:rPr>
          <w:lang w:val="en-US"/>
        </w:rPr>
        <w:t>the</w:t>
      </w:r>
      <w:r w:rsidRPr="00E550BB">
        <w:t xml:space="preserve"> isodesmic reaction</w:t>
      </w:r>
      <w:r w:rsidRPr="00E550BB">
        <w:rPr>
          <w:lang w:val="en-US"/>
        </w:rPr>
        <w:t xml:space="preserve"> (1) can be calculated as</w:t>
      </w:r>
      <w:r w:rsidR="005323B2">
        <w:rPr>
          <w:lang w:val="en-US"/>
        </w:rPr>
        <w:t xml:space="preserve"> a</w:t>
      </w:r>
      <w:r w:rsidRPr="00E550BB">
        <w:rPr>
          <w:lang w:val="en-US"/>
        </w:rPr>
        <w:t xml:space="preserve"> sum of </w:t>
      </w:r>
      <w:r w:rsidRPr="00E550BB">
        <w:rPr>
          <w:color w:val="212121"/>
          <w:lang w:val="en-US"/>
        </w:rPr>
        <w:t>Δ</w:t>
      </w:r>
      <w:r w:rsidRPr="00E550BB">
        <w:rPr>
          <w:rFonts w:ascii="Cambria" w:hAnsi="Cambria"/>
          <w:color w:val="212121"/>
          <w:sz w:val="30"/>
          <w:szCs w:val="30"/>
          <w:shd w:val="clear" w:color="auto" w:fill="FFFFFF"/>
        </w:rPr>
        <w:t>G</w:t>
      </w:r>
      <w:r w:rsidRPr="00E550BB">
        <w:rPr>
          <w:rFonts w:ascii="Cambria" w:hAnsi="Cambria"/>
          <w:color w:val="212121"/>
          <w:sz w:val="30"/>
          <w:szCs w:val="30"/>
          <w:shd w:val="clear" w:color="auto" w:fill="FFFFFF"/>
          <w:vertAlign w:val="subscript"/>
        </w:rPr>
        <w:t>r1</w:t>
      </w:r>
      <w:r w:rsidRPr="00E550BB">
        <w:rPr>
          <w:color w:val="212121"/>
          <w:vertAlign w:val="subscript"/>
          <w:lang w:val="en-US"/>
        </w:rPr>
        <w:t xml:space="preserve"> </w:t>
      </w:r>
      <w:r w:rsidRPr="00E550BB">
        <w:rPr>
          <w:color w:val="212121"/>
          <w:lang w:val="en-US"/>
        </w:rPr>
        <w:t>and Δ</w:t>
      </w:r>
      <w:r w:rsidRPr="00E550BB">
        <w:rPr>
          <w:rFonts w:ascii="Cambria" w:hAnsi="Cambria"/>
          <w:color w:val="212121"/>
          <w:sz w:val="30"/>
          <w:szCs w:val="30"/>
          <w:shd w:val="clear" w:color="auto" w:fill="FFFFFF"/>
        </w:rPr>
        <w:t>G</w:t>
      </w:r>
      <w:r w:rsidRPr="00E550BB">
        <w:rPr>
          <w:rFonts w:ascii="Cambria" w:hAnsi="Cambria"/>
          <w:color w:val="212121"/>
          <w:sz w:val="30"/>
          <w:szCs w:val="30"/>
          <w:shd w:val="clear" w:color="auto" w:fill="FFFFFF"/>
          <w:vertAlign w:val="subscript"/>
        </w:rPr>
        <w:t>r2</w:t>
      </w:r>
      <w:r w:rsidRPr="00E550BB">
        <w:rPr>
          <w:color w:val="212121"/>
          <w:lang w:val="en-US"/>
        </w:rPr>
        <w:t>.</w:t>
      </w:r>
    </w:p>
    <w:p w14:paraId="6BC292E4" w14:textId="77777777" w:rsidR="00E550BB" w:rsidRPr="00E550BB" w:rsidRDefault="00E550BB" w:rsidP="00E550BB">
      <w:pPr>
        <w:spacing w:before="120" w:after="120" w:line="360" w:lineRule="auto"/>
        <w:jc w:val="center"/>
        <w:rPr>
          <w:color w:val="212121"/>
          <w:lang w:val="en-US"/>
        </w:rPr>
      </w:pPr>
      <w:r w:rsidRPr="00714CD5">
        <w:rPr>
          <w:rFonts w:ascii="Cambria" w:hAnsi="Cambria"/>
          <w:color w:val="212121"/>
          <w:sz w:val="30"/>
          <w:szCs w:val="30"/>
          <w:shd w:val="clear" w:color="auto" w:fill="FFFFFF"/>
        </w:rPr>
        <w:t>ΔG</w:t>
      </w:r>
      <w:r>
        <w:rPr>
          <w:rFonts w:ascii="Cambria" w:hAnsi="Cambria"/>
          <w:color w:val="212121"/>
          <w:sz w:val="30"/>
          <w:szCs w:val="30"/>
          <w:shd w:val="clear" w:color="auto" w:fill="FFFFFF"/>
          <w:vertAlign w:val="subscript"/>
          <w:lang w:val="en-US"/>
        </w:rPr>
        <w:t xml:space="preserve">sum </w:t>
      </w:r>
      <w:r w:rsidRPr="00E550BB">
        <w:rPr>
          <w:color w:val="212121"/>
          <w:lang w:val="en-US"/>
        </w:rPr>
        <w:t xml:space="preserve">= </w:t>
      </w:r>
      <w:r w:rsidRPr="00E550BB">
        <w:rPr>
          <w:rFonts w:ascii="Cambria" w:hAnsi="Cambria"/>
          <w:color w:val="212121"/>
          <w:sz w:val="30"/>
          <w:szCs w:val="30"/>
          <w:shd w:val="clear" w:color="auto" w:fill="FFFFFF"/>
        </w:rPr>
        <w:t>ΔG</w:t>
      </w:r>
      <w:r w:rsidRPr="00E550BB">
        <w:rPr>
          <w:rFonts w:ascii="Cambria" w:hAnsi="Cambria"/>
          <w:color w:val="212121"/>
          <w:sz w:val="30"/>
          <w:szCs w:val="30"/>
          <w:shd w:val="clear" w:color="auto" w:fill="FFFFFF"/>
          <w:vertAlign w:val="subscript"/>
        </w:rPr>
        <w:t>r1</w:t>
      </w:r>
      <w:r w:rsidRPr="00E550BB">
        <w:rPr>
          <w:color w:val="212121"/>
          <w:vertAlign w:val="subscript"/>
          <w:lang w:val="en-US"/>
        </w:rPr>
        <w:t xml:space="preserve"> </w:t>
      </w:r>
      <w:r>
        <w:rPr>
          <w:color w:val="212121"/>
          <w:lang w:val="en-US"/>
        </w:rPr>
        <w:t xml:space="preserve">+ </w:t>
      </w:r>
      <w:r w:rsidRPr="00E550BB">
        <w:rPr>
          <w:rFonts w:ascii="Cambria" w:hAnsi="Cambria"/>
          <w:color w:val="212121"/>
          <w:sz w:val="30"/>
          <w:szCs w:val="30"/>
          <w:shd w:val="clear" w:color="auto" w:fill="FFFFFF"/>
        </w:rPr>
        <w:t>ΔG</w:t>
      </w:r>
      <w:r w:rsidRPr="00E550BB">
        <w:rPr>
          <w:rFonts w:ascii="Cambria" w:hAnsi="Cambria"/>
          <w:color w:val="212121"/>
          <w:sz w:val="30"/>
          <w:szCs w:val="30"/>
          <w:shd w:val="clear" w:color="auto" w:fill="FFFFFF"/>
          <w:vertAlign w:val="subscript"/>
        </w:rPr>
        <w:t>r2</w:t>
      </w:r>
      <w:r>
        <w:rPr>
          <w:rFonts w:ascii="Cambria" w:hAnsi="Cambria"/>
          <w:color w:val="212121"/>
          <w:sz w:val="30"/>
          <w:szCs w:val="30"/>
          <w:shd w:val="clear" w:color="auto" w:fill="FFFFFF"/>
          <w:vertAlign w:val="subscript"/>
          <w:lang w:val="en-US"/>
        </w:rPr>
        <w:t xml:space="preserve"> </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A-</w:t>
      </w:r>
      <w:r w:rsidRPr="00714CD5">
        <w:rPr>
          <w:rFonts w:ascii="Cambria" w:hAnsi="Cambria"/>
          <w:color w:val="212121"/>
          <w:sz w:val="30"/>
          <w:szCs w:val="30"/>
          <w:shd w:val="clear" w:color="auto" w:fill="FFFFFF"/>
        </w:rPr>
        <w:t xml:space="preserve"> - ΔG</w:t>
      </w:r>
      <w:r w:rsidRPr="00714CD5">
        <w:rPr>
          <w:rFonts w:ascii="Cambria" w:hAnsi="Cambria"/>
          <w:color w:val="212121"/>
          <w:sz w:val="30"/>
          <w:szCs w:val="30"/>
          <w:shd w:val="clear" w:color="auto" w:fill="FFFFFF"/>
          <w:vertAlign w:val="subscript"/>
        </w:rPr>
        <w:t>HA</w:t>
      </w:r>
      <w:r>
        <w:rPr>
          <w:rFonts w:ascii="Cambria" w:hAnsi="Cambria"/>
          <w:color w:val="212121"/>
          <w:sz w:val="30"/>
          <w:szCs w:val="30"/>
          <w:shd w:val="clear" w:color="auto" w:fill="FFFFFF"/>
          <w:vertAlign w:val="subscript"/>
          <w:lang w:val="en-US"/>
        </w:rPr>
        <w:t xml:space="preserve"> </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 xml:space="preserve">NH4+ </w:t>
      </w:r>
      <w:r w:rsidRPr="00714CD5">
        <w:rPr>
          <w:rFonts w:ascii="Cambria" w:hAnsi="Cambria"/>
          <w:color w:val="212121"/>
          <w:sz w:val="30"/>
          <w:szCs w:val="30"/>
          <w:shd w:val="clear" w:color="auto" w:fill="FFFFFF"/>
        </w:rPr>
        <w:t>- ΔG</w:t>
      </w:r>
      <w:r w:rsidRPr="00714CD5">
        <w:rPr>
          <w:rFonts w:ascii="Cambria" w:hAnsi="Cambria"/>
          <w:color w:val="212121"/>
          <w:sz w:val="30"/>
          <w:szCs w:val="30"/>
          <w:shd w:val="clear" w:color="auto" w:fill="FFFFFF"/>
          <w:vertAlign w:val="subscript"/>
        </w:rPr>
        <w:t>NH3</w:t>
      </w:r>
      <w:r w:rsidRPr="00714CD5">
        <w:rPr>
          <w:rFonts w:ascii="Cambria" w:hAnsi="Cambria"/>
          <w:color w:val="212121"/>
          <w:sz w:val="30"/>
          <w:szCs w:val="30"/>
          <w:shd w:val="clear" w:color="auto" w:fill="FFFFFF"/>
        </w:rPr>
        <w:t xml:space="preserve"> </w:t>
      </w:r>
      <w:r>
        <w:rPr>
          <w:rFonts w:ascii="Cambria" w:hAnsi="Cambria"/>
          <w:color w:val="212121"/>
          <w:sz w:val="30"/>
          <w:szCs w:val="30"/>
          <w:shd w:val="clear" w:color="auto" w:fill="FFFFFF"/>
          <w:lang w:val="en-US"/>
        </w:rPr>
        <w:t>,</w:t>
      </w:r>
      <w:r w:rsidR="00867AC6">
        <w:rPr>
          <w:rFonts w:ascii="Cambria" w:hAnsi="Cambria"/>
          <w:color w:val="212121"/>
          <w:sz w:val="30"/>
          <w:szCs w:val="30"/>
          <w:shd w:val="clear" w:color="auto" w:fill="FFFFFF"/>
          <w:lang w:val="en-US"/>
        </w:rPr>
        <w:t xml:space="preserve">       (2)</w:t>
      </w:r>
    </w:p>
    <w:p w14:paraId="228A36D5" w14:textId="77777777" w:rsidR="00E550BB" w:rsidRDefault="00E550BB" w:rsidP="00867AC6">
      <w:pPr>
        <w:spacing w:before="120" w:after="120" w:line="360" w:lineRule="auto"/>
        <w:rPr>
          <w:color w:val="212121"/>
          <w:shd w:val="clear" w:color="auto" w:fill="FFFFFF"/>
          <w:lang w:val="en-US"/>
        </w:rPr>
      </w:pPr>
      <w:r w:rsidRPr="00E550BB">
        <w:rPr>
          <w:color w:val="212121"/>
          <w:shd w:val="clear" w:color="auto" w:fill="FFFFFF"/>
          <w:lang w:val="en-US"/>
        </w:rPr>
        <w:t>where</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A-</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HA</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NH4+</w:t>
      </w:r>
      <w:r>
        <w:rPr>
          <w:rFonts w:ascii="Cambria" w:hAnsi="Cambria"/>
          <w:color w:val="212121"/>
          <w:sz w:val="30"/>
          <w:szCs w:val="30"/>
          <w:shd w:val="clear" w:color="auto" w:fill="FFFFFF"/>
          <w:lang w:val="en-US"/>
        </w:rPr>
        <w:t xml:space="preserve">, </w:t>
      </w:r>
      <w:r w:rsidRPr="00714CD5">
        <w:rPr>
          <w:rFonts w:ascii="Cambria" w:hAnsi="Cambria"/>
          <w:color w:val="212121"/>
          <w:sz w:val="30"/>
          <w:szCs w:val="30"/>
          <w:shd w:val="clear" w:color="auto" w:fill="FFFFFF"/>
        </w:rPr>
        <w:t>ΔG</w:t>
      </w:r>
      <w:r w:rsidRPr="00714CD5">
        <w:rPr>
          <w:rFonts w:ascii="Cambria" w:hAnsi="Cambria"/>
          <w:color w:val="212121"/>
          <w:sz w:val="30"/>
          <w:szCs w:val="30"/>
          <w:shd w:val="clear" w:color="auto" w:fill="FFFFFF"/>
          <w:vertAlign w:val="subscript"/>
        </w:rPr>
        <w:t>NH3</w:t>
      </w:r>
      <w:r>
        <w:rPr>
          <w:rFonts w:ascii="Cambria" w:hAnsi="Cambria"/>
          <w:color w:val="212121"/>
          <w:sz w:val="30"/>
          <w:szCs w:val="30"/>
          <w:shd w:val="clear" w:color="auto" w:fill="FFFFFF"/>
          <w:vertAlign w:val="subscript"/>
          <w:lang w:val="en-US"/>
        </w:rPr>
        <w:t xml:space="preserve"> </w:t>
      </w:r>
      <w:r w:rsidRPr="00E550BB">
        <w:rPr>
          <w:color w:val="212121"/>
          <w:shd w:val="clear" w:color="auto" w:fill="FFFFFF"/>
          <w:lang w:val="en-US"/>
        </w:rPr>
        <w:t>will be found after Gaussian calculations.</w:t>
      </w:r>
    </w:p>
    <w:p w14:paraId="2B66428D" w14:textId="77777777" w:rsidR="00867AC6" w:rsidRDefault="00867AC6" w:rsidP="00867AC6">
      <w:pPr>
        <w:spacing w:before="120" w:after="120" w:line="360" w:lineRule="auto"/>
        <w:rPr>
          <w:color w:val="212121"/>
          <w:shd w:val="clear" w:color="auto" w:fill="FFFFFF"/>
          <w:lang w:val="en-US"/>
        </w:rPr>
      </w:pPr>
      <w:r>
        <w:rPr>
          <w:color w:val="212121"/>
          <w:shd w:val="clear" w:color="auto" w:fill="FFFFFF"/>
          <w:lang w:val="en-US"/>
        </w:rPr>
        <w:t xml:space="preserve">At the same time, </w:t>
      </w:r>
    </w:p>
    <w:p w14:paraId="0D13E568" w14:textId="77777777" w:rsidR="00867AC6" w:rsidRPr="005323B2" w:rsidRDefault="00867AC6" w:rsidP="005323B2">
      <w:pPr>
        <w:spacing w:before="120" w:after="120" w:line="360" w:lineRule="auto"/>
        <w:jc w:val="center"/>
        <w:rPr>
          <w:rFonts w:ascii="Cambria" w:hAnsi="Cambria"/>
          <w:color w:val="212121"/>
          <w:sz w:val="30"/>
          <w:szCs w:val="30"/>
          <w:shd w:val="clear" w:color="auto" w:fill="FFFFFF"/>
          <w:lang w:val="en-US"/>
        </w:rPr>
      </w:pPr>
      <w:r w:rsidRPr="00714CD5">
        <w:rPr>
          <w:rFonts w:ascii="Cambria" w:hAnsi="Cambria"/>
          <w:color w:val="212121"/>
          <w:sz w:val="30"/>
          <w:szCs w:val="30"/>
          <w:shd w:val="clear" w:color="auto" w:fill="FFFFFF"/>
        </w:rPr>
        <w:t>ΔG</w:t>
      </w:r>
      <w:r>
        <w:rPr>
          <w:rFonts w:ascii="Cambria" w:hAnsi="Cambria"/>
          <w:color w:val="212121"/>
          <w:sz w:val="30"/>
          <w:szCs w:val="30"/>
          <w:shd w:val="clear" w:color="auto" w:fill="FFFFFF"/>
          <w:vertAlign w:val="subscript"/>
          <w:lang w:val="en-US"/>
        </w:rPr>
        <w:t xml:space="preserve">sum </w:t>
      </w:r>
      <w:r w:rsidRPr="00E550BB">
        <w:rPr>
          <w:color w:val="212121"/>
          <w:lang w:val="en-US"/>
        </w:rPr>
        <w:t xml:space="preserve">= </w:t>
      </w:r>
      <w:r w:rsidRPr="00E550BB">
        <w:rPr>
          <w:rFonts w:ascii="Cambria" w:hAnsi="Cambria"/>
          <w:color w:val="212121"/>
          <w:sz w:val="30"/>
          <w:szCs w:val="30"/>
          <w:shd w:val="clear" w:color="auto" w:fill="FFFFFF"/>
        </w:rPr>
        <w:t>ΔG</w:t>
      </w:r>
      <w:r w:rsidRPr="00E550BB">
        <w:rPr>
          <w:rFonts w:ascii="Cambria" w:hAnsi="Cambria"/>
          <w:color w:val="212121"/>
          <w:sz w:val="30"/>
          <w:szCs w:val="30"/>
          <w:shd w:val="clear" w:color="auto" w:fill="FFFFFF"/>
          <w:vertAlign w:val="subscript"/>
        </w:rPr>
        <w:t>r1</w:t>
      </w:r>
      <w:r w:rsidRPr="00E550BB">
        <w:rPr>
          <w:color w:val="212121"/>
          <w:vertAlign w:val="subscript"/>
          <w:lang w:val="en-US"/>
        </w:rPr>
        <w:t xml:space="preserve"> </w:t>
      </w:r>
      <w:r>
        <w:rPr>
          <w:color w:val="212121"/>
          <w:lang w:val="en-US"/>
        </w:rPr>
        <w:t xml:space="preserve">+ </w:t>
      </w:r>
      <w:r w:rsidRPr="00E550BB">
        <w:rPr>
          <w:rFonts w:ascii="Cambria" w:hAnsi="Cambria"/>
          <w:color w:val="212121"/>
          <w:sz w:val="30"/>
          <w:szCs w:val="30"/>
          <w:shd w:val="clear" w:color="auto" w:fill="FFFFFF"/>
        </w:rPr>
        <w:t>ΔG</w:t>
      </w:r>
      <w:r w:rsidRPr="00E550BB">
        <w:rPr>
          <w:rFonts w:ascii="Cambria" w:hAnsi="Cambria"/>
          <w:color w:val="212121"/>
          <w:sz w:val="30"/>
          <w:szCs w:val="30"/>
          <w:shd w:val="clear" w:color="auto" w:fill="FFFFFF"/>
          <w:vertAlign w:val="subscript"/>
        </w:rPr>
        <w:t>r2</w:t>
      </w:r>
      <w:r>
        <w:rPr>
          <w:rFonts w:ascii="Cambria" w:hAnsi="Cambria"/>
          <w:color w:val="212121"/>
          <w:sz w:val="30"/>
          <w:szCs w:val="30"/>
          <w:shd w:val="clear" w:color="auto" w:fill="FFFFFF"/>
          <w:vertAlign w:val="subscript"/>
          <w:lang w:val="en-US"/>
        </w:rPr>
        <w:t xml:space="preserve"> </w:t>
      </w:r>
      <w:r>
        <w:rPr>
          <w:rFonts w:ascii="Cambria" w:hAnsi="Cambria"/>
          <w:color w:val="212121"/>
          <w:sz w:val="30"/>
          <w:szCs w:val="30"/>
          <w:shd w:val="clear" w:color="auto" w:fill="FFFFFF"/>
          <w:lang w:val="en-US"/>
        </w:rPr>
        <w:t>=</w:t>
      </w:r>
      <w:r w:rsidRPr="00867AC6">
        <w:rPr>
          <w:rFonts w:ascii="Cambria" w:hAnsi="Cambria"/>
          <w:color w:val="212121"/>
          <w:sz w:val="30"/>
          <w:szCs w:val="30"/>
          <w:shd w:val="clear" w:color="auto" w:fill="FFFFFF"/>
        </w:rPr>
        <w:t xml:space="preserve"> </w:t>
      </w:r>
      <w:r w:rsidRPr="00714CD5">
        <w:rPr>
          <w:rFonts w:ascii="Cambria" w:hAnsi="Cambria"/>
          <w:color w:val="212121"/>
          <w:sz w:val="30"/>
          <w:szCs w:val="30"/>
          <w:shd w:val="clear" w:color="auto" w:fill="FFFFFF"/>
        </w:rPr>
        <w:t>pKaRTln10</w:t>
      </w:r>
      <w:r>
        <w:rPr>
          <w:rFonts w:ascii="Cambria" w:hAnsi="Cambria"/>
          <w:color w:val="212121"/>
          <w:sz w:val="30"/>
          <w:szCs w:val="30"/>
          <w:shd w:val="clear" w:color="auto" w:fill="FFFFFF"/>
          <w:lang w:val="en-US"/>
        </w:rPr>
        <w:t xml:space="preserve"> + </w:t>
      </w:r>
      <w:r w:rsidRPr="00714CD5">
        <w:rPr>
          <w:rFonts w:ascii="Cambria" w:hAnsi="Cambria"/>
          <w:color w:val="212121"/>
          <w:sz w:val="30"/>
          <w:szCs w:val="30"/>
          <w:shd w:val="clear" w:color="auto" w:fill="FFFFFF"/>
        </w:rPr>
        <w:t>pKa</w:t>
      </w:r>
      <w:r w:rsidRPr="00714CD5">
        <w:rPr>
          <w:rFonts w:ascii="Cambria" w:hAnsi="Cambria"/>
          <w:color w:val="212121"/>
          <w:sz w:val="30"/>
          <w:szCs w:val="30"/>
          <w:shd w:val="clear" w:color="auto" w:fill="FFFFFF"/>
          <w:vertAlign w:val="subscript"/>
        </w:rPr>
        <w:t xml:space="preserve">(NH4+/NH3) </w:t>
      </w:r>
      <w:r w:rsidRPr="00714CD5">
        <w:rPr>
          <w:rFonts w:ascii="Cambria" w:hAnsi="Cambria"/>
          <w:color w:val="212121"/>
          <w:sz w:val="30"/>
          <w:szCs w:val="30"/>
          <w:shd w:val="clear" w:color="auto" w:fill="FFFFFF"/>
        </w:rPr>
        <w:t>RTln10</w:t>
      </w:r>
      <w:r>
        <w:rPr>
          <w:rFonts w:ascii="Cambria" w:hAnsi="Cambria"/>
          <w:color w:val="212121"/>
          <w:sz w:val="30"/>
          <w:szCs w:val="30"/>
          <w:shd w:val="clear" w:color="auto" w:fill="FFFFFF"/>
          <w:lang w:val="en-US"/>
        </w:rPr>
        <w:t>,</w:t>
      </w:r>
    </w:p>
    <w:p w14:paraId="4F547383" w14:textId="77777777" w:rsidR="00867AC6" w:rsidRDefault="00867AC6" w:rsidP="005323B2">
      <w:pPr>
        <w:spacing w:before="120" w:after="120" w:line="360" w:lineRule="auto"/>
        <w:rPr>
          <w:color w:val="212121"/>
          <w:shd w:val="clear" w:color="auto" w:fill="FFFFFF"/>
          <w:lang w:val="en-US"/>
        </w:rPr>
      </w:pPr>
      <w:r w:rsidRPr="00867AC6">
        <w:rPr>
          <w:color w:val="212121"/>
          <w:shd w:val="clear" w:color="auto" w:fill="FFFFFF"/>
          <w:lang w:val="en-US"/>
        </w:rPr>
        <w:t>which leads to the final formula</w:t>
      </w:r>
      <w:r>
        <w:rPr>
          <w:color w:val="212121"/>
          <w:shd w:val="clear" w:color="auto" w:fill="FFFFFF"/>
          <w:lang w:val="en-US"/>
        </w:rPr>
        <w:t xml:space="preserve"> below:</w:t>
      </w:r>
    </w:p>
    <w:p w14:paraId="75E05349" w14:textId="77777777" w:rsidR="00867AC6" w:rsidRPr="00867AC6" w:rsidRDefault="00867AC6" w:rsidP="00867AC6">
      <w:pPr>
        <w:spacing w:before="120" w:after="120" w:line="360" w:lineRule="auto"/>
        <w:jc w:val="center"/>
        <w:rPr>
          <w:color w:val="212121"/>
          <w:shd w:val="clear" w:color="auto" w:fill="FFFFFF"/>
          <w:lang w:val="en-US"/>
        </w:rPr>
      </w:pPr>
      <w:r w:rsidRPr="00714CD5">
        <w:rPr>
          <w:rFonts w:ascii="Cambria" w:hAnsi="Cambria"/>
          <w:color w:val="212121"/>
          <w:sz w:val="30"/>
          <w:szCs w:val="30"/>
          <w:shd w:val="clear" w:color="auto" w:fill="FFFFFF"/>
        </w:rPr>
        <w:t>pKa</w:t>
      </w:r>
      <w:r>
        <w:rPr>
          <w:rFonts w:ascii="Cambria" w:hAnsi="Cambria"/>
          <w:color w:val="212121"/>
          <w:sz w:val="30"/>
          <w:szCs w:val="30"/>
          <w:shd w:val="clear" w:color="auto" w:fill="FFFFFF"/>
          <w:lang w:val="en-US"/>
        </w:rPr>
        <w:t xml:space="preserve"> = </w:t>
      </w:r>
      <m:oMath>
        <m:f>
          <m:fPr>
            <m:ctrlPr>
              <w:rPr>
                <w:rFonts w:ascii="Cambria Math" w:hAnsi="Cambria Math"/>
                <w:i/>
                <w:color w:val="212121"/>
                <w:sz w:val="30"/>
                <w:szCs w:val="30"/>
                <w:shd w:val="clear" w:color="auto" w:fill="FFFFFF"/>
                <w:vertAlign w:val="subscript"/>
                <w:lang w:val="en-US"/>
              </w:rPr>
            </m:ctrlPr>
          </m:fPr>
          <m:num>
            <m:r>
              <m:rPr>
                <m:sty m:val="p"/>
              </m:rPr>
              <w:rPr>
                <w:rFonts w:ascii="Cambria Math" w:hAnsi="Cambria Math"/>
                <w:color w:val="212121"/>
                <w:sz w:val="30"/>
                <w:szCs w:val="30"/>
                <w:shd w:val="clear" w:color="auto" w:fill="FFFFFF"/>
              </w:rPr>
              <m:t>ΔG</m:t>
            </m:r>
            <m:r>
              <m:rPr>
                <m:sty m:val="p"/>
              </m:rPr>
              <w:rPr>
                <w:rFonts w:ascii="Cambria Math" w:hAnsi="Cambria Math"/>
                <w:color w:val="212121"/>
                <w:sz w:val="30"/>
                <w:szCs w:val="30"/>
                <w:shd w:val="clear" w:color="auto" w:fill="FFFFFF"/>
                <w:vertAlign w:val="subscript"/>
                <w:lang w:val="en-US"/>
              </w:rPr>
              <m:t>sum</m:t>
            </m:r>
          </m:num>
          <m:den>
            <m:r>
              <w:rPr>
                <w:rFonts w:ascii="Cambria Math" w:hAnsi="Cambria Math"/>
                <w:color w:val="212121"/>
                <w:sz w:val="30"/>
                <w:szCs w:val="30"/>
                <w:shd w:val="clear" w:color="auto" w:fill="FFFFFF"/>
                <w:vertAlign w:val="subscript"/>
                <w:lang w:val="en-US"/>
              </w:rPr>
              <m:t>RTln10</m:t>
            </m:r>
          </m:den>
        </m:f>
      </m:oMath>
      <w:r>
        <w:rPr>
          <w:rFonts w:ascii="Cambria" w:hAnsi="Cambria"/>
          <w:color w:val="212121"/>
          <w:sz w:val="30"/>
          <w:szCs w:val="30"/>
          <w:shd w:val="clear" w:color="auto" w:fill="FFFFFF"/>
          <w:vertAlign w:val="subscript"/>
          <w:lang w:val="en-US"/>
        </w:rPr>
        <w:t xml:space="preserve"> </w:t>
      </w:r>
      <w:r>
        <w:rPr>
          <w:rFonts w:ascii="Cambria" w:hAnsi="Cambria"/>
          <w:color w:val="212121"/>
          <w:sz w:val="30"/>
          <w:szCs w:val="30"/>
          <w:shd w:val="clear" w:color="auto" w:fill="FFFFFF"/>
          <w:lang w:val="en-US"/>
        </w:rPr>
        <w:t xml:space="preserve"> - </w:t>
      </w:r>
      <w:r w:rsidRPr="00714CD5">
        <w:rPr>
          <w:rFonts w:ascii="Cambria" w:hAnsi="Cambria"/>
          <w:color w:val="212121"/>
          <w:sz w:val="30"/>
          <w:szCs w:val="30"/>
          <w:shd w:val="clear" w:color="auto" w:fill="FFFFFF"/>
        </w:rPr>
        <w:t>pKa</w:t>
      </w:r>
      <w:r w:rsidRPr="00714CD5">
        <w:rPr>
          <w:rFonts w:ascii="Cambria" w:hAnsi="Cambria"/>
          <w:color w:val="212121"/>
          <w:sz w:val="30"/>
          <w:szCs w:val="30"/>
          <w:shd w:val="clear" w:color="auto" w:fill="FFFFFF"/>
          <w:vertAlign w:val="subscript"/>
        </w:rPr>
        <w:t>(NH4+/NH3)</w:t>
      </w:r>
      <w:r w:rsidRPr="00867AC6">
        <w:rPr>
          <w:rFonts w:ascii="Cambria" w:hAnsi="Cambria"/>
          <w:color w:val="212121"/>
          <w:sz w:val="30"/>
          <w:szCs w:val="30"/>
          <w:shd w:val="clear" w:color="auto" w:fill="FFFFFF"/>
          <w:lang w:val="en-US"/>
        </w:rPr>
        <w:t>,</w:t>
      </w:r>
    </w:p>
    <w:p w14:paraId="39E80A89" w14:textId="77777777" w:rsidR="00867AC6" w:rsidRDefault="00867AC6" w:rsidP="00867AC6">
      <w:pPr>
        <w:spacing w:before="120" w:after="120" w:line="360" w:lineRule="auto"/>
        <w:jc w:val="both"/>
        <w:rPr>
          <w:color w:val="212121"/>
          <w:shd w:val="clear" w:color="auto" w:fill="FFFFFF"/>
          <w:lang w:val="en-US"/>
        </w:rPr>
      </w:pPr>
      <w:r w:rsidRPr="0033304B">
        <w:rPr>
          <w:color w:val="212121"/>
        </w:rPr>
        <w:t>where </w:t>
      </w:r>
      <w:r w:rsidRPr="0033304B">
        <w:rPr>
          <w:b/>
          <w:bCs/>
          <w:color w:val="212121"/>
        </w:rPr>
        <w:t>R </w:t>
      </w:r>
      <w:r w:rsidRPr="0033304B">
        <w:rPr>
          <w:color w:val="212121"/>
        </w:rPr>
        <w:t>is the gas constant</w:t>
      </w:r>
      <w:r w:rsidRPr="00867AC6">
        <w:rPr>
          <w:color w:val="212121"/>
          <w:lang w:val="en-US"/>
        </w:rPr>
        <w:t>,</w:t>
      </w:r>
      <w:r w:rsidRPr="0033304B">
        <w:rPr>
          <w:color w:val="212121"/>
        </w:rPr>
        <w:t> </w:t>
      </w:r>
      <w:r w:rsidRPr="0033304B">
        <w:rPr>
          <w:b/>
          <w:bCs/>
          <w:color w:val="212121"/>
        </w:rPr>
        <w:t>T</w:t>
      </w:r>
      <w:r w:rsidRPr="0033304B">
        <w:rPr>
          <w:color w:val="212121"/>
        </w:rPr>
        <w:t> is the temperature</w:t>
      </w:r>
      <w:r w:rsidRPr="00867AC6">
        <w:rPr>
          <w:color w:val="212121"/>
          <w:lang w:val="en-US"/>
        </w:rPr>
        <w:t xml:space="preserve">, </w:t>
      </w:r>
      <w:r w:rsidRPr="00867AC6">
        <w:rPr>
          <w:b/>
          <w:bCs/>
          <w:color w:val="212121"/>
          <w:shd w:val="clear" w:color="auto" w:fill="FFFFFF"/>
        </w:rPr>
        <w:t>pKa</w:t>
      </w:r>
      <w:r w:rsidRPr="00867AC6">
        <w:rPr>
          <w:b/>
          <w:bCs/>
          <w:color w:val="212121"/>
          <w:shd w:val="clear" w:color="auto" w:fill="FFFFFF"/>
          <w:vertAlign w:val="subscript"/>
        </w:rPr>
        <w:t>(NH4+/NH3)</w:t>
      </w:r>
      <w:r w:rsidRPr="00867AC6">
        <w:rPr>
          <w:color w:val="212121"/>
          <w:shd w:val="clear" w:color="auto" w:fill="FFFFFF"/>
          <w:lang w:val="en-US"/>
        </w:rPr>
        <w:t xml:space="preserve"> = </w:t>
      </w:r>
      <w:r w:rsidRPr="00867AC6">
        <w:rPr>
          <w:lang w:val="en-US"/>
        </w:rPr>
        <w:t xml:space="preserve">9.24 calculated experimentally, </w:t>
      </w:r>
      <w:r w:rsidRPr="00867AC6">
        <w:rPr>
          <w:b/>
          <w:bCs/>
          <w:color w:val="212121"/>
          <w:shd w:val="clear" w:color="auto" w:fill="FFFFFF"/>
        </w:rPr>
        <w:t>ΔG</w:t>
      </w:r>
      <w:r w:rsidRPr="00867AC6">
        <w:rPr>
          <w:b/>
          <w:bCs/>
          <w:color w:val="212121"/>
          <w:shd w:val="clear" w:color="auto" w:fill="FFFFFF"/>
          <w:vertAlign w:val="subscript"/>
          <w:lang w:val="en-US"/>
        </w:rPr>
        <w:t>sum</w:t>
      </w:r>
      <w:r w:rsidRPr="00867AC6">
        <w:rPr>
          <w:color w:val="212121"/>
          <w:shd w:val="clear" w:color="auto" w:fill="FFFFFF"/>
          <w:lang w:val="en-US"/>
        </w:rPr>
        <w:t xml:space="preserve"> is obtained from the equation </w:t>
      </w:r>
      <w:r w:rsidRPr="00867AC6">
        <w:rPr>
          <w:rFonts w:ascii="Cambria" w:hAnsi="Cambria"/>
          <w:color w:val="212121"/>
          <w:sz w:val="30"/>
          <w:szCs w:val="30"/>
          <w:shd w:val="clear" w:color="auto" w:fill="FFFFFF"/>
          <w:lang w:val="en-US"/>
        </w:rPr>
        <w:t>(2)</w:t>
      </w:r>
      <w:r w:rsidRPr="00867AC6">
        <w:rPr>
          <w:color w:val="212121"/>
          <w:shd w:val="clear" w:color="auto" w:fill="FFFFFF"/>
          <w:lang w:val="en-US"/>
        </w:rPr>
        <w:t>.</w:t>
      </w:r>
    </w:p>
    <w:p w14:paraId="15E8FCB8" w14:textId="77777777" w:rsidR="00867AC6" w:rsidRDefault="00867AC6" w:rsidP="00867AC6">
      <w:pPr>
        <w:spacing w:before="120" w:after="120" w:line="360" w:lineRule="auto"/>
        <w:jc w:val="both"/>
        <w:rPr>
          <w:color w:val="212121"/>
          <w:shd w:val="clear" w:color="auto" w:fill="FFFFFF"/>
          <w:lang w:val="en-US"/>
        </w:rPr>
      </w:pPr>
    </w:p>
    <w:p w14:paraId="2633D53E" w14:textId="77777777" w:rsidR="00867AC6" w:rsidRPr="00867AC6" w:rsidRDefault="00867AC6" w:rsidP="00867AC6">
      <w:pPr>
        <w:spacing w:before="120" w:after="120" w:line="360" w:lineRule="auto"/>
        <w:jc w:val="both"/>
        <w:rPr>
          <w:color w:val="212121"/>
          <w:lang w:val="en-US"/>
        </w:rPr>
      </w:pPr>
    </w:p>
    <w:p w14:paraId="2D88806B" w14:textId="77777777" w:rsidR="00867AC6" w:rsidRPr="00867AC6" w:rsidRDefault="00867AC6" w:rsidP="00867AC6">
      <w:pPr>
        <w:spacing w:before="120"/>
        <w:rPr>
          <w:color w:val="212121"/>
          <w:shd w:val="clear" w:color="auto" w:fill="FFFFFF"/>
        </w:rPr>
      </w:pPr>
    </w:p>
    <w:p w14:paraId="68B35AFE" w14:textId="77777777" w:rsidR="00867AC6" w:rsidRPr="00E550BB" w:rsidRDefault="00867AC6" w:rsidP="00867AC6">
      <w:pPr>
        <w:spacing w:before="120"/>
        <w:jc w:val="center"/>
      </w:pPr>
    </w:p>
    <w:p w14:paraId="43B69F1C" w14:textId="77777777" w:rsidR="00867AC6" w:rsidRDefault="00867AC6" w:rsidP="00E550BB">
      <w:pPr>
        <w:spacing w:before="400" w:after="400" w:line="360" w:lineRule="auto"/>
        <w:rPr>
          <w:color w:val="212121"/>
        </w:rPr>
      </w:pPr>
    </w:p>
    <w:p w14:paraId="5002D109" w14:textId="77777777" w:rsidR="00AF4CFB" w:rsidRDefault="00AF4CFB" w:rsidP="00E550BB">
      <w:pPr>
        <w:spacing w:before="400" w:after="400" w:line="360" w:lineRule="auto"/>
        <w:rPr>
          <w:color w:val="212121"/>
        </w:rPr>
      </w:pPr>
    </w:p>
    <w:p w14:paraId="171A1446" w14:textId="77777777" w:rsidR="00AF4CFB" w:rsidRDefault="00AF4CFB" w:rsidP="00E550BB">
      <w:pPr>
        <w:spacing w:before="400" w:after="400" w:line="360" w:lineRule="auto"/>
        <w:rPr>
          <w:color w:val="212121"/>
        </w:rPr>
      </w:pPr>
    </w:p>
    <w:p w14:paraId="5E887847" w14:textId="77777777" w:rsidR="00AF4CFB" w:rsidRPr="00867AC6" w:rsidRDefault="00AF4CFB" w:rsidP="00E550BB">
      <w:pPr>
        <w:spacing w:before="400" w:after="400" w:line="360" w:lineRule="auto"/>
        <w:rPr>
          <w:color w:val="212121"/>
        </w:rPr>
      </w:pPr>
    </w:p>
    <w:p w14:paraId="347B1422" w14:textId="77777777" w:rsidR="00E550BB" w:rsidRPr="00E550BB" w:rsidRDefault="00E550BB" w:rsidP="00E550BB">
      <w:pPr>
        <w:spacing w:before="400" w:after="400" w:line="360" w:lineRule="auto"/>
        <w:rPr>
          <w:color w:val="212121"/>
          <w:lang w:val="en-US"/>
        </w:rPr>
      </w:pPr>
    </w:p>
    <w:p w14:paraId="70C03C1B" w14:textId="77777777" w:rsidR="00082F9E" w:rsidRPr="0033304B" w:rsidRDefault="00082F9E" w:rsidP="00082F9E">
      <w:pPr>
        <w:spacing w:before="400" w:after="400"/>
        <w:rPr>
          <w:rFonts w:ascii="Cambria" w:hAnsi="Cambria"/>
          <w:color w:val="212121"/>
          <w:sz w:val="30"/>
          <w:szCs w:val="30"/>
          <w:lang w:val="en-US"/>
        </w:rPr>
      </w:pPr>
    </w:p>
    <w:p w14:paraId="19CEDD42" w14:textId="77777777" w:rsidR="00082F9E" w:rsidRPr="00082F9E" w:rsidRDefault="00082F9E" w:rsidP="00082F9E">
      <w:pPr>
        <w:spacing w:before="120"/>
        <w:rPr>
          <w:rFonts w:ascii="Cambria" w:eastAsiaTheme="minorHAnsi" w:hAnsi="Cambria" w:cstheme="minorBidi"/>
          <w:color w:val="212121"/>
          <w:sz w:val="30"/>
          <w:szCs w:val="30"/>
          <w:shd w:val="clear" w:color="auto" w:fill="FFFFFF"/>
          <w:lang w:eastAsia="en-US"/>
        </w:rPr>
      </w:pPr>
    </w:p>
    <w:p w14:paraId="2F373273" w14:textId="77777777" w:rsidR="00C65622" w:rsidRDefault="00C65622" w:rsidP="00C65622">
      <w:pPr>
        <w:spacing w:line="276" w:lineRule="auto"/>
        <w:rPr>
          <w:rFonts w:cstheme="minorHAnsi"/>
          <w:lang w:val="en-GB"/>
        </w:rPr>
      </w:pPr>
    </w:p>
    <w:p w14:paraId="739723BD" w14:textId="77777777" w:rsidR="00C65622" w:rsidRDefault="00C65622" w:rsidP="00C65622">
      <w:pPr>
        <w:spacing w:line="276" w:lineRule="auto"/>
        <w:rPr>
          <w:rFonts w:cstheme="minorHAnsi"/>
          <w:lang w:val="en-GB"/>
        </w:rPr>
      </w:pPr>
    </w:p>
    <w:p w14:paraId="0843122F" w14:textId="77777777" w:rsidR="00C65622" w:rsidRDefault="00C65622" w:rsidP="00C65622">
      <w:pPr>
        <w:spacing w:line="276" w:lineRule="auto"/>
        <w:rPr>
          <w:rFonts w:cstheme="minorHAnsi"/>
          <w:lang w:val="en-GB"/>
        </w:rPr>
      </w:pPr>
    </w:p>
    <w:p w14:paraId="101D46C1" w14:textId="77777777" w:rsidR="004077F6" w:rsidRPr="00BD5529" w:rsidRDefault="004077F6" w:rsidP="004077F6">
      <w:pPr>
        <w:spacing w:line="276" w:lineRule="auto"/>
        <w:rPr>
          <w:rFonts w:cstheme="minorHAnsi"/>
          <w:lang w:val="en-US"/>
        </w:rPr>
      </w:pPr>
    </w:p>
    <w:p w14:paraId="4E301DFF" w14:textId="77777777" w:rsidR="004077F6" w:rsidRDefault="004077F6" w:rsidP="004077F6">
      <w:pPr>
        <w:spacing w:line="276" w:lineRule="auto"/>
        <w:rPr>
          <w:rFonts w:cstheme="minorHAnsi"/>
          <w:sz w:val="32"/>
          <w:szCs w:val="32"/>
          <w:lang w:val="en-US"/>
        </w:rPr>
      </w:pPr>
      <w:r w:rsidRPr="00BD5529">
        <w:rPr>
          <w:rFonts w:cstheme="minorHAnsi"/>
          <w:sz w:val="32"/>
          <w:szCs w:val="32"/>
          <w:lang w:val="en-US"/>
        </w:rPr>
        <w:t>References</w:t>
      </w:r>
    </w:p>
    <w:p w14:paraId="26FBAF35" w14:textId="77777777" w:rsidR="004077F6" w:rsidRPr="00BD5529" w:rsidRDefault="004077F6" w:rsidP="004077F6">
      <w:pPr>
        <w:spacing w:line="276" w:lineRule="auto"/>
        <w:rPr>
          <w:rFonts w:cstheme="minorHAnsi"/>
          <w:lang w:val="en-US"/>
        </w:rPr>
      </w:pPr>
    </w:p>
    <w:p w14:paraId="207D497D" w14:textId="77777777" w:rsidR="004077F6" w:rsidRPr="0032442B" w:rsidRDefault="004077F6" w:rsidP="0032442B">
      <w:pPr>
        <w:pStyle w:val="ListParagraph"/>
        <w:numPr>
          <w:ilvl w:val="0"/>
          <w:numId w:val="2"/>
        </w:numPr>
        <w:spacing w:line="360" w:lineRule="auto"/>
        <w:jc w:val="both"/>
        <w:rPr>
          <w:rFonts w:cstheme="minorHAnsi"/>
          <w:lang w:val="en-US"/>
        </w:rPr>
      </w:pPr>
      <w:proofErr w:type="spellStart"/>
      <w:r w:rsidRPr="0032442B">
        <w:rPr>
          <w:rFonts w:cstheme="minorHAnsi"/>
          <w:lang w:val="en-US"/>
        </w:rPr>
        <w:t>Zgurskaya</w:t>
      </w:r>
      <w:proofErr w:type="spellEnd"/>
      <w:r w:rsidRPr="0032442B">
        <w:rPr>
          <w:rFonts w:cstheme="minorHAnsi"/>
          <w:lang w:val="en-US"/>
        </w:rPr>
        <w:t xml:space="preserve"> H.I. et al. Permeability barrier of Gram-Negative cell envelopes and approaches to bypass it. ACS Infectious Diseases. </w:t>
      </w:r>
      <w:r w:rsidRPr="0032442B">
        <w:rPr>
          <w:rFonts w:cstheme="minorHAnsi"/>
          <w:b/>
          <w:bCs/>
          <w:lang w:val="en-US"/>
        </w:rPr>
        <w:t>2015</w:t>
      </w:r>
      <w:r w:rsidRPr="0032442B">
        <w:rPr>
          <w:rFonts w:cstheme="minorHAnsi"/>
          <w:lang w:val="en-US"/>
        </w:rPr>
        <w:t xml:space="preserve">. 1(11). P. 512-522.  </w:t>
      </w:r>
    </w:p>
    <w:p w14:paraId="017913F6" w14:textId="0D47AFEE" w:rsidR="004077F6" w:rsidRPr="0032442B" w:rsidRDefault="004077F6" w:rsidP="0032442B">
      <w:pPr>
        <w:pStyle w:val="ListParagraph"/>
        <w:numPr>
          <w:ilvl w:val="0"/>
          <w:numId w:val="2"/>
        </w:numPr>
        <w:spacing w:line="360" w:lineRule="auto"/>
        <w:jc w:val="both"/>
        <w:rPr>
          <w:rFonts w:cstheme="minorHAnsi"/>
          <w:lang w:val="en-US"/>
        </w:rPr>
      </w:pPr>
      <w:proofErr w:type="spellStart"/>
      <w:r w:rsidRPr="0032442B">
        <w:rPr>
          <w:rFonts w:cstheme="minorHAnsi"/>
          <w:lang w:val="en-US"/>
        </w:rPr>
        <w:t>Haloi</w:t>
      </w:r>
      <w:proofErr w:type="spellEnd"/>
      <w:r w:rsidRPr="0032442B">
        <w:rPr>
          <w:rFonts w:cstheme="minorHAnsi"/>
          <w:lang w:val="en-US"/>
        </w:rPr>
        <w:t xml:space="preserve"> N. et al. Rationalizing the generation of broad-spectrum antibiotics with the addition of a positive charge. Chemical Science. </w:t>
      </w:r>
      <w:r w:rsidRPr="0032442B">
        <w:rPr>
          <w:rFonts w:cstheme="minorHAnsi"/>
          <w:b/>
          <w:bCs/>
          <w:lang w:val="en-US"/>
        </w:rPr>
        <w:t>2021</w:t>
      </w:r>
      <w:r w:rsidRPr="0032442B">
        <w:rPr>
          <w:rFonts w:cstheme="minorHAnsi"/>
          <w:lang w:val="en-US"/>
        </w:rPr>
        <w:t>. 12. P. 15028-15044.</w:t>
      </w:r>
    </w:p>
    <w:p w14:paraId="30515297" w14:textId="2D66C6CB" w:rsidR="00157929" w:rsidRPr="0032442B" w:rsidRDefault="00D7582B" w:rsidP="0032442B">
      <w:pPr>
        <w:pStyle w:val="ListParagraph"/>
        <w:numPr>
          <w:ilvl w:val="0"/>
          <w:numId w:val="2"/>
        </w:numPr>
        <w:spacing w:line="360" w:lineRule="auto"/>
        <w:jc w:val="both"/>
        <w:rPr>
          <w:rFonts w:cstheme="minorHAnsi"/>
          <w:lang w:val="en-US"/>
        </w:rPr>
      </w:pPr>
      <w:r w:rsidRPr="0032442B">
        <w:rPr>
          <w:rFonts w:cstheme="minorHAnsi"/>
          <w:lang w:val="en-US"/>
        </w:rPr>
        <w:t>Brigitte K. Z</w:t>
      </w:r>
      <w:r w:rsidRPr="0032442B">
        <w:rPr>
          <w:rFonts w:cstheme="minorHAnsi"/>
          <w:lang w:val="en-US"/>
        </w:rPr>
        <w:t>.</w:t>
      </w:r>
      <w:r w:rsidRPr="0032442B">
        <w:rPr>
          <w:rFonts w:cstheme="minorHAnsi"/>
          <w:lang w:val="en-US"/>
        </w:rPr>
        <w:t>, Benoît R</w:t>
      </w:r>
      <w:r w:rsidRPr="0032442B">
        <w:rPr>
          <w:rFonts w:cstheme="minorHAnsi"/>
          <w:lang w:val="en-US"/>
        </w:rPr>
        <w:t xml:space="preserve">. </w:t>
      </w:r>
      <w:r w:rsidRPr="0032442B">
        <w:rPr>
          <w:rFonts w:cstheme="minorHAnsi"/>
          <w:lang w:val="en-US"/>
        </w:rPr>
        <w:t xml:space="preserve">The Binding of Antibiotics in </w:t>
      </w:r>
      <w:proofErr w:type="spellStart"/>
      <w:r w:rsidRPr="0032442B">
        <w:rPr>
          <w:rFonts w:cstheme="minorHAnsi"/>
          <w:lang w:val="en-US"/>
        </w:rPr>
        <w:t>OmpF</w:t>
      </w:r>
      <w:proofErr w:type="spellEnd"/>
      <w:r w:rsidRPr="0032442B">
        <w:rPr>
          <w:rFonts w:cstheme="minorHAnsi"/>
          <w:lang w:val="en-US"/>
        </w:rPr>
        <w:t xml:space="preserve"> Porin</w:t>
      </w:r>
      <w:r w:rsidRPr="0032442B">
        <w:rPr>
          <w:rFonts w:cstheme="minorHAnsi"/>
          <w:lang w:val="en-US"/>
        </w:rPr>
        <w:t xml:space="preserve">. </w:t>
      </w:r>
      <w:r w:rsidRPr="0032442B">
        <w:rPr>
          <w:rFonts w:cstheme="minorHAnsi"/>
          <w:lang w:val="en-US"/>
        </w:rPr>
        <w:t>Structure</w:t>
      </w:r>
      <w:r w:rsidRPr="0032442B">
        <w:rPr>
          <w:rFonts w:cstheme="minorHAnsi"/>
          <w:lang w:val="en-US"/>
        </w:rPr>
        <w:t xml:space="preserve">. </w:t>
      </w:r>
      <w:r w:rsidRPr="0032442B">
        <w:rPr>
          <w:rFonts w:cstheme="minorHAnsi"/>
          <w:b/>
          <w:bCs/>
          <w:lang w:val="en-US"/>
        </w:rPr>
        <w:t>2013</w:t>
      </w:r>
      <w:r w:rsidRPr="0032442B">
        <w:rPr>
          <w:rFonts w:cstheme="minorHAnsi"/>
          <w:lang w:val="en-US"/>
        </w:rPr>
        <w:t xml:space="preserve">. </w:t>
      </w:r>
      <w:r w:rsidRPr="0032442B">
        <w:rPr>
          <w:rFonts w:cstheme="minorHAnsi"/>
          <w:lang w:val="en-US"/>
        </w:rPr>
        <w:t>21</w:t>
      </w:r>
      <w:r w:rsidRPr="0032442B">
        <w:rPr>
          <w:rFonts w:cstheme="minorHAnsi"/>
          <w:lang w:val="en-US"/>
        </w:rPr>
        <w:t xml:space="preserve">(1). </w:t>
      </w:r>
      <w:r w:rsidRPr="0032442B">
        <w:rPr>
          <w:rFonts w:cstheme="minorHAnsi"/>
          <w:lang w:val="en-US"/>
        </w:rPr>
        <w:t>P</w:t>
      </w:r>
      <w:r w:rsidRPr="0032442B">
        <w:rPr>
          <w:rFonts w:cstheme="minorHAnsi"/>
          <w:lang w:val="en-US"/>
        </w:rPr>
        <w:t xml:space="preserve">. </w:t>
      </w:r>
      <w:r w:rsidRPr="0032442B">
        <w:rPr>
          <w:rFonts w:cstheme="minorHAnsi"/>
          <w:lang w:val="en-US"/>
        </w:rPr>
        <w:t>76-87</w:t>
      </w:r>
      <w:r w:rsidRPr="0032442B">
        <w:rPr>
          <w:rFonts w:cstheme="minorHAnsi"/>
          <w:lang w:val="en-US"/>
        </w:rPr>
        <w:t>.</w:t>
      </w:r>
    </w:p>
    <w:p w14:paraId="4561D646" w14:textId="1889083C" w:rsidR="00157929" w:rsidRPr="0032442B" w:rsidRDefault="00157929" w:rsidP="0032442B">
      <w:pPr>
        <w:pStyle w:val="ListParagraph"/>
        <w:numPr>
          <w:ilvl w:val="0"/>
          <w:numId w:val="2"/>
        </w:numPr>
        <w:spacing w:line="360" w:lineRule="auto"/>
        <w:jc w:val="both"/>
        <w:rPr>
          <w:rFonts w:cstheme="minorHAnsi"/>
          <w:lang w:val="en-US"/>
        </w:rPr>
      </w:pPr>
      <w:proofErr w:type="spellStart"/>
      <w:r w:rsidRPr="0032442B">
        <w:rPr>
          <w:rFonts w:cstheme="minorHAnsi"/>
          <w:lang w:val="en-US"/>
        </w:rPr>
        <w:t>Milenkovic</w:t>
      </w:r>
      <w:proofErr w:type="spellEnd"/>
      <w:r w:rsidRPr="0032442B">
        <w:rPr>
          <w:rFonts w:cstheme="minorHAnsi"/>
          <w:lang w:val="en-US"/>
        </w:rPr>
        <w:t xml:space="preserve"> </w:t>
      </w:r>
      <w:r w:rsidRPr="0032442B">
        <w:rPr>
          <w:rFonts w:cstheme="minorHAnsi"/>
          <w:lang w:val="en-US"/>
        </w:rPr>
        <w:t>St</w:t>
      </w:r>
      <w:r w:rsidRPr="0032442B">
        <w:rPr>
          <w:rFonts w:cstheme="minorHAnsi"/>
          <w:lang w:val="en-US"/>
        </w:rPr>
        <w:t xml:space="preserve">. et. al. </w:t>
      </w:r>
      <w:r w:rsidRPr="0032442B">
        <w:rPr>
          <w:rFonts w:cstheme="minorHAnsi"/>
          <w:lang w:val="en-US"/>
        </w:rPr>
        <w:t>How physical properties of bacterial porins match environmental conditions. Physical Chemistry Chemical Physics.</w:t>
      </w:r>
      <w:r w:rsidRPr="0032442B">
        <w:rPr>
          <w:rFonts w:cstheme="minorHAnsi"/>
          <w:b/>
          <w:bCs/>
          <w:lang w:val="en-US"/>
        </w:rPr>
        <w:t xml:space="preserve"> </w:t>
      </w:r>
      <w:r w:rsidRPr="0032442B">
        <w:rPr>
          <w:rFonts w:cstheme="minorHAnsi"/>
          <w:b/>
          <w:bCs/>
          <w:lang w:val="en-US"/>
        </w:rPr>
        <w:t>2023</w:t>
      </w:r>
      <w:r w:rsidRPr="0032442B">
        <w:rPr>
          <w:rFonts w:cstheme="minorHAnsi"/>
          <w:lang w:val="en-US"/>
        </w:rPr>
        <w:t>. 25.</w:t>
      </w:r>
    </w:p>
    <w:p w14:paraId="63F6CF07" w14:textId="12C1433A" w:rsidR="00274A23" w:rsidRPr="0032442B" w:rsidRDefault="00157929" w:rsidP="0032442B">
      <w:pPr>
        <w:pStyle w:val="ListParagraph"/>
        <w:numPr>
          <w:ilvl w:val="0"/>
          <w:numId w:val="2"/>
        </w:numPr>
        <w:spacing w:line="360" w:lineRule="auto"/>
        <w:jc w:val="both"/>
        <w:rPr>
          <w:rFonts w:cstheme="minorHAnsi"/>
          <w:lang w:val="en-US"/>
        </w:rPr>
      </w:pPr>
      <w:r w:rsidRPr="0032442B">
        <w:rPr>
          <w:rFonts w:cstheme="minorHAnsi"/>
          <w:lang w:val="en-US"/>
        </w:rPr>
        <w:t xml:space="preserve">Richter M. et al. Predictive compound accumulation rules yield a broad-spectrum antibiotic. Nature. </w:t>
      </w:r>
      <w:r w:rsidRPr="0032442B">
        <w:rPr>
          <w:rFonts w:cstheme="minorHAnsi"/>
          <w:b/>
          <w:bCs/>
          <w:lang w:val="en-US"/>
        </w:rPr>
        <w:t>2017</w:t>
      </w:r>
      <w:r w:rsidRPr="0032442B">
        <w:rPr>
          <w:rFonts w:cstheme="minorHAnsi"/>
          <w:lang w:val="en-US"/>
        </w:rPr>
        <w:t xml:space="preserve">. 545. P.  299–304. </w:t>
      </w:r>
    </w:p>
    <w:p w14:paraId="12BE54D0" w14:textId="57957047" w:rsidR="00274A23" w:rsidRPr="0032442B" w:rsidRDefault="00274A23" w:rsidP="0032442B">
      <w:pPr>
        <w:pStyle w:val="ListParagraph"/>
        <w:numPr>
          <w:ilvl w:val="0"/>
          <w:numId w:val="2"/>
        </w:numPr>
        <w:spacing w:line="360" w:lineRule="auto"/>
        <w:jc w:val="both"/>
        <w:rPr>
          <w:rFonts w:cstheme="minorHAnsi"/>
          <w:lang w:val="en-US"/>
        </w:rPr>
      </w:pPr>
      <w:r w:rsidRPr="0032442B">
        <w:rPr>
          <w:rFonts w:cstheme="minorHAnsi"/>
          <w:lang w:val="en-US"/>
        </w:rPr>
        <w:t xml:space="preserve">Schrödinger Release 2022-3: Maestro, Schrödinger, LLC, New York, NY, </w:t>
      </w:r>
      <w:r w:rsidRPr="0032442B">
        <w:rPr>
          <w:rFonts w:cstheme="minorHAnsi"/>
          <w:b/>
          <w:bCs/>
          <w:lang w:val="en-US"/>
        </w:rPr>
        <w:t>2021</w:t>
      </w:r>
      <w:r w:rsidRPr="0032442B">
        <w:rPr>
          <w:rFonts w:cstheme="minorHAnsi"/>
          <w:lang w:val="en-US"/>
        </w:rPr>
        <w:t>.</w:t>
      </w:r>
    </w:p>
    <w:p w14:paraId="66E9B640" w14:textId="77777777" w:rsidR="0032442B" w:rsidRPr="0032442B" w:rsidRDefault="0032442B" w:rsidP="0032442B">
      <w:pPr>
        <w:pStyle w:val="ListParagraph"/>
        <w:numPr>
          <w:ilvl w:val="0"/>
          <w:numId w:val="2"/>
        </w:numPr>
        <w:spacing w:after="100" w:afterAutospacing="1" w:line="360" w:lineRule="auto"/>
        <w:jc w:val="both"/>
        <w:outlineLvl w:val="3"/>
        <w:rPr>
          <w:b/>
          <w:bCs/>
          <w:color w:val="000000"/>
        </w:rPr>
      </w:pPr>
      <w:r w:rsidRPr="0032442B">
        <w:rPr>
          <w:color w:val="000000"/>
        </w:rPr>
        <w:t>Busch</w:t>
      </w:r>
      <w:r w:rsidRPr="0032442B">
        <w:rPr>
          <w:color w:val="000000"/>
          <w:lang w:val="en-US"/>
        </w:rPr>
        <w:t xml:space="preserve"> M. </w:t>
      </w:r>
      <w:r w:rsidRPr="0032442B">
        <w:rPr>
          <w:color w:val="000000"/>
        </w:rPr>
        <w:t xml:space="preserve">How to </w:t>
      </w:r>
      <w:r w:rsidRPr="0032442B">
        <w:rPr>
          <w:color w:val="000000"/>
          <w:lang w:val="en-US"/>
        </w:rPr>
        <w:t>p</w:t>
      </w:r>
      <w:r w:rsidRPr="0032442B">
        <w:rPr>
          <w:color w:val="000000"/>
        </w:rPr>
        <w:t>redict the p</w:t>
      </w:r>
      <w:r w:rsidRPr="0032442B">
        <w:rPr>
          <w:i/>
          <w:iCs/>
          <w:color w:val="000000"/>
        </w:rPr>
        <w:t>K</w:t>
      </w:r>
      <w:r w:rsidRPr="0032442B">
        <w:rPr>
          <w:color w:val="000000"/>
          <w:vertAlign w:val="subscript"/>
        </w:rPr>
        <w:t>a</w:t>
      </w:r>
      <w:r w:rsidRPr="0032442B">
        <w:rPr>
          <w:color w:val="000000"/>
        </w:rPr>
        <w:t xml:space="preserve"> of </w:t>
      </w:r>
      <w:r w:rsidRPr="0032442B">
        <w:rPr>
          <w:color w:val="000000"/>
          <w:lang w:val="en-US"/>
        </w:rPr>
        <w:t>a</w:t>
      </w:r>
      <w:r w:rsidRPr="0032442B">
        <w:rPr>
          <w:color w:val="000000"/>
        </w:rPr>
        <w:t xml:space="preserve">ny </w:t>
      </w:r>
      <w:r w:rsidRPr="0032442B">
        <w:rPr>
          <w:color w:val="000000"/>
          <w:lang w:val="en-US"/>
        </w:rPr>
        <w:t>c</w:t>
      </w:r>
      <w:r w:rsidRPr="0032442B">
        <w:rPr>
          <w:color w:val="000000"/>
        </w:rPr>
        <w:t xml:space="preserve">ompound in </w:t>
      </w:r>
      <w:r w:rsidRPr="0032442B">
        <w:rPr>
          <w:color w:val="000000"/>
          <w:lang w:val="en-US"/>
        </w:rPr>
        <w:t>a</w:t>
      </w:r>
      <w:r w:rsidRPr="0032442B">
        <w:rPr>
          <w:color w:val="000000"/>
        </w:rPr>
        <w:t xml:space="preserve">ny </w:t>
      </w:r>
      <w:r w:rsidRPr="0032442B">
        <w:rPr>
          <w:color w:val="000000"/>
          <w:lang w:val="en-US"/>
        </w:rPr>
        <w:t>s</w:t>
      </w:r>
      <w:r w:rsidRPr="0032442B">
        <w:rPr>
          <w:color w:val="000000"/>
        </w:rPr>
        <w:t>olvent</w:t>
      </w:r>
      <w:r w:rsidRPr="0032442B">
        <w:rPr>
          <w:color w:val="000000"/>
          <w:lang w:val="en-US"/>
        </w:rPr>
        <w:t xml:space="preserve">. ACS Omega. </w:t>
      </w:r>
      <w:r w:rsidRPr="0032442B">
        <w:rPr>
          <w:b/>
          <w:bCs/>
          <w:color w:val="000000"/>
          <w:lang w:val="en-US"/>
        </w:rPr>
        <w:t>2022</w:t>
      </w:r>
      <w:r w:rsidRPr="0032442B">
        <w:rPr>
          <w:color w:val="000000"/>
          <w:lang w:val="en-US"/>
        </w:rPr>
        <w:t>.</w:t>
      </w:r>
      <w:r w:rsidRPr="0032442B">
        <w:rPr>
          <w:i/>
          <w:iCs/>
          <w:color w:val="000000"/>
        </w:rPr>
        <w:t xml:space="preserve"> 7</w:t>
      </w:r>
      <w:r w:rsidRPr="0032442B">
        <w:rPr>
          <w:color w:val="000000"/>
        </w:rPr>
        <w:t> (20)</w:t>
      </w:r>
      <w:r w:rsidRPr="0032442B">
        <w:rPr>
          <w:color w:val="000000"/>
          <w:lang w:val="en-US"/>
        </w:rPr>
        <w:t xml:space="preserve">. P. </w:t>
      </w:r>
      <w:r w:rsidRPr="0032442B">
        <w:rPr>
          <w:color w:val="000000"/>
        </w:rPr>
        <w:t>17369-17383</w:t>
      </w:r>
      <w:r w:rsidRPr="0032442B">
        <w:rPr>
          <w:color w:val="000000"/>
          <w:lang w:val="en-US"/>
        </w:rPr>
        <w:t xml:space="preserve">. </w:t>
      </w:r>
    </w:p>
    <w:p w14:paraId="07C27953" w14:textId="77777777" w:rsidR="00912276" w:rsidRPr="006E3163" w:rsidRDefault="00912276" w:rsidP="006E3163">
      <w:pPr>
        <w:spacing w:line="360" w:lineRule="auto"/>
      </w:pPr>
    </w:p>
    <w:sectPr w:rsidR="00912276" w:rsidRPr="006E3163">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926FB" w14:textId="77777777" w:rsidR="0026771A" w:rsidRDefault="0026771A" w:rsidP="00A479E7">
      <w:r>
        <w:separator/>
      </w:r>
    </w:p>
  </w:endnote>
  <w:endnote w:type="continuationSeparator" w:id="0">
    <w:p w14:paraId="10B6EF23" w14:textId="77777777" w:rsidR="0026771A" w:rsidRDefault="0026771A" w:rsidP="00A47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18315" w14:textId="77777777" w:rsidR="0026771A" w:rsidRDefault="0026771A" w:rsidP="00A479E7">
      <w:r>
        <w:separator/>
      </w:r>
    </w:p>
  </w:footnote>
  <w:footnote w:type="continuationSeparator" w:id="0">
    <w:p w14:paraId="3933432D" w14:textId="77777777" w:rsidR="0026771A" w:rsidRDefault="0026771A" w:rsidP="00A479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52FB" w14:textId="77777777" w:rsidR="00A479E7" w:rsidRPr="00E550BB" w:rsidRDefault="00A479E7">
    <w:pPr>
      <w:pStyle w:val="Header"/>
      <w:rPr>
        <w:color w:val="000000"/>
        <w:sz w:val="20"/>
        <w:szCs w:val="20"/>
        <w:lang w:val="en-US"/>
      </w:rPr>
    </w:pPr>
    <w:r w:rsidRPr="00A479E7">
      <w:rPr>
        <w:color w:val="000000"/>
        <w:sz w:val="20"/>
        <w:szCs w:val="20"/>
      </w:rPr>
      <w:t>Bar-Ilan University, Israel</w:t>
    </w:r>
    <w:r w:rsidRPr="00A479E7">
      <w:rPr>
        <w:color w:val="000000"/>
        <w:sz w:val="20"/>
        <w:szCs w:val="20"/>
      </w:rPr>
      <w:tab/>
      <w:t xml:space="preserve"> </w:t>
    </w:r>
    <w:r w:rsidRPr="00A479E7">
      <w:rPr>
        <w:color w:val="000000"/>
        <w:sz w:val="20"/>
        <w:szCs w:val="20"/>
        <w:lang w:val="en-US"/>
      </w:rPr>
      <w:t xml:space="preserve">                                                                                        </w:t>
    </w:r>
    <w:r>
      <w:rPr>
        <w:color w:val="000000"/>
        <w:sz w:val="20"/>
        <w:szCs w:val="20"/>
        <w:lang w:val="en-US"/>
      </w:rPr>
      <w:t xml:space="preserve">               </w:t>
    </w:r>
    <w:r w:rsidRPr="00A479E7">
      <w:rPr>
        <w:color w:val="000000"/>
        <w:sz w:val="20"/>
        <w:szCs w:val="20"/>
        <w:lang w:val="en-US"/>
      </w:rPr>
      <w:t>September</w:t>
    </w:r>
    <w:r w:rsidRPr="00A479E7">
      <w:rPr>
        <w:color w:val="000000"/>
        <w:sz w:val="20"/>
        <w:szCs w:val="20"/>
      </w:rPr>
      <w:t xml:space="preserve">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4FFE"/>
    <w:multiLevelType w:val="hybridMultilevel"/>
    <w:tmpl w:val="7200F1D4"/>
    <w:lvl w:ilvl="0" w:tplc="86EC6D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E1417E"/>
    <w:multiLevelType w:val="multilevel"/>
    <w:tmpl w:val="5E92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C102A9"/>
    <w:multiLevelType w:val="hybridMultilevel"/>
    <w:tmpl w:val="D12E80C6"/>
    <w:lvl w:ilvl="0" w:tplc="63842C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D42D1E"/>
    <w:multiLevelType w:val="hybridMultilevel"/>
    <w:tmpl w:val="53A8B95C"/>
    <w:lvl w:ilvl="0" w:tplc="B1A235DE">
      <w:start w:val="1"/>
      <w:numFmt w:val="decimal"/>
      <w:lvlText w:val="%1)"/>
      <w:lvlJc w:val="left"/>
      <w:pPr>
        <w:ind w:left="760" w:hanging="40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8063470">
    <w:abstractNumId w:val="2"/>
  </w:num>
  <w:num w:numId="2" w16cid:durableId="356857360">
    <w:abstractNumId w:val="3"/>
  </w:num>
  <w:num w:numId="3" w16cid:durableId="1857840353">
    <w:abstractNumId w:val="1"/>
  </w:num>
  <w:num w:numId="4" w16cid:durableId="260188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316"/>
    <w:rsid w:val="000076F2"/>
    <w:rsid w:val="00082F9E"/>
    <w:rsid w:val="000B4282"/>
    <w:rsid w:val="00111738"/>
    <w:rsid w:val="00136B40"/>
    <w:rsid w:val="001423AC"/>
    <w:rsid w:val="001463A4"/>
    <w:rsid w:val="00155C5E"/>
    <w:rsid w:val="00157929"/>
    <w:rsid w:val="001A0773"/>
    <w:rsid w:val="001A0E0E"/>
    <w:rsid w:val="001C0F76"/>
    <w:rsid w:val="0026771A"/>
    <w:rsid w:val="00274A23"/>
    <w:rsid w:val="00294B78"/>
    <w:rsid w:val="002C44F4"/>
    <w:rsid w:val="0032442B"/>
    <w:rsid w:val="0033304B"/>
    <w:rsid w:val="00351CAE"/>
    <w:rsid w:val="00385087"/>
    <w:rsid w:val="003A4AE1"/>
    <w:rsid w:val="00405984"/>
    <w:rsid w:val="004077F6"/>
    <w:rsid w:val="004470C2"/>
    <w:rsid w:val="004B5B04"/>
    <w:rsid w:val="00502351"/>
    <w:rsid w:val="005147CC"/>
    <w:rsid w:val="005323B2"/>
    <w:rsid w:val="0053338A"/>
    <w:rsid w:val="00563B58"/>
    <w:rsid w:val="005B468C"/>
    <w:rsid w:val="006536AE"/>
    <w:rsid w:val="006955C5"/>
    <w:rsid w:val="006A1C60"/>
    <w:rsid w:val="006A530D"/>
    <w:rsid w:val="006C74E0"/>
    <w:rsid w:val="006E3163"/>
    <w:rsid w:val="00714CD5"/>
    <w:rsid w:val="007365C5"/>
    <w:rsid w:val="00837FA7"/>
    <w:rsid w:val="00867AC6"/>
    <w:rsid w:val="00882CC7"/>
    <w:rsid w:val="008A1E9C"/>
    <w:rsid w:val="008B067A"/>
    <w:rsid w:val="008B63E6"/>
    <w:rsid w:val="00912276"/>
    <w:rsid w:val="009876E1"/>
    <w:rsid w:val="009A4753"/>
    <w:rsid w:val="00A479E7"/>
    <w:rsid w:val="00AB46F6"/>
    <w:rsid w:val="00AC115D"/>
    <w:rsid w:val="00AF4CFB"/>
    <w:rsid w:val="00B2224B"/>
    <w:rsid w:val="00B3063D"/>
    <w:rsid w:val="00B9770E"/>
    <w:rsid w:val="00BC4316"/>
    <w:rsid w:val="00C46825"/>
    <w:rsid w:val="00C65622"/>
    <w:rsid w:val="00C75ABE"/>
    <w:rsid w:val="00CC149D"/>
    <w:rsid w:val="00CC5A16"/>
    <w:rsid w:val="00D04524"/>
    <w:rsid w:val="00D10F6E"/>
    <w:rsid w:val="00D7582B"/>
    <w:rsid w:val="00DE5EE8"/>
    <w:rsid w:val="00DF658F"/>
    <w:rsid w:val="00E550BB"/>
    <w:rsid w:val="00EC7AE3"/>
    <w:rsid w:val="00ED0470"/>
    <w:rsid w:val="00EF13F4"/>
    <w:rsid w:val="00F604B8"/>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B2DEE"/>
  <w15:chartTrackingRefBased/>
  <w15:docId w15:val="{C4EE60B2-851F-F242-BD97-9A17CB3E9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42B"/>
    <w:rPr>
      <w:rFonts w:ascii="Times New Roman" w:eastAsia="Times New Roman" w:hAnsi="Times New Roman" w:cs="Times New Roman"/>
      <w:lang w:eastAsia="en-GB"/>
    </w:rPr>
  </w:style>
  <w:style w:type="paragraph" w:styleId="Heading4">
    <w:name w:val="heading 4"/>
    <w:basedOn w:val="Normal"/>
    <w:link w:val="Heading4Char"/>
    <w:uiPriority w:val="9"/>
    <w:qFormat/>
    <w:rsid w:val="0032442B"/>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46F6"/>
    <w:pPr>
      <w:spacing w:before="100" w:beforeAutospacing="1" w:after="100" w:afterAutospacing="1"/>
    </w:pPr>
  </w:style>
  <w:style w:type="character" w:styleId="Hyperlink">
    <w:name w:val="Hyperlink"/>
    <w:basedOn w:val="DefaultParagraphFont"/>
    <w:uiPriority w:val="99"/>
    <w:unhideWhenUsed/>
    <w:rsid w:val="00EC7AE3"/>
    <w:rPr>
      <w:color w:val="0563C1" w:themeColor="hyperlink"/>
      <w:u w:val="single"/>
    </w:rPr>
  </w:style>
  <w:style w:type="character" w:styleId="UnresolvedMention">
    <w:name w:val="Unresolved Mention"/>
    <w:basedOn w:val="DefaultParagraphFont"/>
    <w:uiPriority w:val="99"/>
    <w:semiHidden/>
    <w:unhideWhenUsed/>
    <w:rsid w:val="00EC7AE3"/>
    <w:rPr>
      <w:color w:val="605E5C"/>
      <w:shd w:val="clear" w:color="auto" w:fill="E1DFDD"/>
    </w:rPr>
  </w:style>
  <w:style w:type="paragraph" w:styleId="Caption">
    <w:name w:val="caption"/>
    <w:basedOn w:val="Normal"/>
    <w:next w:val="Normal"/>
    <w:uiPriority w:val="35"/>
    <w:unhideWhenUsed/>
    <w:qFormat/>
    <w:rsid w:val="00A479E7"/>
    <w:pPr>
      <w:spacing w:after="200"/>
    </w:pPr>
    <w:rPr>
      <w:i/>
      <w:iCs/>
      <w:color w:val="44546A" w:themeColor="text2"/>
      <w:sz w:val="18"/>
      <w:szCs w:val="18"/>
    </w:rPr>
  </w:style>
  <w:style w:type="paragraph" w:styleId="ListParagraph">
    <w:name w:val="List Paragraph"/>
    <w:basedOn w:val="Normal"/>
    <w:uiPriority w:val="34"/>
    <w:qFormat/>
    <w:rsid w:val="00A479E7"/>
    <w:pPr>
      <w:ind w:left="720"/>
      <w:contextualSpacing/>
    </w:pPr>
  </w:style>
  <w:style w:type="paragraph" w:styleId="Header">
    <w:name w:val="header"/>
    <w:basedOn w:val="Normal"/>
    <w:link w:val="HeaderChar"/>
    <w:uiPriority w:val="99"/>
    <w:unhideWhenUsed/>
    <w:rsid w:val="00A479E7"/>
    <w:pPr>
      <w:tabs>
        <w:tab w:val="center" w:pos="4513"/>
        <w:tab w:val="right" w:pos="9026"/>
      </w:tabs>
    </w:pPr>
  </w:style>
  <w:style w:type="character" w:customStyle="1" w:styleId="HeaderChar">
    <w:name w:val="Header Char"/>
    <w:basedOn w:val="DefaultParagraphFont"/>
    <w:link w:val="Header"/>
    <w:uiPriority w:val="99"/>
    <w:rsid w:val="00A479E7"/>
  </w:style>
  <w:style w:type="paragraph" w:styleId="Footer">
    <w:name w:val="footer"/>
    <w:basedOn w:val="Normal"/>
    <w:link w:val="FooterChar"/>
    <w:uiPriority w:val="99"/>
    <w:unhideWhenUsed/>
    <w:rsid w:val="00A479E7"/>
    <w:pPr>
      <w:tabs>
        <w:tab w:val="center" w:pos="4513"/>
        <w:tab w:val="right" w:pos="9026"/>
      </w:tabs>
    </w:pPr>
  </w:style>
  <w:style w:type="character" w:customStyle="1" w:styleId="FooterChar">
    <w:name w:val="Footer Char"/>
    <w:basedOn w:val="DefaultParagraphFont"/>
    <w:link w:val="Footer"/>
    <w:uiPriority w:val="99"/>
    <w:rsid w:val="00A479E7"/>
  </w:style>
  <w:style w:type="character" w:customStyle="1" w:styleId="apple-converted-space">
    <w:name w:val="apple-converted-space"/>
    <w:basedOn w:val="DefaultParagraphFont"/>
    <w:rsid w:val="00C65622"/>
  </w:style>
  <w:style w:type="paragraph" w:customStyle="1" w:styleId="p">
    <w:name w:val="p"/>
    <w:basedOn w:val="Normal"/>
    <w:rsid w:val="0033304B"/>
    <w:pPr>
      <w:spacing w:before="100" w:beforeAutospacing="1" w:after="100" w:afterAutospacing="1"/>
    </w:pPr>
  </w:style>
  <w:style w:type="character" w:styleId="Emphasis">
    <w:name w:val="Emphasis"/>
    <w:basedOn w:val="DefaultParagraphFont"/>
    <w:uiPriority w:val="20"/>
    <w:qFormat/>
    <w:rsid w:val="0033304B"/>
    <w:rPr>
      <w:i/>
      <w:iCs/>
    </w:rPr>
  </w:style>
  <w:style w:type="character" w:styleId="PlaceholderText">
    <w:name w:val="Placeholder Text"/>
    <w:basedOn w:val="DefaultParagraphFont"/>
    <w:uiPriority w:val="99"/>
    <w:semiHidden/>
    <w:rsid w:val="00867AC6"/>
    <w:rPr>
      <w:color w:val="808080"/>
    </w:rPr>
  </w:style>
  <w:style w:type="character" w:customStyle="1" w:styleId="publication-header-authorfont-weight-normal">
    <w:name w:val="publication-header-author__font-weight-normal"/>
    <w:basedOn w:val="DefaultParagraphFont"/>
    <w:rsid w:val="00157929"/>
  </w:style>
  <w:style w:type="character" w:customStyle="1" w:styleId="Heading4Char">
    <w:name w:val="Heading 4 Char"/>
    <w:basedOn w:val="DefaultParagraphFont"/>
    <w:link w:val="Heading4"/>
    <w:uiPriority w:val="9"/>
    <w:rsid w:val="0032442B"/>
    <w:rPr>
      <w:rFonts w:ascii="Times New Roman" w:eastAsia="Times New Roman" w:hAnsi="Times New Roman" w:cs="Times New Roman"/>
      <w:b/>
      <w:bCs/>
      <w:lang w:eastAsia="en-GB"/>
    </w:rPr>
  </w:style>
  <w:style w:type="character" w:styleId="HTMLCite">
    <w:name w:val="HTML Cite"/>
    <w:basedOn w:val="DefaultParagraphFont"/>
    <w:uiPriority w:val="99"/>
    <w:semiHidden/>
    <w:unhideWhenUsed/>
    <w:rsid w:val="0032442B"/>
    <w:rPr>
      <w:i/>
      <w:iCs/>
    </w:rPr>
  </w:style>
  <w:style w:type="character" w:styleId="Strong">
    <w:name w:val="Strong"/>
    <w:basedOn w:val="DefaultParagraphFont"/>
    <w:uiPriority w:val="22"/>
    <w:qFormat/>
    <w:rsid w:val="003244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73">
      <w:bodyDiv w:val="1"/>
      <w:marLeft w:val="0"/>
      <w:marRight w:val="0"/>
      <w:marTop w:val="0"/>
      <w:marBottom w:val="0"/>
      <w:divBdr>
        <w:top w:val="none" w:sz="0" w:space="0" w:color="auto"/>
        <w:left w:val="none" w:sz="0" w:space="0" w:color="auto"/>
        <w:bottom w:val="none" w:sz="0" w:space="0" w:color="auto"/>
        <w:right w:val="none" w:sz="0" w:space="0" w:color="auto"/>
      </w:divBdr>
      <w:divsChild>
        <w:div w:id="129248179">
          <w:marLeft w:val="0"/>
          <w:marRight w:val="0"/>
          <w:marTop w:val="0"/>
          <w:marBottom w:val="0"/>
          <w:divBdr>
            <w:top w:val="none" w:sz="0" w:space="0" w:color="auto"/>
            <w:left w:val="none" w:sz="0" w:space="0" w:color="auto"/>
            <w:bottom w:val="none" w:sz="0" w:space="0" w:color="auto"/>
            <w:right w:val="none" w:sz="0" w:space="0" w:color="auto"/>
          </w:divBdr>
          <w:divsChild>
            <w:div w:id="1900432102">
              <w:marLeft w:val="0"/>
              <w:marRight w:val="0"/>
              <w:marTop w:val="0"/>
              <w:marBottom w:val="0"/>
              <w:divBdr>
                <w:top w:val="none" w:sz="0" w:space="0" w:color="auto"/>
                <w:left w:val="none" w:sz="0" w:space="0" w:color="auto"/>
                <w:bottom w:val="none" w:sz="0" w:space="0" w:color="auto"/>
                <w:right w:val="none" w:sz="0" w:space="0" w:color="auto"/>
              </w:divBdr>
              <w:divsChild>
                <w:div w:id="12384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968">
      <w:bodyDiv w:val="1"/>
      <w:marLeft w:val="0"/>
      <w:marRight w:val="0"/>
      <w:marTop w:val="0"/>
      <w:marBottom w:val="0"/>
      <w:divBdr>
        <w:top w:val="none" w:sz="0" w:space="0" w:color="auto"/>
        <w:left w:val="none" w:sz="0" w:space="0" w:color="auto"/>
        <w:bottom w:val="none" w:sz="0" w:space="0" w:color="auto"/>
        <w:right w:val="none" w:sz="0" w:space="0" w:color="auto"/>
      </w:divBdr>
    </w:div>
    <w:div w:id="47263218">
      <w:bodyDiv w:val="1"/>
      <w:marLeft w:val="0"/>
      <w:marRight w:val="0"/>
      <w:marTop w:val="0"/>
      <w:marBottom w:val="0"/>
      <w:divBdr>
        <w:top w:val="none" w:sz="0" w:space="0" w:color="auto"/>
        <w:left w:val="none" w:sz="0" w:space="0" w:color="auto"/>
        <w:bottom w:val="none" w:sz="0" w:space="0" w:color="auto"/>
        <w:right w:val="none" w:sz="0" w:space="0" w:color="auto"/>
      </w:divBdr>
      <w:divsChild>
        <w:div w:id="783229424">
          <w:marLeft w:val="0"/>
          <w:marRight w:val="0"/>
          <w:marTop w:val="0"/>
          <w:marBottom w:val="0"/>
          <w:divBdr>
            <w:top w:val="none" w:sz="0" w:space="0" w:color="auto"/>
            <w:left w:val="none" w:sz="0" w:space="0" w:color="auto"/>
            <w:bottom w:val="none" w:sz="0" w:space="0" w:color="auto"/>
            <w:right w:val="none" w:sz="0" w:space="0" w:color="auto"/>
          </w:divBdr>
          <w:divsChild>
            <w:div w:id="127826747">
              <w:marLeft w:val="0"/>
              <w:marRight w:val="0"/>
              <w:marTop w:val="0"/>
              <w:marBottom w:val="0"/>
              <w:divBdr>
                <w:top w:val="none" w:sz="0" w:space="0" w:color="auto"/>
                <w:left w:val="none" w:sz="0" w:space="0" w:color="auto"/>
                <w:bottom w:val="none" w:sz="0" w:space="0" w:color="auto"/>
                <w:right w:val="none" w:sz="0" w:space="0" w:color="auto"/>
              </w:divBdr>
              <w:divsChild>
                <w:div w:id="7939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2639">
      <w:bodyDiv w:val="1"/>
      <w:marLeft w:val="0"/>
      <w:marRight w:val="0"/>
      <w:marTop w:val="0"/>
      <w:marBottom w:val="0"/>
      <w:divBdr>
        <w:top w:val="none" w:sz="0" w:space="0" w:color="auto"/>
        <w:left w:val="none" w:sz="0" w:space="0" w:color="auto"/>
        <w:bottom w:val="none" w:sz="0" w:space="0" w:color="auto"/>
        <w:right w:val="none" w:sz="0" w:space="0" w:color="auto"/>
      </w:divBdr>
      <w:divsChild>
        <w:div w:id="947126799">
          <w:marLeft w:val="0"/>
          <w:marRight w:val="0"/>
          <w:marTop w:val="0"/>
          <w:marBottom w:val="0"/>
          <w:divBdr>
            <w:top w:val="none" w:sz="0" w:space="0" w:color="auto"/>
            <w:left w:val="none" w:sz="0" w:space="0" w:color="auto"/>
            <w:bottom w:val="none" w:sz="0" w:space="0" w:color="auto"/>
            <w:right w:val="none" w:sz="0" w:space="0" w:color="auto"/>
          </w:divBdr>
          <w:divsChild>
            <w:div w:id="1049569181">
              <w:marLeft w:val="0"/>
              <w:marRight w:val="0"/>
              <w:marTop w:val="0"/>
              <w:marBottom w:val="0"/>
              <w:divBdr>
                <w:top w:val="none" w:sz="0" w:space="0" w:color="auto"/>
                <w:left w:val="none" w:sz="0" w:space="0" w:color="auto"/>
                <w:bottom w:val="none" w:sz="0" w:space="0" w:color="auto"/>
                <w:right w:val="none" w:sz="0" w:space="0" w:color="auto"/>
              </w:divBdr>
              <w:divsChild>
                <w:div w:id="20612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21281">
      <w:bodyDiv w:val="1"/>
      <w:marLeft w:val="0"/>
      <w:marRight w:val="0"/>
      <w:marTop w:val="0"/>
      <w:marBottom w:val="0"/>
      <w:divBdr>
        <w:top w:val="none" w:sz="0" w:space="0" w:color="auto"/>
        <w:left w:val="none" w:sz="0" w:space="0" w:color="auto"/>
        <w:bottom w:val="none" w:sz="0" w:space="0" w:color="auto"/>
        <w:right w:val="none" w:sz="0" w:space="0" w:color="auto"/>
      </w:divBdr>
      <w:divsChild>
        <w:div w:id="1621717553">
          <w:marLeft w:val="0"/>
          <w:marRight w:val="0"/>
          <w:marTop w:val="0"/>
          <w:marBottom w:val="0"/>
          <w:divBdr>
            <w:top w:val="none" w:sz="0" w:space="0" w:color="auto"/>
            <w:left w:val="none" w:sz="0" w:space="0" w:color="auto"/>
            <w:bottom w:val="none" w:sz="0" w:space="0" w:color="auto"/>
            <w:right w:val="none" w:sz="0" w:space="0" w:color="auto"/>
          </w:divBdr>
          <w:divsChild>
            <w:div w:id="459687086">
              <w:marLeft w:val="0"/>
              <w:marRight w:val="0"/>
              <w:marTop w:val="0"/>
              <w:marBottom w:val="0"/>
              <w:divBdr>
                <w:top w:val="none" w:sz="0" w:space="0" w:color="auto"/>
                <w:left w:val="none" w:sz="0" w:space="0" w:color="auto"/>
                <w:bottom w:val="none" w:sz="0" w:space="0" w:color="auto"/>
                <w:right w:val="none" w:sz="0" w:space="0" w:color="auto"/>
              </w:divBdr>
              <w:divsChild>
                <w:div w:id="62459629">
                  <w:marLeft w:val="0"/>
                  <w:marRight w:val="0"/>
                  <w:marTop w:val="0"/>
                  <w:marBottom w:val="0"/>
                  <w:divBdr>
                    <w:top w:val="none" w:sz="0" w:space="0" w:color="auto"/>
                    <w:left w:val="none" w:sz="0" w:space="0" w:color="auto"/>
                    <w:bottom w:val="none" w:sz="0" w:space="0" w:color="auto"/>
                    <w:right w:val="none" w:sz="0" w:space="0" w:color="auto"/>
                  </w:divBdr>
                  <w:divsChild>
                    <w:div w:id="789056369">
                      <w:marLeft w:val="-150"/>
                      <w:marRight w:val="0"/>
                      <w:marTop w:val="0"/>
                      <w:marBottom w:val="0"/>
                      <w:divBdr>
                        <w:top w:val="none" w:sz="0" w:space="0" w:color="auto"/>
                        <w:left w:val="none" w:sz="0" w:space="0" w:color="auto"/>
                        <w:bottom w:val="none" w:sz="0" w:space="0" w:color="auto"/>
                        <w:right w:val="none" w:sz="0" w:space="0" w:color="auto"/>
                      </w:divBdr>
                      <w:divsChild>
                        <w:div w:id="1455171835">
                          <w:marLeft w:val="0"/>
                          <w:marRight w:val="0"/>
                          <w:marTop w:val="0"/>
                          <w:marBottom w:val="0"/>
                          <w:divBdr>
                            <w:top w:val="none" w:sz="0" w:space="0" w:color="auto"/>
                            <w:left w:val="none" w:sz="0" w:space="0" w:color="auto"/>
                            <w:bottom w:val="none" w:sz="0" w:space="0" w:color="auto"/>
                            <w:right w:val="none" w:sz="0" w:space="0" w:color="auto"/>
                          </w:divBdr>
                          <w:divsChild>
                            <w:div w:id="40520705">
                              <w:marLeft w:val="0"/>
                              <w:marRight w:val="0"/>
                              <w:marTop w:val="0"/>
                              <w:marBottom w:val="0"/>
                              <w:divBdr>
                                <w:top w:val="none" w:sz="0" w:space="0" w:color="auto"/>
                                <w:left w:val="none" w:sz="0" w:space="0" w:color="auto"/>
                                <w:bottom w:val="none" w:sz="0" w:space="0" w:color="auto"/>
                                <w:right w:val="none" w:sz="0" w:space="0" w:color="auto"/>
                              </w:divBdr>
                              <w:divsChild>
                                <w:div w:id="1857380172">
                                  <w:marLeft w:val="0"/>
                                  <w:marRight w:val="0"/>
                                  <w:marTop w:val="0"/>
                                  <w:marBottom w:val="0"/>
                                  <w:divBdr>
                                    <w:top w:val="none" w:sz="0" w:space="0" w:color="auto"/>
                                    <w:left w:val="none" w:sz="0" w:space="0" w:color="auto"/>
                                    <w:bottom w:val="none" w:sz="0" w:space="0" w:color="auto"/>
                                    <w:right w:val="none" w:sz="0" w:space="0" w:color="auto"/>
                                  </w:divBdr>
                                  <w:divsChild>
                                    <w:div w:id="106198754">
                                      <w:marLeft w:val="0"/>
                                      <w:marRight w:val="0"/>
                                      <w:marTop w:val="0"/>
                                      <w:marBottom w:val="0"/>
                                      <w:divBdr>
                                        <w:top w:val="none" w:sz="0" w:space="0" w:color="auto"/>
                                        <w:left w:val="none" w:sz="0" w:space="0" w:color="auto"/>
                                        <w:bottom w:val="none" w:sz="0" w:space="0" w:color="auto"/>
                                        <w:right w:val="none" w:sz="0" w:space="0" w:color="auto"/>
                                      </w:divBdr>
                                      <w:divsChild>
                                        <w:div w:id="1874879498">
                                          <w:marLeft w:val="0"/>
                                          <w:marRight w:val="0"/>
                                          <w:marTop w:val="0"/>
                                          <w:marBottom w:val="0"/>
                                          <w:divBdr>
                                            <w:top w:val="none" w:sz="0" w:space="0" w:color="auto"/>
                                            <w:left w:val="none" w:sz="0" w:space="0" w:color="auto"/>
                                            <w:bottom w:val="none" w:sz="0" w:space="0" w:color="auto"/>
                                            <w:right w:val="none" w:sz="0" w:space="0" w:color="auto"/>
                                          </w:divBdr>
                                          <w:divsChild>
                                            <w:div w:id="13254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551083">
          <w:marLeft w:val="0"/>
          <w:marRight w:val="0"/>
          <w:marTop w:val="0"/>
          <w:marBottom w:val="0"/>
          <w:divBdr>
            <w:top w:val="none" w:sz="0" w:space="0" w:color="auto"/>
            <w:left w:val="none" w:sz="0" w:space="0" w:color="auto"/>
            <w:bottom w:val="none" w:sz="0" w:space="0" w:color="auto"/>
            <w:right w:val="none" w:sz="0" w:space="0" w:color="auto"/>
          </w:divBdr>
          <w:divsChild>
            <w:div w:id="58214640">
              <w:marLeft w:val="0"/>
              <w:marRight w:val="0"/>
              <w:marTop w:val="0"/>
              <w:marBottom w:val="0"/>
              <w:divBdr>
                <w:top w:val="none" w:sz="0" w:space="0" w:color="auto"/>
                <w:left w:val="none" w:sz="0" w:space="0" w:color="auto"/>
                <w:bottom w:val="none" w:sz="0" w:space="0" w:color="auto"/>
                <w:right w:val="none" w:sz="0" w:space="0" w:color="auto"/>
              </w:divBdr>
              <w:divsChild>
                <w:div w:id="1543635925">
                  <w:marLeft w:val="-150"/>
                  <w:marRight w:val="0"/>
                  <w:marTop w:val="0"/>
                  <w:marBottom w:val="0"/>
                  <w:divBdr>
                    <w:top w:val="none" w:sz="0" w:space="0" w:color="auto"/>
                    <w:left w:val="none" w:sz="0" w:space="0" w:color="auto"/>
                    <w:bottom w:val="none" w:sz="0" w:space="0" w:color="auto"/>
                    <w:right w:val="none" w:sz="0" w:space="0" w:color="auto"/>
                  </w:divBdr>
                  <w:divsChild>
                    <w:div w:id="20646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5774">
      <w:bodyDiv w:val="1"/>
      <w:marLeft w:val="0"/>
      <w:marRight w:val="0"/>
      <w:marTop w:val="0"/>
      <w:marBottom w:val="0"/>
      <w:divBdr>
        <w:top w:val="none" w:sz="0" w:space="0" w:color="auto"/>
        <w:left w:val="none" w:sz="0" w:space="0" w:color="auto"/>
        <w:bottom w:val="none" w:sz="0" w:space="0" w:color="auto"/>
        <w:right w:val="none" w:sz="0" w:space="0" w:color="auto"/>
      </w:divBdr>
    </w:div>
    <w:div w:id="433793807">
      <w:bodyDiv w:val="1"/>
      <w:marLeft w:val="0"/>
      <w:marRight w:val="0"/>
      <w:marTop w:val="0"/>
      <w:marBottom w:val="0"/>
      <w:divBdr>
        <w:top w:val="none" w:sz="0" w:space="0" w:color="auto"/>
        <w:left w:val="none" w:sz="0" w:space="0" w:color="auto"/>
        <w:bottom w:val="none" w:sz="0" w:space="0" w:color="auto"/>
        <w:right w:val="none" w:sz="0" w:space="0" w:color="auto"/>
      </w:divBdr>
    </w:div>
    <w:div w:id="441535665">
      <w:bodyDiv w:val="1"/>
      <w:marLeft w:val="0"/>
      <w:marRight w:val="0"/>
      <w:marTop w:val="0"/>
      <w:marBottom w:val="0"/>
      <w:divBdr>
        <w:top w:val="none" w:sz="0" w:space="0" w:color="auto"/>
        <w:left w:val="none" w:sz="0" w:space="0" w:color="auto"/>
        <w:bottom w:val="none" w:sz="0" w:space="0" w:color="auto"/>
        <w:right w:val="none" w:sz="0" w:space="0" w:color="auto"/>
      </w:divBdr>
      <w:divsChild>
        <w:div w:id="1652362912">
          <w:marLeft w:val="0"/>
          <w:marRight w:val="0"/>
          <w:marTop w:val="0"/>
          <w:marBottom w:val="0"/>
          <w:divBdr>
            <w:top w:val="single" w:sz="2" w:space="0" w:color="auto"/>
            <w:left w:val="single" w:sz="2" w:space="0" w:color="auto"/>
            <w:bottom w:val="single" w:sz="6" w:space="0" w:color="auto"/>
            <w:right w:val="single" w:sz="2" w:space="0" w:color="auto"/>
          </w:divBdr>
          <w:divsChild>
            <w:div w:id="696545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2185">
                  <w:marLeft w:val="0"/>
                  <w:marRight w:val="0"/>
                  <w:marTop w:val="0"/>
                  <w:marBottom w:val="0"/>
                  <w:divBdr>
                    <w:top w:val="single" w:sz="2" w:space="0" w:color="D9D9E3"/>
                    <w:left w:val="single" w:sz="2" w:space="0" w:color="D9D9E3"/>
                    <w:bottom w:val="single" w:sz="2" w:space="0" w:color="D9D9E3"/>
                    <w:right w:val="single" w:sz="2" w:space="0" w:color="D9D9E3"/>
                  </w:divBdr>
                  <w:divsChild>
                    <w:div w:id="1689211781">
                      <w:marLeft w:val="0"/>
                      <w:marRight w:val="0"/>
                      <w:marTop w:val="0"/>
                      <w:marBottom w:val="0"/>
                      <w:divBdr>
                        <w:top w:val="single" w:sz="2" w:space="0" w:color="D9D9E3"/>
                        <w:left w:val="single" w:sz="2" w:space="0" w:color="D9D9E3"/>
                        <w:bottom w:val="single" w:sz="2" w:space="0" w:color="D9D9E3"/>
                        <w:right w:val="single" w:sz="2" w:space="0" w:color="D9D9E3"/>
                      </w:divBdr>
                      <w:divsChild>
                        <w:div w:id="269053579">
                          <w:marLeft w:val="0"/>
                          <w:marRight w:val="0"/>
                          <w:marTop w:val="0"/>
                          <w:marBottom w:val="0"/>
                          <w:divBdr>
                            <w:top w:val="single" w:sz="2" w:space="0" w:color="D9D9E3"/>
                            <w:left w:val="single" w:sz="2" w:space="0" w:color="D9D9E3"/>
                            <w:bottom w:val="single" w:sz="2" w:space="0" w:color="D9D9E3"/>
                            <w:right w:val="single" w:sz="2" w:space="0" w:color="D9D9E3"/>
                          </w:divBdr>
                          <w:divsChild>
                            <w:div w:id="769393805">
                              <w:marLeft w:val="0"/>
                              <w:marRight w:val="0"/>
                              <w:marTop w:val="0"/>
                              <w:marBottom w:val="0"/>
                              <w:divBdr>
                                <w:top w:val="single" w:sz="2" w:space="0" w:color="D9D9E3"/>
                                <w:left w:val="single" w:sz="2" w:space="0" w:color="D9D9E3"/>
                                <w:bottom w:val="single" w:sz="2" w:space="0" w:color="D9D9E3"/>
                                <w:right w:val="single" w:sz="2" w:space="0" w:color="D9D9E3"/>
                              </w:divBdr>
                              <w:divsChild>
                                <w:div w:id="1759868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76344655">
      <w:bodyDiv w:val="1"/>
      <w:marLeft w:val="0"/>
      <w:marRight w:val="0"/>
      <w:marTop w:val="0"/>
      <w:marBottom w:val="0"/>
      <w:divBdr>
        <w:top w:val="none" w:sz="0" w:space="0" w:color="auto"/>
        <w:left w:val="none" w:sz="0" w:space="0" w:color="auto"/>
        <w:bottom w:val="none" w:sz="0" w:space="0" w:color="auto"/>
        <w:right w:val="none" w:sz="0" w:space="0" w:color="auto"/>
      </w:divBdr>
    </w:div>
    <w:div w:id="530336016">
      <w:bodyDiv w:val="1"/>
      <w:marLeft w:val="0"/>
      <w:marRight w:val="0"/>
      <w:marTop w:val="0"/>
      <w:marBottom w:val="0"/>
      <w:divBdr>
        <w:top w:val="none" w:sz="0" w:space="0" w:color="auto"/>
        <w:left w:val="none" w:sz="0" w:space="0" w:color="auto"/>
        <w:bottom w:val="none" w:sz="0" w:space="0" w:color="auto"/>
        <w:right w:val="none" w:sz="0" w:space="0" w:color="auto"/>
      </w:divBdr>
    </w:div>
    <w:div w:id="547837330">
      <w:bodyDiv w:val="1"/>
      <w:marLeft w:val="0"/>
      <w:marRight w:val="0"/>
      <w:marTop w:val="0"/>
      <w:marBottom w:val="0"/>
      <w:divBdr>
        <w:top w:val="none" w:sz="0" w:space="0" w:color="auto"/>
        <w:left w:val="none" w:sz="0" w:space="0" w:color="auto"/>
        <w:bottom w:val="none" w:sz="0" w:space="0" w:color="auto"/>
        <w:right w:val="none" w:sz="0" w:space="0" w:color="auto"/>
      </w:divBdr>
    </w:div>
    <w:div w:id="549266103">
      <w:bodyDiv w:val="1"/>
      <w:marLeft w:val="0"/>
      <w:marRight w:val="0"/>
      <w:marTop w:val="0"/>
      <w:marBottom w:val="0"/>
      <w:divBdr>
        <w:top w:val="none" w:sz="0" w:space="0" w:color="auto"/>
        <w:left w:val="none" w:sz="0" w:space="0" w:color="auto"/>
        <w:bottom w:val="none" w:sz="0" w:space="0" w:color="auto"/>
        <w:right w:val="none" w:sz="0" w:space="0" w:color="auto"/>
      </w:divBdr>
    </w:div>
    <w:div w:id="575819704">
      <w:bodyDiv w:val="1"/>
      <w:marLeft w:val="0"/>
      <w:marRight w:val="0"/>
      <w:marTop w:val="0"/>
      <w:marBottom w:val="0"/>
      <w:divBdr>
        <w:top w:val="none" w:sz="0" w:space="0" w:color="auto"/>
        <w:left w:val="none" w:sz="0" w:space="0" w:color="auto"/>
        <w:bottom w:val="none" w:sz="0" w:space="0" w:color="auto"/>
        <w:right w:val="none" w:sz="0" w:space="0" w:color="auto"/>
      </w:divBdr>
    </w:div>
    <w:div w:id="614335465">
      <w:bodyDiv w:val="1"/>
      <w:marLeft w:val="0"/>
      <w:marRight w:val="0"/>
      <w:marTop w:val="0"/>
      <w:marBottom w:val="0"/>
      <w:divBdr>
        <w:top w:val="none" w:sz="0" w:space="0" w:color="auto"/>
        <w:left w:val="none" w:sz="0" w:space="0" w:color="auto"/>
        <w:bottom w:val="none" w:sz="0" w:space="0" w:color="auto"/>
        <w:right w:val="none" w:sz="0" w:space="0" w:color="auto"/>
      </w:divBdr>
    </w:div>
    <w:div w:id="685601613">
      <w:bodyDiv w:val="1"/>
      <w:marLeft w:val="0"/>
      <w:marRight w:val="0"/>
      <w:marTop w:val="0"/>
      <w:marBottom w:val="0"/>
      <w:divBdr>
        <w:top w:val="none" w:sz="0" w:space="0" w:color="auto"/>
        <w:left w:val="none" w:sz="0" w:space="0" w:color="auto"/>
        <w:bottom w:val="none" w:sz="0" w:space="0" w:color="auto"/>
        <w:right w:val="none" w:sz="0" w:space="0" w:color="auto"/>
      </w:divBdr>
      <w:divsChild>
        <w:div w:id="295766138">
          <w:marLeft w:val="0"/>
          <w:marRight w:val="0"/>
          <w:marTop w:val="0"/>
          <w:marBottom w:val="0"/>
          <w:divBdr>
            <w:top w:val="none" w:sz="0" w:space="0" w:color="auto"/>
            <w:left w:val="none" w:sz="0" w:space="0" w:color="auto"/>
            <w:bottom w:val="none" w:sz="0" w:space="0" w:color="auto"/>
            <w:right w:val="none" w:sz="0" w:space="0" w:color="auto"/>
          </w:divBdr>
          <w:divsChild>
            <w:div w:id="1760636411">
              <w:marLeft w:val="0"/>
              <w:marRight w:val="0"/>
              <w:marTop w:val="0"/>
              <w:marBottom w:val="0"/>
              <w:divBdr>
                <w:top w:val="none" w:sz="0" w:space="0" w:color="auto"/>
                <w:left w:val="none" w:sz="0" w:space="0" w:color="auto"/>
                <w:bottom w:val="none" w:sz="0" w:space="0" w:color="auto"/>
                <w:right w:val="none" w:sz="0" w:space="0" w:color="auto"/>
              </w:divBdr>
              <w:divsChild>
                <w:div w:id="19534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29566">
      <w:bodyDiv w:val="1"/>
      <w:marLeft w:val="0"/>
      <w:marRight w:val="0"/>
      <w:marTop w:val="0"/>
      <w:marBottom w:val="0"/>
      <w:divBdr>
        <w:top w:val="none" w:sz="0" w:space="0" w:color="auto"/>
        <w:left w:val="none" w:sz="0" w:space="0" w:color="auto"/>
        <w:bottom w:val="none" w:sz="0" w:space="0" w:color="auto"/>
        <w:right w:val="none" w:sz="0" w:space="0" w:color="auto"/>
      </w:divBdr>
    </w:div>
    <w:div w:id="910963756">
      <w:bodyDiv w:val="1"/>
      <w:marLeft w:val="0"/>
      <w:marRight w:val="0"/>
      <w:marTop w:val="0"/>
      <w:marBottom w:val="0"/>
      <w:divBdr>
        <w:top w:val="none" w:sz="0" w:space="0" w:color="auto"/>
        <w:left w:val="none" w:sz="0" w:space="0" w:color="auto"/>
        <w:bottom w:val="none" w:sz="0" w:space="0" w:color="auto"/>
        <w:right w:val="none" w:sz="0" w:space="0" w:color="auto"/>
      </w:divBdr>
    </w:div>
    <w:div w:id="920217682">
      <w:bodyDiv w:val="1"/>
      <w:marLeft w:val="0"/>
      <w:marRight w:val="0"/>
      <w:marTop w:val="0"/>
      <w:marBottom w:val="0"/>
      <w:divBdr>
        <w:top w:val="none" w:sz="0" w:space="0" w:color="auto"/>
        <w:left w:val="none" w:sz="0" w:space="0" w:color="auto"/>
        <w:bottom w:val="none" w:sz="0" w:space="0" w:color="auto"/>
        <w:right w:val="none" w:sz="0" w:space="0" w:color="auto"/>
      </w:divBdr>
      <w:divsChild>
        <w:div w:id="156503156">
          <w:marLeft w:val="0"/>
          <w:marRight w:val="0"/>
          <w:marTop w:val="0"/>
          <w:marBottom w:val="0"/>
          <w:divBdr>
            <w:top w:val="none" w:sz="0" w:space="0" w:color="auto"/>
            <w:left w:val="none" w:sz="0" w:space="0" w:color="auto"/>
            <w:bottom w:val="none" w:sz="0" w:space="0" w:color="auto"/>
            <w:right w:val="none" w:sz="0" w:space="0" w:color="auto"/>
          </w:divBdr>
          <w:divsChild>
            <w:div w:id="2018993960">
              <w:marLeft w:val="0"/>
              <w:marRight w:val="0"/>
              <w:marTop w:val="0"/>
              <w:marBottom w:val="0"/>
              <w:divBdr>
                <w:top w:val="none" w:sz="0" w:space="0" w:color="auto"/>
                <w:left w:val="none" w:sz="0" w:space="0" w:color="auto"/>
                <w:bottom w:val="none" w:sz="0" w:space="0" w:color="auto"/>
                <w:right w:val="none" w:sz="0" w:space="0" w:color="auto"/>
              </w:divBdr>
              <w:divsChild>
                <w:div w:id="1991207970">
                  <w:marLeft w:val="0"/>
                  <w:marRight w:val="0"/>
                  <w:marTop w:val="0"/>
                  <w:marBottom w:val="0"/>
                  <w:divBdr>
                    <w:top w:val="none" w:sz="0" w:space="0" w:color="auto"/>
                    <w:left w:val="none" w:sz="0" w:space="0" w:color="auto"/>
                    <w:bottom w:val="none" w:sz="0" w:space="0" w:color="auto"/>
                    <w:right w:val="none" w:sz="0" w:space="0" w:color="auto"/>
                  </w:divBdr>
                  <w:divsChild>
                    <w:div w:id="1330595901">
                      <w:marLeft w:val="-150"/>
                      <w:marRight w:val="0"/>
                      <w:marTop w:val="0"/>
                      <w:marBottom w:val="0"/>
                      <w:divBdr>
                        <w:top w:val="none" w:sz="0" w:space="0" w:color="auto"/>
                        <w:left w:val="none" w:sz="0" w:space="0" w:color="auto"/>
                        <w:bottom w:val="none" w:sz="0" w:space="0" w:color="auto"/>
                        <w:right w:val="none" w:sz="0" w:space="0" w:color="auto"/>
                      </w:divBdr>
                      <w:divsChild>
                        <w:div w:id="660695296">
                          <w:marLeft w:val="0"/>
                          <w:marRight w:val="0"/>
                          <w:marTop w:val="0"/>
                          <w:marBottom w:val="0"/>
                          <w:divBdr>
                            <w:top w:val="none" w:sz="0" w:space="0" w:color="auto"/>
                            <w:left w:val="none" w:sz="0" w:space="0" w:color="auto"/>
                            <w:bottom w:val="none" w:sz="0" w:space="0" w:color="auto"/>
                            <w:right w:val="none" w:sz="0" w:space="0" w:color="auto"/>
                          </w:divBdr>
                          <w:divsChild>
                            <w:div w:id="1522862972">
                              <w:marLeft w:val="0"/>
                              <w:marRight w:val="0"/>
                              <w:marTop w:val="0"/>
                              <w:marBottom w:val="0"/>
                              <w:divBdr>
                                <w:top w:val="none" w:sz="0" w:space="0" w:color="auto"/>
                                <w:left w:val="none" w:sz="0" w:space="0" w:color="auto"/>
                                <w:bottom w:val="none" w:sz="0" w:space="0" w:color="auto"/>
                                <w:right w:val="none" w:sz="0" w:space="0" w:color="auto"/>
                              </w:divBdr>
                              <w:divsChild>
                                <w:div w:id="1888450557">
                                  <w:marLeft w:val="0"/>
                                  <w:marRight w:val="0"/>
                                  <w:marTop w:val="0"/>
                                  <w:marBottom w:val="0"/>
                                  <w:divBdr>
                                    <w:top w:val="none" w:sz="0" w:space="0" w:color="auto"/>
                                    <w:left w:val="none" w:sz="0" w:space="0" w:color="auto"/>
                                    <w:bottom w:val="none" w:sz="0" w:space="0" w:color="auto"/>
                                    <w:right w:val="none" w:sz="0" w:space="0" w:color="auto"/>
                                  </w:divBdr>
                                  <w:divsChild>
                                    <w:div w:id="1420370018">
                                      <w:marLeft w:val="0"/>
                                      <w:marRight w:val="0"/>
                                      <w:marTop w:val="0"/>
                                      <w:marBottom w:val="0"/>
                                      <w:divBdr>
                                        <w:top w:val="none" w:sz="0" w:space="0" w:color="auto"/>
                                        <w:left w:val="none" w:sz="0" w:space="0" w:color="auto"/>
                                        <w:bottom w:val="none" w:sz="0" w:space="0" w:color="auto"/>
                                        <w:right w:val="none" w:sz="0" w:space="0" w:color="auto"/>
                                      </w:divBdr>
                                      <w:divsChild>
                                        <w:div w:id="117526843">
                                          <w:marLeft w:val="0"/>
                                          <w:marRight w:val="0"/>
                                          <w:marTop w:val="0"/>
                                          <w:marBottom w:val="0"/>
                                          <w:divBdr>
                                            <w:top w:val="none" w:sz="0" w:space="0" w:color="auto"/>
                                            <w:left w:val="none" w:sz="0" w:space="0" w:color="auto"/>
                                            <w:bottom w:val="none" w:sz="0" w:space="0" w:color="auto"/>
                                            <w:right w:val="none" w:sz="0" w:space="0" w:color="auto"/>
                                          </w:divBdr>
                                          <w:divsChild>
                                            <w:div w:id="8055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0792601">
          <w:marLeft w:val="0"/>
          <w:marRight w:val="0"/>
          <w:marTop w:val="0"/>
          <w:marBottom w:val="0"/>
          <w:divBdr>
            <w:top w:val="none" w:sz="0" w:space="0" w:color="auto"/>
            <w:left w:val="none" w:sz="0" w:space="0" w:color="auto"/>
            <w:bottom w:val="none" w:sz="0" w:space="0" w:color="auto"/>
            <w:right w:val="none" w:sz="0" w:space="0" w:color="auto"/>
          </w:divBdr>
          <w:divsChild>
            <w:div w:id="752629828">
              <w:marLeft w:val="0"/>
              <w:marRight w:val="0"/>
              <w:marTop w:val="0"/>
              <w:marBottom w:val="0"/>
              <w:divBdr>
                <w:top w:val="none" w:sz="0" w:space="0" w:color="auto"/>
                <w:left w:val="none" w:sz="0" w:space="0" w:color="auto"/>
                <w:bottom w:val="none" w:sz="0" w:space="0" w:color="auto"/>
                <w:right w:val="none" w:sz="0" w:space="0" w:color="auto"/>
              </w:divBdr>
              <w:divsChild>
                <w:div w:id="995111914">
                  <w:marLeft w:val="-150"/>
                  <w:marRight w:val="0"/>
                  <w:marTop w:val="0"/>
                  <w:marBottom w:val="0"/>
                  <w:divBdr>
                    <w:top w:val="none" w:sz="0" w:space="0" w:color="auto"/>
                    <w:left w:val="none" w:sz="0" w:space="0" w:color="auto"/>
                    <w:bottom w:val="none" w:sz="0" w:space="0" w:color="auto"/>
                    <w:right w:val="none" w:sz="0" w:space="0" w:color="auto"/>
                  </w:divBdr>
                  <w:divsChild>
                    <w:div w:id="15245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550884">
      <w:bodyDiv w:val="1"/>
      <w:marLeft w:val="0"/>
      <w:marRight w:val="0"/>
      <w:marTop w:val="0"/>
      <w:marBottom w:val="0"/>
      <w:divBdr>
        <w:top w:val="none" w:sz="0" w:space="0" w:color="auto"/>
        <w:left w:val="none" w:sz="0" w:space="0" w:color="auto"/>
        <w:bottom w:val="none" w:sz="0" w:space="0" w:color="auto"/>
        <w:right w:val="none" w:sz="0" w:space="0" w:color="auto"/>
      </w:divBdr>
    </w:div>
    <w:div w:id="1192569811">
      <w:bodyDiv w:val="1"/>
      <w:marLeft w:val="0"/>
      <w:marRight w:val="0"/>
      <w:marTop w:val="0"/>
      <w:marBottom w:val="0"/>
      <w:divBdr>
        <w:top w:val="none" w:sz="0" w:space="0" w:color="auto"/>
        <w:left w:val="none" w:sz="0" w:space="0" w:color="auto"/>
        <w:bottom w:val="none" w:sz="0" w:space="0" w:color="auto"/>
        <w:right w:val="none" w:sz="0" w:space="0" w:color="auto"/>
      </w:divBdr>
    </w:div>
    <w:div w:id="1202598707">
      <w:bodyDiv w:val="1"/>
      <w:marLeft w:val="0"/>
      <w:marRight w:val="0"/>
      <w:marTop w:val="0"/>
      <w:marBottom w:val="0"/>
      <w:divBdr>
        <w:top w:val="none" w:sz="0" w:space="0" w:color="auto"/>
        <w:left w:val="none" w:sz="0" w:space="0" w:color="auto"/>
        <w:bottom w:val="none" w:sz="0" w:space="0" w:color="auto"/>
        <w:right w:val="none" w:sz="0" w:space="0" w:color="auto"/>
      </w:divBdr>
    </w:div>
    <w:div w:id="1211266108">
      <w:bodyDiv w:val="1"/>
      <w:marLeft w:val="0"/>
      <w:marRight w:val="0"/>
      <w:marTop w:val="0"/>
      <w:marBottom w:val="0"/>
      <w:divBdr>
        <w:top w:val="none" w:sz="0" w:space="0" w:color="auto"/>
        <w:left w:val="none" w:sz="0" w:space="0" w:color="auto"/>
        <w:bottom w:val="none" w:sz="0" w:space="0" w:color="auto"/>
        <w:right w:val="none" w:sz="0" w:space="0" w:color="auto"/>
      </w:divBdr>
    </w:div>
    <w:div w:id="1385787502">
      <w:bodyDiv w:val="1"/>
      <w:marLeft w:val="0"/>
      <w:marRight w:val="0"/>
      <w:marTop w:val="0"/>
      <w:marBottom w:val="0"/>
      <w:divBdr>
        <w:top w:val="none" w:sz="0" w:space="0" w:color="auto"/>
        <w:left w:val="none" w:sz="0" w:space="0" w:color="auto"/>
        <w:bottom w:val="none" w:sz="0" w:space="0" w:color="auto"/>
        <w:right w:val="none" w:sz="0" w:space="0" w:color="auto"/>
      </w:divBdr>
    </w:div>
    <w:div w:id="1390110559">
      <w:bodyDiv w:val="1"/>
      <w:marLeft w:val="0"/>
      <w:marRight w:val="0"/>
      <w:marTop w:val="0"/>
      <w:marBottom w:val="0"/>
      <w:divBdr>
        <w:top w:val="none" w:sz="0" w:space="0" w:color="auto"/>
        <w:left w:val="none" w:sz="0" w:space="0" w:color="auto"/>
        <w:bottom w:val="none" w:sz="0" w:space="0" w:color="auto"/>
        <w:right w:val="none" w:sz="0" w:space="0" w:color="auto"/>
      </w:divBdr>
      <w:divsChild>
        <w:div w:id="2032224230">
          <w:marLeft w:val="0"/>
          <w:marRight w:val="0"/>
          <w:marTop w:val="0"/>
          <w:marBottom w:val="0"/>
          <w:divBdr>
            <w:top w:val="none" w:sz="0" w:space="0" w:color="auto"/>
            <w:left w:val="none" w:sz="0" w:space="0" w:color="auto"/>
            <w:bottom w:val="none" w:sz="0" w:space="0" w:color="auto"/>
            <w:right w:val="none" w:sz="0" w:space="0" w:color="auto"/>
          </w:divBdr>
          <w:divsChild>
            <w:div w:id="1066883141">
              <w:marLeft w:val="0"/>
              <w:marRight w:val="0"/>
              <w:marTop w:val="0"/>
              <w:marBottom w:val="0"/>
              <w:divBdr>
                <w:top w:val="none" w:sz="0" w:space="0" w:color="auto"/>
                <w:left w:val="none" w:sz="0" w:space="0" w:color="auto"/>
                <w:bottom w:val="none" w:sz="0" w:space="0" w:color="auto"/>
                <w:right w:val="none" w:sz="0" w:space="0" w:color="auto"/>
              </w:divBdr>
              <w:divsChild>
                <w:div w:id="147325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82764">
      <w:bodyDiv w:val="1"/>
      <w:marLeft w:val="0"/>
      <w:marRight w:val="0"/>
      <w:marTop w:val="0"/>
      <w:marBottom w:val="0"/>
      <w:divBdr>
        <w:top w:val="none" w:sz="0" w:space="0" w:color="auto"/>
        <w:left w:val="none" w:sz="0" w:space="0" w:color="auto"/>
        <w:bottom w:val="none" w:sz="0" w:space="0" w:color="auto"/>
        <w:right w:val="none" w:sz="0" w:space="0" w:color="auto"/>
      </w:divBdr>
    </w:div>
    <w:div w:id="1669748296">
      <w:bodyDiv w:val="1"/>
      <w:marLeft w:val="0"/>
      <w:marRight w:val="0"/>
      <w:marTop w:val="0"/>
      <w:marBottom w:val="0"/>
      <w:divBdr>
        <w:top w:val="none" w:sz="0" w:space="0" w:color="auto"/>
        <w:left w:val="none" w:sz="0" w:space="0" w:color="auto"/>
        <w:bottom w:val="none" w:sz="0" w:space="0" w:color="auto"/>
        <w:right w:val="none" w:sz="0" w:space="0" w:color="auto"/>
      </w:divBdr>
      <w:divsChild>
        <w:div w:id="1273441112">
          <w:marLeft w:val="0"/>
          <w:marRight w:val="0"/>
          <w:marTop w:val="0"/>
          <w:marBottom w:val="0"/>
          <w:divBdr>
            <w:top w:val="none" w:sz="0" w:space="0" w:color="auto"/>
            <w:left w:val="none" w:sz="0" w:space="0" w:color="auto"/>
            <w:bottom w:val="none" w:sz="0" w:space="0" w:color="auto"/>
            <w:right w:val="none" w:sz="0" w:space="0" w:color="auto"/>
          </w:divBdr>
          <w:divsChild>
            <w:div w:id="506601042">
              <w:marLeft w:val="0"/>
              <w:marRight w:val="0"/>
              <w:marTop w:val="0"/>
              <w:marBottom w:val="0"/>
              <w:divBdr>
                <w:top w:val="none" w:sz="0" w:space="0" w:color="auto"/>
                <w:left w:val="none" w:sz="0" w:space="0" w:color="auto"/>
                <w:bottom w:val="none" w:sz="0" w:space="0" w:color="auto"/>
                <w:right w:val="none" w:sz="0" w:space="0" w:color="auto"/>
              </w:divBdr>
              <w:divsChild>
                <w:div w:id="20514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971270">
      <w:bodyDiv w:val="1"/>
      <w:marLeft w:val="0"/>
      <w:marRight w:val="0"/>
      <w:marTop w:val="0"/>
      <w:marBottom w:val="0"/>
      <w:divBdr>
        <w:top w:val="none" w:sz="0" w:space="0" w:color="auto"/>
        <w:left w:val="none" w:sz="0" w:space="0" w:color="auto"/>
        <w:bottom w:val="none" w:sz="0" w:space="0" w:color="auto"/>
        <w:right w:val="none" w:sz="0" w:space="0" w:color="auto"/>
      </w:divBdr>
      <w:divsChild>
        <w:div w:id="1049190169">
          <w:marLeft w:val="0"/>
          <w:marRight w:val="0"/>
          <w:marTop w:val="0"/>
          <w:marBottom w:val="0"/>
          <w:divBdr>
            <w:top w:val="none" w:sz="0" w:space="0" w:color="auto"/>
            <w:left w:val="none" w:sz="0" w:space="0" w:color="auto"/>
            <w:bottom w:val="none" w:sz="0" w:space="0" w:color="auto"/>
            <w:right w:val="none" w:sz="0" w:space="0" w:color="auto"/>
          </w:divBdr>
          <w:divsChild>
            <w:div w:id="1755399051">
              <w:marLeft w:val="0"/>
              <w:marRight w:val="0"/>
              <w:marTop w:val="0"/>
              <w:marBottom w:val="0"/>
              <w:divBdr>
                <w:top w:val="none" w:sz="0" w:space="0" w:color="auto"/>
                <w:left w:val="none" w:sz="0" w:space="0" w:color="auto"/>
                <w:bottom w:val="none" w:sz="0" w:space="0" w:color="auto"/>
                <w:right w:val="none" w:sz="0" w:space="0" w:color="auto"/>
              </w:divBdr>
              <w:divsChild>
                <w:div w:id="11605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93749">
      <w:bodyDiv w:val="1"/>
      <w:marLeft w:val="0"/>
      <w:marRight w:val="0"/>
      <w:marTop w:val="0"/>
      <w:marBottom w:val="0"/>
      <w:divBdr>
        <w:top w:val="none" w:sz="0" w:space="0" w:color="auto"/>
        <w:left w:val="none" w:sz="0" w:space="0" w:color="auto"/>
        <w:bottom w:val="none" w:sz="0" w:space="0" w:color="auto"/>
        <w:right w:val="none" w:sz="0" w:space="0" w:color="auto"/>
      </w:divBdr>
    </w:div>
    <w:div w:id="1786264134">
      <w:bodyDiv w:val="1"/>
      <w:marLeft w:val="0"/>
      <w:marRight w:val="0"/>
      <w:marTop w:val="0"/>
      <w:marBottom w:val="0"/>
      <w:divBdr>
        <w:top w:val="none" w:sz="0" w:space="0" w:color="auto"/>
        <w:left w:val="none" w:sz="0" w:space="0" w:color="auto"/>
        <w:bottom w:val="none" w:sz="0" w:space="0" w:color="auto"/>
        <w:right w:val="none" w:sz="0" w:space="0" w:color="auto"/>
      </w:divBdr>
      <w:divsChild>
        <w:div w:id="1830364299">
          <w:marLeft w:val="0"/>
          <w:marRight w:val="0"/>
          <w:marTop w:val="0"/>
          <w:marBottom w:val="0"/>
          <w:divBdr>
            <w:top w:val="none" w:sz="0" w:space="0" w:color="auto"/>
            <w:left w:val="none" w:sz="0" w:space="0" w:color="auto"/>
            <w:bottom w:val="none" w:sz="0" w:space="0" w:color="auto"/>
            <w:right w:val="none" w:sz="0" w:space="0" w:color="auto"/>
          </w:divBdr>
          <w:divsChild>
            <w:div w:id="439182466">
              <w:marLeft w:val="0"/>
              <w:marRight w:val="0"/>
              <w:marTop w:val="0"/>
              <w:marBottom w:val="0"/>
              <w:divBdr>
                <w:top w:val="none" w:sz="0" w:space="0" w:color="auto"/>
                <w:left w:val="none" w:sz="0" w:space="0" w:color="auto"/>
                <w:bottom w:val="none" w:sz="0" w:space="0" w:color="auto"/>
                <w:right w:val="none" w:sz="0" w:space="0" w:color="auto"/>
              </w:divBdr>
              <w:divsChild>
                <w:div w:id="2836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40549">
      <w:bodyDiv w:val="1"/>
      <w:marLeft w:val="0"/>
      <w:marRight w:val="0"/>
      <w:marTop w:val="0"/>
      <w:marBottom w:val="0"/>
      <w:divBdr>
        <w:top w:val="none" w:sz="0" w:space="0" w:color="auto"/>
        <w:left w:val="none" w:sz="0" w:space="0" w:color="auto"/>
        <w:bottom w:val="none" w:sz="0" w:space="0" w:color="auto"/>
        <w:right w:val="none" w:sz="0" w:space="0" w:color="auto"/>
      </w:divBdr>
    </w:div>
    <w:div w:id="1815483044">
      <w:bodyDiv w:val="1"/>
      <w:marLeft w:val="0"/>
      <w:marRight w:val="0"/>
      <w:marTop w:val="0"/>
      <w:marBottom w:val="0"/>
      <w:divBdr>
        <w:top w:val="none" w:sz="0" w:space="0" w:color="auto"/>
        <w:left w:val="none" w:sz="0" w:space="0" w:color="auto"/>
        <w:bottom w:val="none" w:sz="0" w:space="0" w:color="auto"/>
        <w:right w:val="none" w:sz="0" w:space="0" w:color="auto"/>
      </w:divBdr>
    </w:div>
    <w:div w:id="1827746286">
      <w:bodyDiv w:val="1"/>
      <w:marLeft w:val="0"/>
      <w:marRight w:val="0"/>
      <w:marTop w:val="0"/>
      <w:marBottom w:val="0"/>
      <w:divBdr>
        <w:top w:val="none" w:sz="0" w:space="0" w:color="auto"/>
        <w:left w:val="none" w:sz="0" w:space="0" w:color="auto"/>
        <w:bottom w:val="none" w:sz="0" w:space="0" w:color="auto"/>
        <w:right w:val="none" w:sz="0" w:space="0" w:color="auto"/>
      </w:divBdr>
      <w:divsChild>
        <w:div w:id="806245778">
          <w:marLeft w:val="0"/>
          <w:marRight w:val="0"/>
          <w:marTop w:val="400"/>
          <w:marBottom w:val="400"/>
          <w:divBdr>
            <w:top w:val="none" w:sz="0" w:space="0" w:color="auto"/>
            <w:left w:val="none" w:sz="0" w:space="0" w:color="auto"/>
            <w:bottom w:val="none" w:sz="0" w:space="0" w:color="auto"/>
            <w:right w:val="none" w:sz="0" w:space="0" w:color="auto"/>
          </w:divBdr>
        </w:div>
      </w:divsChild>
    </w:div>
    <w:div w:id="1891263156">
      <w:bodyDiv w:val="1"/>
      <w:marLeft w:val="0"/>
      <w:marRight w:val="0"/>
      <w:marTop w:val="0"/>
      <w:marBottom w:val="0"/>
      <w:divBdr>
        <w:top w:val="none" w:sz="0" w:space="0" w:color="auto"/>
        <w:left w:val="none" w:sz="0" w:space="0" w:color="auto"/>
        <w:bottom w:val="none" w:sz="0" w:space="0" w:color="auto"/>
        <w:right w:val="none" w:sz="0" w:space="0" w:color="auto"/>
      </w:divBdr>
    </w:div>
    <w:div w:id="2043901393">
      <w:bodyDiv w:val="1"/>
      <w:marLeft w:val="0"/>
      <w:marRight w:val="0"/>
      <w:marTop w:val="0"/>
      <w:marBottom w:val="0"/>
      <w:divBdr>
        <w:top w:val="none" w:sz="0" w:space="0" w:color="auto"/>
        <w:left w:val="none" w:sz="0" w:space="0" w:color="auto"/>
        <w:bottom w:val="none" w:sz="0" w:space="0" w:color="auto"/>
        <w:right w:val="none" w:sz="0" w:space="0" w:color="auto"/>
      </w:divBdr>
    </w:div>
    <w:div w:id="206274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1021%2Facs.jpca.0c082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hyperlink" Target="https://doi.org/10.1038/nature22308"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5662D-CB31-AD47-B054-6112357F0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9</Pages>
  <Words>1769</Words>
  <Characters>10088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a75990</dc:creator>
  <cp:keywords/>
  <dc:description/>
  <cp:lastModifiedBy>a75990</cp:lastModifiedBy>
  <cp:revision>14</cp:revision>
  <dcterms:created xsi:type="dcterms:W3CDTF">2023-08-30T12:01:00Z</dcterms:created>
  <dcterms:modified xsi:type="dcterms:W3CDTF">2023-09-07T11:04:00Z</dcterms:modified>
</cp:coreProperties>
</file>